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2b59" w14:textId="1f42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23 желтоқсандағы №48-8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2021 жылғы 8 қазандағы № 12-2 шешімі. Қазақстан Республикасының Әділет министрлігінде 2021 жылғы 13 қазанда № 24736 болып тіркелді</w:t>
      </w:r>
    </w:p>
    <w:p>
      <w:pPr>
        <w:spacing w:after="0"/>
        <w:ind w:left="0"/>
        <w:jc w:val="both"/>
      </w:pPr>
      <w:bookmarkStart w:name="z3" w:id="0"/>
      <w:r>
        <w:rPr>
          <w:rFonts w:ascii="Times New Roman"/>
          <w:b w:val="false"/>
          <w:i w:val="false"/>
          <w:color w:val="000000"/>
          <w:sz w:val="28"/>
        </w:rPr>
        <w:t xml:space="preserve">
      Теректі аудандық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"2021-2023 жылдарға арналған аудандық бюджет туралы" 2020 жылғы 23 желтоқсандағы №48-8 (Нормативтік құқықтық актілерді мемлекеттік тіркеу тізілімінде № 6599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12 173 545 мың теңге: </w:t>
      </w:r>
    </w:p>
    <w:bookmarkEnd w:id="3"/>
    <w:bookmarkStart w:name="z8" w:id="4"/>
    <w:p>
      <w:pPr>
        <w:spacing w:after="0"/>
        <w:ind w:left="0"/>
        <w:jc w:val="both"/>
      </w:pPr>
      <w:r>
        <w:rPr>
          <w:rFonts w:ascii="Times New Roman"/>
          <w:b w:val="false"/>
          <w:i w:val="false"/>
          <w:color w:val="000000"/>
          <w:sz w:val="28"/>
        </w:rPr>
        <w:t>
      салықтық түсімдер – 1 713 816 мың теңге;</w:t>
      </w:r>
    </w:p>
    <w:bookmarkEnd w:id="4"/>
    <w:bookmarkStart w:name="z9" w:id="5"/>
    <w:p>
      <w:pPr>
        <w:spacing w:after="0"/>
        <w:ind w:left="0"/>
        <w:jc w:val="both"/>
      </w:pPr>
      <w:r>
        <w:rPr>
          <w:rFonts w:ascii="Times New Roman"/>
          <w:b w:val="false"/>
          <w:i w:val="false"/>
          <w:color w:val="000000"/>
          <w:sz w:val="28"/>
        </w:rPr>
        <w:t>
      салықтық емес түсімдер – 15 000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17 000 мың теңге; </w:t>
      </w:r>
    </w:p>
    <w:bookmarkEnd w:id="6"/>
    <w:bookmarkStart w:name="z11" w:id="7"/>
    <w:p>
      <w:pPr>
        <w:spacing w:after="0"/>
        <w:ind w:left="0"/>
        <w:jc w:val="both"/>
      </w:pPr>
      <w:r>
        <w:rPr>
          <w:rFonts w:ascii="Times New Roman"/>
          <w:b w:val="false"/>
          <w:i w:val="false"/>
          <w:color w:val="000000"/>
          <w:sz w:val="28"/>
        </w:rPr>
        <w:t>
      трансферттер түсімі – 10 427 729 мың теңге;</w:t>
      </w:r>
    </w:p>
    <w:bookmarkEnd w:id="7"/>
    <w:bookmarkStart w:name="z12" w:id="8"/>
    <w:p>
      <w:pPr>
        <w:spacing w:after="0"/>
        <w:ind w:left="0"/>
        <w:jc w:val="both"/>
      </w:pPr>
      <w:r>
        <w:rPr>
          <w:rFonts w:ascii="Times New Roman"/>
          <w:b w:val="false"/>
          <w:i w:val="false"/>
          <w:color w:val="000000"/>
          <w:sz w:val="28"/>
        </w:rPr>
        <w:t xml:space="preserve">
      2) шығындар – 13 610 879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149 602 мың теңге:</w:t>
      </w:r>
    </w:p>
    <w:bookmarkEnd w:id="9"/>
    <w:bookmarkStart w:name="z14" w:id="10"/>
    <w:p>
      <w:pPr>
        <w:spacing w:after="0"/>
        <w:ind w:left="0"/>
        <w:jc w:val="both"/>
      </w:pPr>
      <w:r>
        <w:rPr>
          <w:rFonts w:ascii="Times New Roman"/>
          <w:b w:val="false"/>
          <w:i w:val="false"/>
          <w:color w:val="000000"/>
          <w:sz w:val="28"/>
        </w:rPr>
        <w:t>
      бюджеттік кредиттер – 232 631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83 029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-1 586 936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1 586 936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1 090 872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167 995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664 059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8 қазандағы № 12-2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№48-8 шешіміне 1-қосымша</w:t>
            </w:r>
          </w:p>
        </w:tc>
      </w:tr>
    </w:tbl>
    <w:bookmarkStart w:name="z29"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1117"/>
        <w:gridCol w:w="1117"/>
        <w:gridCol w:w="5539"/>
        <w:gridCol w:w="2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12 173 545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1 713 816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10 427 729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10 426 879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10 426 879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13 610 879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683 392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государственных органов</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985 964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4 617 476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2 434 721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2 039 989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2 171 366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2 138 226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903 643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5 763 438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