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02f2e" w14:textId="fb02f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 Қазақстан Республикасы Білім және ғылым министрінің 2017 жылғы 5 қыркүйектегі № 444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18 қаңтардағы № 20 бұйрығы. Қазақстан Республикасының Әділет министрлігінде 2022 жылғы 19 қаңтарда № 26551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 Қазақстан Республикасы Білім және ғылым министрінің 2017 жылғы 5 қыркүйектегі № 444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15819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Жұмыс органы шетелдік жоғары оқу орындарының ресми сайттарынан және академиялық рейтингтерді жариялайтын агенттіктердің интернет-ресурстарынан алынған ақпарат негізінде талдау жасайды. Соның нәтижесінде "Болашақ" халықаралық стипендиясын тағайындау конкурсы жеңімпаздарының оқуы үшін ұсынылатын шетелдік жетекші жоғары оқу орындары, шетелдік ұйымдар мынадай өлшемшарттардың біріне сәйкес келген жағдайда Тізімде қалыптастырылады:</w:t>
      </w:r>
    </w:p>
    <w:p>
      <w:pPr>
        <w:spacing w:after="0"/>
        <w:ind w:left="0"/>
        <w:jc w:val="both"/>
      </w:pPr>
      <w:r>
        <w:rPr>
          <w:rFonts w:ascii="Times New Roman"/>
          <w:b w:val="false"/>
          <w:i w:val="false"/>
          <w:color w:val="000000"/>
          <w:sz w:val="28"/>
        </w:rPr>
        <w:t>
      оқу орны үш халықаралық академиялық рейтингтеріне және екі және одан да көп алғашқы 250 (екі жүз елу) позициялардың: Квакарелли Саймондс (QS World University Rankings) әлемнің үздік университеттерінің әлемдік рейтингі, әлем университеттерінің академиялық рейтингі (Academic Ranking of World Universities), Таймс басылымының дерегі бойынша әлемдегі үздік университеттер рейтингі (Times Higher Education World University Rankings) Тізімді жасау кезіндегі рейтингтердің соңғы жарияланымдарына сәйкес қатарына кіреді.</w:t>
      </w:r>
    </w:p>
    <w:p>
      <w:pPr>
        <w:spacing w:after="0"/>
        <w:ind w:left="0"/>
        <w:jc w:val="both"/>
      </w:pPr>
      <w:r>
        <w:rPr>
          <w:rFonts w:ascii="Times New Roman"/>
          <w:b w:val="false"/>
          <w:i w:val="false"/>
          <w:color w:val="000000"/>
          <w:sz w:val="28"/>
        </w:rPr>
        <w:t>
      Оқу орындарының тізіміне енгізу бойынша шешім қабылдау үшін ЭЫДҰ (Экономикалық ынтымақтастық және даму ұйымы), БРҮҚОА (Бразилия, Ресей, Үндістан, Қытай, Оңтүстік Африка) елдерінің алғашқы 20 (жиырма) ұлттық рейтингтері қатарынан жұмыс органының шешімімен консультативтік – кеңесші орган түрінде Комиссия (бұдан әрі – Комиссия) құрылады.</w:t>
      </w:r>
    </w:p>
    <w:p>
      <w:pPr>
        <w:spacing w:after="0"/>
        <w:ind w:left="0"/>
        <w:jc w:val="both"/>
      </w:pPr>
      <w:r>
        <w:rPr>
          <w:rFonts w:ascii="Times New Roman"/>
          <w:b w:val="false"/>
          <w:i w:val="false"/>
          <w:color w:val="000000"/>
          <w:sz w:val="28"/>
        </w:rPr>
        <w:t>
      Жұмыс органы Комиссия шешімінің негізінде оқу орындарын Тізімге енгізеді.</w:t>
      </w:r>
    </w:p>
    <w:p>
      <w:pPr>
        <w:spacing w:after="0"/>
        <w:ind w:left="0"/>
        <w:jc w:val="both"/>
      </w:pPr>
      <w:r>
        <w:rPr>
          <w:rFonts w:ascii="Times New Roman"/>
          <w:b w:val="false"/>
          <w:i w:val="false"/>
          <w:color w:val="000000"/>
          <w:sz w:val="28"/>
        </w:rPr>
        <w:t>
      Жұмыс органы Тізімге оқу орындарын Қазақстан Республикасы дамуының әлеуметтік-экономикалық даму басымдықтарына қарай Шетелде кадрлар даярлау жөніндегі Республикалық комиссия отырысының хаттамасы негізінде енгізеді.".</w:t>
      </w:r>
    </w:p>
    <w:bookmarkStart w:name="z3" w:id="0"/>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7"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2"/>
    <w:bookmarkStart w:name="z8"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4"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жетекшілік ететін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