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899e" w14:textId="1f78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28 қаңтардағы № 10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2022 жылғы 18 қаңтардағы № 2 бұйрығы. Қазақстан Республикасының Әділет министрлігінде 2022 жылғы 19 қаңтарда № 26554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28 қаңтардағы № 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19953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8" w:id="5"/>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5"/>
    <w:bookmarkStart w:name="z9"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18 қаңтардағы</w:t>
            </w:r>
            <w:r>
              <w:br/>
            </w:r>
            <w:r>
              <w:rPr>
                <w:rFonts w:ascii="Times New Roman"/>
                <w:b w:val="false"/>
                <w:i w:val="false"/>
                <w:color w:val="000000"/>
                <w:sz w:val="20"/>
              </w:rPr>
              <w:t>№ 2 бұйрығына</w:t>
            </w:r>
            <w:r>
              <w:br/>
            </w:r>
            <w:r>
              <w:rPr>
                <w:rFonts w:ascii="Times New Roman"/>
                <w:b w:val="false"/>
                <w:i w:val="false"/>
                <w:color w:val="000000"/>
                <w:sz w:val="20"/>
              </w:rPr>
              <w:t>1-қосымша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w:t>
            </w:r>
          </w:p>
          <w:p>
            <w:pPr>
              <w:spacing w:after="20"/>
              <w:ind w:left="20"/>
              <w:jc w:val="both"/>
            </w:pPr>
            <w:r>
              <w:rPr>
                <w:rFonts w:ascii="Times New Roman"/>
                <w:b w:val="false"/>
                <w:i w:val="false"/>
                <w:color w:val="000000"/>
                <w:sz w:val="20"/>
              </w:rPr>
              <w:t>төрағасының</w:t>
            </w:r>
          </w:p>
          <w:p>
            <w:pPr>
              <w:spacing w:after="20"/>
              <w:ind w:left="20"/>
              <w:jc w:val="both"/>
            </w:pPr>
            <w:r>
              <w:rPr>
                <w:rFonts w:ascii="Times New Roman"/>
                <w:b w:val="false"/>
                <w:i w:val="false"/>
                <w:color w:val="000000"/>
                <w:sz w:val="20"/>
              </w:rPr>
              <w:t>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3-қосымша</w:t>
            </w:r>
          </w:p>
          <w:p>
            <w:pPr>
              <w:spacing w:after="20"/>
              <w:ind w:left="20"/>
              <w:jc w:val="both"/>
            </w:pPr>
            <w:r>
              <w:rPr>
                <w:rFonts w:ascii="Times New Roman"/>
                <w:b w:val="false"/>
                <w:i w:val="false"/>
                <w:color w:val="000000"/>
                <w:sz w:val="20"/>
              </w:rPr>
              <w:t>Приложение 3</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p>
            <w:pPr>
              <w:spacing w:after="20"/>
              <w:ind w:left="20"/>
              <w:jc w:val="both"/>
            </w:pPr>
            <w:r>
              <w:rPr>
                <w:rFonts w:ascii="Times New Roman"/>
                <w:b w:val="false"/>
                <w:i w:val="false"/>
                <w:color w:val="000000"/>
                <w:sz w:val="20"/>
              </w:rPr>
              <w:t>
Отчет о тарифах на почтовые услуги для юридических лиц</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p>
            <w:pPr>
              <w:spacing w:after="20"/>
              <w:ind w:left="20"/>
              <w:jc w:val="both"/>
            </w:pPr>
            <w:r>
              <w:rPr>
                <w:rFonts w:ascii="Times New Roman"/>
                <w:b w:val="false"/>
                <w:i w:val="false"/>
                <w:color w:val="000000"/>
                <w:sz w:val="20"/>
              </w:rPr>
              <w:t>
1-тариф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53.1-кодына сәйкес негізгі қызмет түрімен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21-күніне (қоса алғанда) дейін</w:t>
            </w:r>
          </w:p>
          <w:p>
            <w:pPr>
              <w:spacing w:after="20"/>
              <w:ind w:left="20"/>
              <w:jc w:val="both"/>
            </w:pPr>
            <w:r>
              <w:rPr>
                <w:rFonts w:ascii="Times New Roman"/>
                <w:b w:val="false"/>
                <w:i w:val="false"/>
                <w:color w:val="000000"/>
                <w:sz w:val="20"/>
              </w:rPr>
              <w:t>
Срок представления– до 21 числа (влючительно)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тіркелген жеріне қарамастан қызметі көрсетілетін нақты орнын (облыс) көрсетіңіз</w:t>
            </w:r>
          </w:p>
          <w:p>
            <w:pPr>
              <w:spacing w:after="20"/>
              <w:ind w:left="20"/>
              <w:jc w:val="both"/>
            </w:pPr>
            <w:r>
              <w:rPr>
                <w:rFonts w:ascii="Times New Roman"/>
                <w:b w:val="false"/>
                <w:i w:val="false"/>
                <w:color w:val="000000"/>
                <w:sz w:val="20"/>
              </w:rPr>
              <w:t>Укажите фактическое место оказания услуги независимо от места регистрации юридического лица (область)</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подразделение статистики при представлении респондентом статистической формы на бумажном носителе)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Егер 2-бөлімде көрсетілген тарифтер бірнеше облыстар үшін әрекет ететін болса, ӘАОЖ-ға сәйкес олардың атаулары мен кодтарын көрсетіңіз </w:t>
            </w:r>
          </w:p>
          <w:p>
            <w:pPr>
              <w:spacing w:after="20"/>
              <w:ind w:left="20"/>
              <w:jc w:val="both"/>
            </w:pPr>
            <w:r>
              <w:rPr>
                <w:rFonts w:ascii="Times New Roman"/>
                <w:b w:val="false"/>
                <w:i w:val="false"/>
                <w:color w:val="000000"/>
                <w:sz w:val="20"/>
              </w:rPr>
              <w:t>
Если тарифы, указанные в разделе 2, действуют для нескольких областей, укажите их названия и коды согласно КАТО</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1 1.2 – бөлімді бірнеше филиал үшін бірыңғай тарифтері бар респонденттер - бас кәсіпорындар ғана толтырады </w:t>
      </w:r>
    </w:p>
    <w:p>
      <w:pPr>
        <w:spacing w:after="0"/>
        <w:ind w:left="0"/>
        <w:jc w:val="both"/>
      </w:pPr>
      <w:r>
        <w:rPr>
          <w:rFonts w:ascii="Times New Roman"/>
          <w:b w:val="false"/>
          <w:i w:val="false"/>
          <w:color w:val="000000"/>
          <w:sz w:val="28"/>
        </w:rPr>
        <w:t>
      1 Раздел 1.2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Қосылған құн салығын есепке алусыз айдың 20-күніне бағытты және теңгемен тарифтерді  көрсетіңіз</w:t>
      </w:r>
    </w:p>
    <w:p>
      <w:pPr>
        <w:spacing w:after="0"/>
        <w:ind w:left="0"/>
        <w:jc w:val="both"/>
      </w:pPr>
      <w:r>
        <w:rPr>
          <w:rFonts w:ascii="Times New Roman"/>
          <w:b w:val="false"/>
          <w:i w:val="false"/>
          <w:color w:val="000000"/>
          <w:sz w:val="28"/>
        </w:rPr>
        <w:t>
      Укажите направление и тарифы в тенге на 20 число месяца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p>
            <w:pPr>
              <w:spacing w:after="20"/>
              <w:ind w:left="20"/>
              <w:jc w:val="both"/>
            </w:pPr>
            <w:r>
              <w:rPr>
                <w:rFonts w:ascii="Times New Roman"/>
                <w:b w:val="false"/>
                <w:i w:val="false"/>
                <w:color w:val="000000"/>
                <w:sz w:val="20"/>
              </w:rPr>
              <w:t>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кезеңге2</w:t>
            </w:r>
          </w:p>
          <w:p>
            <w:pPr>
              <w:spacing w:after="20"/>
              <w:ind w:left="20"/>
              <w:jc w:val="both"/>
            </w:pPr>
            <w:r>
              <w:rPr>
                <w:rFonts w:ascii="Times New Roman"/>
                <w:b w:val="false"/>
                <w:i w:val="false"/>
                <w:color w:val="000000"/>
                <w:sz w:val="20"/>
              </w:rPr>
              <w:t>
За предыдущий период2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p>
            <w:pPr>
              <w:spacing w:after="20"/>
              <w:ind w:left="20"/>
              <w:jc w:val="both"/>
            </w:pPr>
            <w:r>
              <w:rPr>
                <w:rFonts w:ascii="Times New Roman"/>
                <w:b w:val="false"/>
                <w:i w:val="false"/>
                <w:color w:val="000000"/>
                <w:sz w:val="20"/>
              </w:rPr>
              <w:t>
Услуги почтовые: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грамға дейінгі газетті жеткізу бойынша</w:t>
            </w:r>
          </w:p>
          <w:p>
            <w:pPr>
              <w:spacing w:after="20"/>
              <w:ind w:left="20"/>
              <w:jc w:val="both"/>
            </w:pPr>
            <w:r>
              <w:rPr>
                <w:rFonts w:ascii="Times New Roman"/>
                <w:b w:val="false"/>
                <w:i w:val="false"/>
                <w:color w:val="000000"/>
                <w:sz w:val="20"/>
              </w:rPr>
              <w:t>
по доставке газет массой до 30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грамға дейінгі журналды жеткізу бойынша</w:t>
            </w:r>
          </w:p>
          <w:p>
            <w:pPr>
              <w:spacing w:after="20"/>
              <w:ind w:left="20"/>
              <w:jc w:val="both"/>
            </w:pPr>
            <w:r>
              <w:rPr>
                <w:rFonts w:ascii="Times New Roman"/>
                <w:b w:val="false"/>
                <w:i w:val="false"/>
                <w:color w:val="000000"/>
                <w:sz w:val="20"/>
              </w:rPr>
              <w:t>
по доставке журналов массой до 30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грамға дейін республика ішінде қарапайым хатты жер үсті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наземным транспортом внутри республики, массой до 20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 республика шегінде қарапайым хатты жер үсті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наземным транспортом за пределы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ТМД3 елдері</w:t>
            </w:r>
          </w:p>
          <w:p>
            <w:pPr>
              <w:spacing w:after="20"/>
              <w:ind w:left="20"/>
              <w:jc w:val="both"/>
            </w:pPr>
            <w:r>
              <w:rPr>
                <w:rFonts w:ascii="Times New Roman"/>
                <w:b w:val="false"/>
                <w:i w:val="false"/>
                <w:color w:val="000000"/>
                <w:sz w:val="20"/>
              </w:rPr>
              <w:t>
страны СНГ3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грамға дейінгі республика ішінде қарапайым хаттарды әуе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воздушным транспортом внутри республики, массой до 20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шегінде қарапайым хаттарды әуе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воздушным транспортом за пределы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Мұнда және бұдан әрі: есепті жылдың қаңтарында толтырылады</w:t>
      </w:r>
    </w:p>
    <w:p>
      <w:pPr>
        <w:spacing w:after="0"/>
        <w:ind w:left="0"/>
        <w:jc w:val="both"/>
      </w:pPr>
      <w:r>
        <w:rPr>
          <w:rFonts w:ascii="Times New Roman"/>
          <w:b w:val="false"/>
          <w:i w:val="false"/>
          <w:color w:val="000000"/>
          <w:sz w:val="28"/>
        </w:rPr>
        <w:t>
      2 Здесь и далее: заполняется в январе отчетного года</w:t>
      </w:r>
    </w:p>
    <w:p>
      <w:pPr>
        <w:spacing w:after="0"/>
        <w:ind w:left="0"/>
        <w:jc w:val="both"/>
      </w:pPr>
      <w:r>
        <w:rPr>
          <w:rFonts w:ascii="Times New Roman"/>
          <w:b w:val="false"/>
          <w:i w:val="false"/>
          <w:color w:val="000000"/>
          <w:sz w:val="28"/>
        </w:rPr>
        <w:t>
      3 Тәуелсіз Мемлекеттер Достастығы</w:t>
      </w:r>
    </w:p>
    <w:p>
      <w:pPr>
        <w:spacing w:after="0"/>
        <w:ind w:left="0"/>
        <w:jc w:val="both"/>
      </w:pPr>
      <w:r>
        <w:rPr>
          <w:rFonts w:ascii="Times New Roman"/>
          <w:b w:val="false"/>
          <w:i w:val="false"/>
          <w:color w:val="000000"/>
          <w:sz w:val="28"/>
        </w:rPr>
        <w:t>
      3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p>
            <w:pPr>
              <w:spacing w:after="20"/>
              <w:ind w:left="20"/>
              <w:jc w:val="both"/>
            </w:pPr>
            <w:r>
              <w:rPr>
                <w:rFonts w:ascii="Times New Roman"/>
                <w:b w:val="false"/>
                <w:i w:val="false"/>
                <w:color w:val="000000"/>
                <w:sz w:val="20"/>
              </w:rPr>
              <w:t>
За отчетный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p>
          <w:p>
            <w:pPr>
              <w:spacing w:after="20"/>
              <w:ind w:left="20"/>
              <w:jc w:val="both"/>
            </w:pPr>
            <w:r>
              <w:rPr>
                <w:rFonts w:ascii="Times New Roman"/>
                <w:b w:val="false"/>
                <w:i w:val="false"/>
                <w:color w:val="000000"/>
                <w:sz w:val="20"/>
              </w:rPr>
              <w:t>
За предыдущий период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тапсырыс хаттарды жер үсті көлігімен салып жіберу бойынша</w:t>
            </w:r>
          </w:p>
          <w:p>
            <w:pPr>
              <w:spacing w:after="20"/>
              <w:ind w:left="20"/>
              <w:jc w:val="both"/>
            </w:pPr>
            <w:r>
              <w:rPr>
                <w:rFonts w:ascii="Times New Roman"/>
                <w:b w:val="false"/>
                <w:i w:val="false"/>
                <w:color w:val="000000"/>
                <w:sz w:val="20"/>
              </w:rPr>
              <w:t>
по пересылке заказного письма наземным транспортом, массой до 50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тапсырыс хаттарды әуе көлігімен салып жіберу бойынша</w:t>
            </w:r>
          </w:p>
          <w:p>
            <w:pPr>
              <w:spacing w:after="20"/>
              <w:ind w:left="20"/>
              <w:jc w:val="both"/>
            </w:pPr>
            <w:r>
              <w:rPr>
                <w:rFonts w:ascii="Times New Roman"/>
                <w:b w:val="false"/>
                <w:i w:val="false"/>
                <w:color w:val="000000"/>
                <w:sz w:val="20"/>
              </w:rPr>
              <w:t>
по пересылке заказного письма воздушным транспортом, массой до 50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килограмға дейінгі сәлемдемелерді жер үсті көлігімен салып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до 3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килограмға дейінгі сәлемдемелерді әуе көлігімен салып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до 3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ішінде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внутри республики, массой до 50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51-100 грамм республика ішінде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внутри республики, массой 51-100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ішінде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внутри республики, массой до 50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51-100 грамм республика ішінде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внутри республики, массой 51-100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республика шегінде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за пределы республики, массой 501-1000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республика шегінде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за пределы республики, массой 501-1000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500 грамға дейінгі тапсырысты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до 500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тапсырысты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501-1000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500 грамға дейінгі тапсырысты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до 500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тапсырысты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501-1000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 пошта қызметтері:</w:t>
            </w:r>
          </w:p>
          <w:p>
            <w:pPr>
              <w:spacing w:after="20"/>
              <w:ind w:left="20"/>
              <w:jc w:val="both"/>
            </w:pPr>
            <w:r>
              <w:rPr>
                <w:rFonts w:ascii="Times New Roman"/>
                <w:b w:val="false"/>
                <w:i w:val="false"/>
                <w:color w:val="000000"/>
                <w:sz w:val="20"/>
              </w:rPr>
              <w:t>
Услуги почтовые EMS: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до 300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301-500грамм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до 300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301-500грамм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до 0,5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1-1,5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до 0,5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1-1,5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уақытты көрсетіңіз, сағатпен (қажеттісін қоршаңыз)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18 қаңтардағы</w:t>
            </w:r>
            <w:r>
              <w:br/>
            </w:r>
            <w:r>
              <w:rPr>
                <w:rFonts w:ascii="Times New Roman"/>
                <w:b w:val="false"/>
                <w:i w:val="false"/>
                <w:color w:val="000000"/>
                <w:sz w:val="20"/>
              </w:rPr>
              <w:t>№ 2 бұйрығына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4-қосымша</w:t>
            </w:r>
          </w:p>
        </w:tc>
      </w:tr>
    </w:tbl>
    <w:bookmarkStart w:name="z12" w:id="7"/>
    <w:p>
      <w:pPr>
        <w:spacing w:after="0"/>
        <w:ind w:left="0"/>
        <w:jc w:val="left"/>
      </w:pPr>
      <w:r>
        <w:rPr>
          <w:rFonts w:ascii="Times New Roman"/>
          <w:b/>
          <w:i w:val="false"/>
          <w:color w:val="000000"/>
        </w:rPr>
        <w:t xml:space="preserve">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толтыру  жөніндегі нұсқаулық</w:t>
      </w:r>
    </w:p>
    <w:bookmarkEnd w:id="7"/>
    <w:bookmarkStart w:name="z13" w:id="8"/>
    <w:p>
      <w:pPr>
        <w:spacing w:after="0"/>
        <w:ind w:left="0"/>
        <w:jc w:val="both"/>
      </w:pPr>
      <w:r>
        <w:rPr>
          <w:rFonts w:ascii="Times New Roman"/>
          <w:b w:val="false"/>
          <w:i w:val="false"/>
          <w:color w:val="000000"/>
          <w:sz w:val="28"/>
        </w:rPr>
        <w:t xml:space="preserve">
      1. Осы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(бұдан әрі – статистикалық нысан) толтыруды нақтылайды.</w:t>
      </w:r>
    </w:p>
    <w:bookmarkEnd w:id="8"/>
    <w:bookmarkStart w:name="z14" w:id="9"/>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9"/>
    <w:bookmarkStart w:name="z99" w:id="10"/>
    <w:p>
      <w:pPr>
        <w:spacing w:after="0"/>
        <w:ind w:left="0"/>
        <w:jc w:val="both"/>
      </w:pPr>
      <w:r>
        <w:rPr>
          <w:rFonts w:ascii="Times New Roman"/>
          <w:b w:val="false"/>
          <w:i w:val="false"/>
          <w:color w:val="000000"/>
          <w:sz w:val="28"/>
        </w:rPr>
        <w:t>
      1) EMS пошталық қызметтері – сақталуын және кепілдендірілген жеткізуді қамтамасыз етумен барынша қысқа мерзімде "қолдан-қолға" принципі бойынша пошта жөнелтілімдерін жедел жеткізу;</w:t>
      </w:r>
    </w:p>
    <w:bookmarkEnd w:id="10"/>
    <w:bookmarkStart w:name="z100" w:id="11"/>
    <w:p>
      <w:pPr>
        <w:spacing w:after="0"/>
        <w:ind w:left="0"/>
        <w:jc w:val="both"/>
      </w:pPr>
      <w:r>
        <w:rPr>
          <w:rFonts w:ascii="Times New Roman"/>
          <w:b w:val="false"/>
          <w:i w:val="false"/>
          <w:color w:val="000000"/>
          <w:sz w:val="28"/>
        </w:rPr>
        <w:t>
      2) пошталық байланыс қызметтері – пошта операторының тіркелетін және тіркелмейтін пошта жөнелтілімдерiн, пошталық ақша аударымдарын, гибридтік жөнелтілімдерді жiберу, мерзімді баспа басылымдарын тарату, пошта төлемі белгілерін және филателиялық өнімдерді өткізу бойынша қызметі;</w:t>
      </w:r>
    </w:p>
    <w:bookmarkEnd w:id="11"/>
    <w:bookmarkStart w:name="z101" w:id="12"/>
    <w:p>
      <w:pPr>
        <w:spacing w:after="0"/>
        <w:ind w:left="0"/>
        <w:jc w:val="both"/>
      </w:pPr>
      <w:r>
        <w:rPr>
          <w:rFonts w:ascii="Times New Roman"/>
          <w:b w:val="false"/>
          <w:i w:val="false"/>
          <w:color w:val="000000"/>
          <w:sz w:val="28"/>
        </w:rPr>
        <w:t>
      3) тариф – пошта операторының көрсетілетін қызметтеріне ақы төлеу мөлшерi.</w:t>
      </w:r>
    </w:p>
    <w:bookmarkEnd w:id="12"/>
    <w:bookmarkStart w:name="z15" w:id="13"/>
    <w:p>
      <w:pPr>
        <w:spacing w:after="0"/>
        <w:ind w:left="0"/>
        <w:jc w:val="both"/>
      </w:pPr>
      <w:r>
        <w:rPr>
          <w:rFonts w:ascii="Times New Roman"/>
          <w:b w:val="false"/>
          <w:i w:val="false"/>
          <w:color w:val="000000"/>
          <w:sz w:val="28"/>
        </w:rPr>
        <w:t>
      3. 1-бөлімде заңды тұлғалар және (немесе) олардың құрылымдық және оқшауланған бөлімшелері (бұдан әрі – заңды тұлғалар) тіркелген орнына қарамастан көрсетілетін қызметтің нақты орны (облысы) көрсетіледі.</w:t>
      </w:r>
    </w:p>
    <w:bookmarkEnd w:id="13"/>
    <w:p>
      <w:pPr>
        <w:spacing w:after="0"/>
        <w:ind w:left="0"/>
        <w:jc w:val="both"/>
      </w:pPr>
      <w:r>
        <w:rPr>
          <w:rFonts w:ascii="Times New Roman"/>
          <w:b w:val="false"/>
          <w:i w:val="false"/>
          <w:color w:val="000000"/>
          <w:sz w:val="28"/>
        </w:rPr>
        <w:t>
      1.2-бөлімді бірыңғай тарифтері бар, өз филиалдары үшін статистикалық нысанды ұсынатын заңды тұлғалар (бас кәсіпорындар) толтырады. Бөлімде статистикалық нысанда көрсетілген тарифтер қолданылатын облыстар келтіріледі.</w:t>
      </w:r>
    </w:p>
    <w:p>
      <w:pPr>
        <w:spacing w:after="0"/>
        <w:ind w:left="0"/>
        <w:jc w:val="both"/>
      </w:pPr>
      <w:r>
        <w:rPr>
          <w:rFonts w:ascii="Times New Roman"/>
          <w:b w:val="false"/>
          <w:i w:val="false"/>
          <w:color w:val="000000"/>
          <w:sz w:val="28"/>
        </w:rPr>
        <w:t>
      Егер заңды тұлға нысанды тарифтері әртүрлі өзінің филиалдары үшін тапсырса, онда ол нысандардың тиісті санын толтырады.</w:t>
      </w:r>
    </w:p>
    <w:bookmarkStart w:name="z16" w:id="14"/>
    <w:p>
      <w:pPr>
        <w:spacing w:after="0"/>
        <w:ind w:left="0"/>
        <w:jc w:val="both"/>
      </w:pPr>
      <w:r>
        <w:rPr>
          <w:rFonts w:ascii="Times New Roman"/>
          <w:b w:val="false"/>
          <w:i w:val="false"/>
          <w:color w:val="000000"/>
          <w:sz w:val="28"/>
        </w:rPr>
        <w:t>
      4. Г бағанында белгілі бір аймақта километрмен немесе жөнелту және жеткізу пункттерінің орташа ара қашықтықтағы тарифтерді саралауға байланысты неғұрлым көп көлемде көрсетілетін қызметтің бағыты көрсетіледі. Іріктелген бағыт есепті жыл бойы өзгеріссіз қалады.</w:t>
      </w:r>
    </w:p>
    <w:bookmarkEnd w:id="14"/>
    <w:bookmarkStart w:name="z17" w:id="15"/>
    <w:p>
      <w:pPr>
        <w:spacing w:after="0"/>
        <w:ind w:left="0"/>
        <w:jc w:val="both"/>
      </w:pPr>
      <w:r>
        <w:rPr>
          <w:rFonts w:ascii="Times New Roman"/>
          <w:b w:val="false"/>
          <w:i w:val="false"/>
          <w:color w:val="000000"/>
          <w:sz w:val="28"/>
        </w:rPr>
        <w:t>
      5. Тарифтер шетел валютасында (Америка Құрама Штаттары долларында және басқаларда) белгіленген болса, оларды ұлттық валютаға қайта есептеу валютаның ресми (нарықтық) бағамына қарай айдың 20-күніне Қазақстан Республикасы Ұлттық Банкінің деректері бойынша жүргізіледі.</w:t>
      </w:r>
    </w:p>
    <w:bookmarkEnd w:id="15"/>
    <w:bookmarkStart w:name="z18" w:id="16"/>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6"/>
    <w:bookmarkStart w:name="z19" w:id="17"/>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7"/>
    <w:bookmarkStart w:name="z20" w:id="18"/>
    <w:p>
      <w:pPr>
        <w:spacing w:after="0"/>
        <w:ind w:left="0"/>
        <w:jc w:val="both"/>
      </w:pPr>
      <w:r>
        <w:rPr>
          <w:rFonts w:ascii="Times New Roman"/>
          <w:b w:val="false"/>
          <w:i w:val="false"/>
          <w:color w:val="000000"/>
          <w:sz w:val="28"/>
        </w:rPr>
        <w:t>
      8. Ескертпе: Х – көрсетілген позиция толтыруға жатпайды.</w:t>
      </w:r>
    </w:p>
    <w:bookmarkEnd w:id="18"/>
    <w:bookmarkStart w:name="z21" w:id="19"/>
    <w:p>
      <w:pPr>
        <w:spacing w:after="0"/>
        <w:ind w:left="0"/>
        <w:jc w:val="both"/>
      </w:pPr>
      <w:r>
        <w:rPr>
          <w:rFonts w:ascii="Times New Roman"/>
          <w:b w:val="false"/>
          <w:i w:val="false"/>
          <w:color w:val="000000"/>
          <w:sz w:val="28"/>
        </w:rPr>
        <w:t>
      9. Арифметикалық-логикалық бақылау:</w:t>
      </w:r>
    </w:p>
    <w:bookmarkEnd w:id="19"/>
    <w:p>
      <w:pPr>
        <w:spacing w:after="0"/>
        <w:ind w:left="0"/>
        <w:jc w:val="both"/>
      </w:pPr>
      <w:r>
        <w:rPr>
          <w:rFonts w:ascii="Times New Roman"/>
          <w:b w:val="false"/>
          <w:i w:val="false"/>
          <w:color w:val="000000"/>
          <w:sz w:val="28"/>
        </w:rPr>
        <w:t xml:space="preserve">
      1) егер 1 және 2-бағандары толтырылса, онда Г бағаны міндетті түрде толтырылады; </w:t>
      </w:r>
    </w:p>
    <w:p>
      <w:pPr>
        <w:spacing w:after="0"/>
        <w:ind w:left="0"/>
        <w:jc w:val="both"/>
      </w:pPr>
      <w:r>
        <w:rPr>
          <w:rFonts w:ascii="Times New Roman"/>
          <w:b w:val="false"/>
          <w:i w:val="false"/>
          <w:color w:val="000000"/>
          <w:sz w:val="28"/>
        </w:rPr>
        <w:t>
      2) есепті айда 2-бағанның деректері әр толтырылған жол бойынша өткен айдағы осы статистикалық нысанның 1-бағанының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18 қаңтардағы</w:t>
            </w:r>
            <w:r>
              <w:br/>
            </w:r>
            <w:r>
              <w:rPr>
                <w:rFonts w:ascii="Times New Roman"/>
                <w:b w:val="false"/>
                <w:i w:val="false"/>
                <w:color w:val="000000"/>
                <w:sz w:val="20"/>
              </w:rPr>
              <w:t>№ 2 бұйрығына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21-қосымша</w:t>
            </w:r>
          </w:p>
          <w:p>
            <w:pPr>
              <w:spacing w:after="20"/>
              <w:ind w:left="20"/>
              <w:jc w:val="both"/>
            </w:pPr>
            <w:r>
              <w:rPr>
                <w:rFonts w:ascii="Times New Roman"/>
                <w:b w:val="false"/>
                <w:i w:val="false"/>
                <w:color w:val="000000"/>
                <w:sz w:val="20"/>
              </w:rPr>
              <w:t>
Приложение 21</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p>
            <w:pPr>
              <w:spacing w:after="20"/>
              <w:ind w:left="20"/>
              <w:jc w:val="both"/>
            </w:pPr>
            <w:r>
              <w:rPr>
                <w:rFonts w:ascii="Times New Roman"/>
                <w:b w:val="false"/>
                <w:i w:val="false"/>
                <w:color w:val="000000"/>
                <w:sz w:val="20"/>
              </w:rPr>
              <w:t>
Отчет о ценах на аренду коммерческой недвижимости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p>
            <w:pPr>
              <w:spacing w:after="20"/>
              <w:ind w:left="20"/>
              <w:jc w:val="both"/>
            </w:pPr>
            <w:r>
              <w:rPr>
                <w:rFonts w:ascii="Times New Roman"/>
                <w:b w:val="false"/>
                <w:i w:val="false"/>
                <w:color w:val="000000"/>
                <w:sz w:val="20"/>
              </w:rPr>
              <w:t>
1-Ц (аренда)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тоқсан жыл</w:t>
            </w:r>
          </w:p>
          <w:p>
            <w:pPr>
              <w:spacing w:after="20"/>
              <w:ind w:left="20"/>
              <w:jc w:val="both"/>
            </w:pPr>
            <w:r>
              <w:rPr>
                <w:rFonts w:ascii="Times New Roman"/>
                <w:b w:val="false"/>
                <w:i w:val="false"/>
                <w:color w:val="000000"/>
                <w:sz w:val="20"/>
              </w:rPr>
              <w:t>
отчетный период квартал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түскензаңды тұлғалар және (немесе) олардың құрылымдық және оқшауланған бөлімшелері, жеке кәсіпкерлер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p>
            <w:pPr>
              <w:spacing w:after="20"/>
              <w:ind w:left="20"/>
              <w:jc w:val="both"/>
            </w:pPr>
            <w:r>
              <w:rPr>
                <w:rFonts w:ascii="Times New Roman"/>
                <w:b w:val="false"/>
                <w:i w:val="false"/>
                <w:color w:val="000000"/>
                <w:sz w:val="20"/>
              </w:rPr>
              <w:t>
Ұсыну мерзімі – есепті кезеңнен кейінгі 3-күніне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коды </w:t>
            </w:r>
          </w:p>
          <w:p>
            <w:pPr>
              <w:spacing w:after="20"/>
              <w:ind w:left="20"/>
              <w:jc w:val="both"/>
            </w:pPr>
            <w:r>
              <w:rPr>
                <w:rFonts w:ascii="Times New Roman"/>
                <w:b w:val="false"/>
                <w:i w:val="false"/>
                <w:color w:val="000000"/>
                <w:sz w:val="20"/>
              </w:rPr>
              <w:t>
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ескере отырып, жылжымайтын мүлікті жалға берудің бағасын шаршы метрге теңгемен көрсетіңіз</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ценына сдаваемую в аренду недвижимость, с учетом налога на добавленную стоимость, в тенге за квадратный метр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w:t>
            </w:r>
          </w:p>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Цена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коды2</w:t>
            </w:r>
          </w:p>
          <w:p>
            <w:pPr>
              <w:spacing w:after="20"/>
              <w:ind w:left="20"/>
              <w:jc w:val="both"/>
            </w:pPr>
            <w:r>
              <w:rPr>
                <w:rFonts w:ascii="Times New Roman"/>
                <w:b w:val="false"/>
                <w:i w:val="false"/>
                <w:color w:val="000000"/>
                <w:sz w:val="20"/>
              </w:rPr>
              <w:t>
Код причины изменения цены2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 </w:t>
            </w:r>
          </w:p>
          <w:p>
            <w:pPr>
              <w:spacing w:after="20"/>
              <w:ind w:left="20"/>
              <w:jc w:val="both"/>
            </w:pPr>
            <w:r>
              <w:rPr>
                <w:rFonts w:ascii="Times New Roman"/>
                <w:b w:val="false"/>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тоқсанға1</w:t>
            </w:r>
          </w:p>
          <w:p>
            <w:pPr>
              <w:spacing w:after="20"/>
              <w:ind w:left="20"/>
              <w:jc w:val="both"/>
            </w:pPr>
            <w:r>
              <w:rPr>
                <w:rFonts w:ascii="Times New Roman"/>
                <w:b w:val="false"/>
                <w:i w:val="false"/>
                <w:color w:val="000000"/>
                <w:sz w:val="20"/>
              </w:rPr>
              <w:t>
за предыдущий квартал1</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меншік немесе жалға алынатын тұрғын емес мүлікті жалға беру және пайдалану бойынша өзге де көрсетілетін қызметтер:</w:t>
            </w:r>
          </w:p>
          <w:p>
            <w:pPr>
              <w:spacing w:after="20"/>
              <w:ind w:left="20"/>
              <w:jc w:val="both"/>
            </w:pPr>
            <w:r>
              <w:rPr>
                <w:rFonts w:ascii="Times New Roman"/>
                <w:b w:val="false"/>
                <w:i w:val="false"/>
                <w:color w:val="000000"/>
                <w:sz w:val="20"/>
              </w:rPr>
              <w:t>
Услуги по аренде и эксплуатации имущества недвижимого собственного или арендуемого нежилого, прочие: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сыныпты кеңселер</w:t>
            </w:r>
          </w:p>
          <w:p>
            <w:pPr>
              <w:spacing w:after="20"/>
              <w:ind w:left="20"/>
              <w:jc w:val="both"/>
            </w:pPr>
            <w:r>
              <w:rPr>
                <w:rFonts w:ascii="Times New Roman"/>
                <w:b w:val="false"/>
                <w:i w:val="false"/>
                <w:color w:val="000000"/>
                <w:sz w:val="20"/>
              </w:rPr>
              <w:t>
Офисы класса "A"</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2-баған тек есепті жылғы 1-тоқсанда ғана толтырылады</w:t>
      </w:r>
    </w:p>
    <w:p>
      <w:pPr>
        <w:spacing w:after="0"/>
        <w:ind w:left="0"/>
        <w:jc w:val="both"/>
      </w:pPr>
      <w:r>
        <w:rPr>
          <w:rFonts w:ascii="Times New Roman"/>
          <w:b w:val="false"/>
          <w:i w:val="false"/>
          <w:color w:val="000000"/>
          <w:sz w:val="28"/>
        </w:rPr>
        <w:t>
      1 Графа 2 заполняется только в 1 квартале отчетного года</w:t>
      </w:r>
    </w:p>
    <w:p>
      <w:pPr>
        <w:spacing w:after="0"/>
        <w:ind w:left="0"/>
        <w:jc w:val="both"/>
      </w:pPr>
      <w:r>
        <w:rPr>
          <w:rFonts w:ascii="Times New Roman"/>
          <w:b w:val="false"/>
          <w:i w:val="false"/>
          <w:color w:val="000000"/>
          <w:sz w:val="28"/>
        </w:rPr>
        <w:t>
      2 3-баған Қазақстан Республикасының Стратегиялық жоспарлау және реформалар агенттігі Ұлттық статистика бюросының интернет-ресурсында www.stat.gov.kz орналастырылған немесе респонденттерге аумақтық статистика бөлімшелері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2 Графа 3 заполняется в соответствии со Справочником причин изменения цены, размещенным на интернет-ресурсе Бюро национальной статистики Агентства по стратегическому планированию и реформам Республики Казахстан www.stat.gov.kz или предоставляемым респондентам территориальными подразделениями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 </w:t>
            </w:r>
          </w:p>
          <w:p>
            <w:pPr>
              <w:spacing w:after="20"/>
              <w:ind w:left="20"/>
              <w:jc w:val="both"/>
            </w:pPr>
            <w:r>
              <w:rPr>
                <w:rFonts w:ascii="Times New Roman"/>
                <w:b w:val="false"/>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тоқсанға </w:t>
            </w:r>
          </w:p>
          <w:p>
            <w:pPr>
              <w:spacing w:after="20"/>
              <w:ind w:left="20"/>
              <w:jc w:val="both"/>
            </w:pPr>
            <w:r>
              <w:rPr>
                <w:rFonts w:ascii="Times New Roman"/>
                <w:b w:val="false"/>
                <w:i w:val="false"/>
                <w:color w:val="000000"/>
                <w:sz w:val="20"/>
              </w:rPr>
              <w:t>
за предыдущий 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сыныпты кеңселер</w:t>
            </w:r>
          </w:p>
          <w:p>
            <w:pPr>
              <w:spacing w:after="20"/>
              <w:ind w:left="20"/>
              <w:jc w:val="both"/>
            </w:pPr>
            <w:r>
              <w:rPr>
                <w:rFonts w:ascii="Times New Roman"/>
                <w:b w:val="false"/>
                <w:i w:val="false"/>
                <w:color w:val="000000"/>
                <w:sz w:val="20"/>
              </w:rPr>
              <w:t>
Офисы класса "B"</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сыныпты кеңселер</w:t>
            </w:r>
          </w:p>
          <w:p>
            <w:pPr>
              <w:spacing w:after="20"/>
              <w:ind w:left="20"/>
              <w:jc w:val="both"/>
            </w:pPr>
            <w:r>
              <w:rPr>
                <w:rFonts w:ascii="Times New Roman"/>
                <w:b w:val="false"/>
                <w:i w:val="false"/>
                <w:color w:val="000000"/>
                <w:sz w:val="20"/>
              </w:rPr>
              <w:t>
Офисы класса "C"</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сыныпты кеңселер</w:t>
            </w:r>
          </w:p>
          <w:p>
            <w:pPr>
              <w:spacing w:after="20"/>
              <w:ind w:left="20"/>
              <w:jc w:val="both"/>
            </w:pPr>
            <w:r>
              <w:rPr>
                <w:rFonts w:ascii="Times New Roman"/>
                <w:b w:val="false"/>
                <w:i w:val="false"/>
                <w:color w:val="000000"/>
                <w:sz w:val="20"/>
              </w:rPr>
              <w:t>
Офисы класса "D"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p>
            <w:pPr>
              <w:spacing w:after="20"/>
              <w:ind w:left="20"/>
              <w:jc w:val="both"/>
            </w:pPr>
            <w:r>
              <w:rPr>
                <w:rFonts w:ascii="Times New Roman"/>
                <w:b w:val="false"/>
                <w:i w:val="false"/>
                <w:color w:val="000000"/>
                <w:sz w:val="20"/>
              </w:rPr>
              <w:t>
Магазины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үйлеріндегі, сауда-ойын-сауық орталықтарындағы бутиктер: </w:t>
            </w:r>
          </w:p>
          <w:p>
            <w:pPr>
              <w:spacing w:after="20"/>
              <w:ind w:left="20"/>
              <w:jc w:val="both"/>
            </w:pPr>
            <w:r>
              <w:rPr>
                <w:rFonts w:ascii="Times New Roman"/>
                <w:b w:val="false"/>
                <w:i w:val="false"/>
                <w:color w:val="000000"/>
                <w:sz w:val="20"/>
              </w:rPr>
              <w:t>
Бутики в торговых домах, торгово-развлекательных центрах: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 ойыншықтар</w:t>
            </w:r>
          </w:p>
          <w:p>
            <w:pPr>
              <w:spacing w:after="20"/>
              <w:ind w:left="20"/>
              <w:jc w:val="both"/>
            </w:pPr>
            <w:r>
              <w:rPr>
                <w:rFonts w:ascii="Times New Roman"/>
                <w:b w:val="false"/>
                <w:i w:val="false"/>
                <w:color w:val="000000"/>
                <w:sz w:val="20"/>
              </w:rPr>
              <w:t>
игры, игрушки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p>
            <w:pPr>
              <w:spacing w:after="20"/>
              <w:ind w:left="20"/>
              <w:jc w:val="both"/>
            </w:pPr>
            <w:r>
              <w:rPr>
                <w:rFonts w:ascii="Times New Roman"/>
                <w:b w:val="false"/>
                <w:i w:val="false"/>
                <w:color w:val="000000"/>
                <w:sz w:val="20"/>
              </w:rPr>
              <w:t>
одежда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p>
            <w:pPr>
              <w:spacing w:after="20"/>
              <w:ind w:left="20"/>
              <w:jc w:val="both"/>
            </w:pPr>
            <w:r>
              <w:rPr>
                <w:rFonts w:ascii="Times New Roman"/>
                <w:b w:val="false"/>
                <w:i w:val="false"/>
                <w:color w:val="000000"/>
                <w:sz w:val="20"/>
              </w:rPr>
              <w:t>
обувь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зергерлік бұйымдар және сағаттар </w:t>
            </w:r>
          </w:p>
          <w:p>
            <w:pPr>
              <w:spacing w:after="20"/>
              <w:ind w:left="20"/>
              <w:jc w:val="both"/>
            </w:pPr>
            <w:r>
              <w:rPr>
                <w:rFonts w:ascii="Times New Roman"/>
                <w:b w:val="false"/>
                <w:i w:val="false"/>
                <w:color w:val="000000"/>
                <w:sz w:val="20"/>
              </w:rPr>
              <w:t>
ювелирные изделия и часы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 парфюмерия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телефондар </w:t>
            </w:r>
          </w:p>
          <w:p>
            <w:pPr>
              <w:spacing w:after="20"/>
              <w:ind w:left="20"/>
              <w:jc w:val="both"/>
            </w:pPr>
            <w:r>
              <w:rPr>
                <w:rFonts w:ascii="Times New Roman"/>
                <w:b w:val="false"/>
                <w:i w:val="false"/>
                <w:color w:val="000000"/>
                <w:sz w:val="20"/>
              </w:rPr>
              <w:t>
сотовые телефоны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p>
            <w:pPr>
              <w:spacing w:after="20"/>
              <w:ind w:left="20"/>
              <w:jc w:val="both"/>
            </w:pPr>
            <w:r>
              <w:rPr>
                <w:rFonts w:ascii="Times New Roman"/>
                <w:b w:val="false"/>
                <w:i w:val="false"/>
                <w:color w:val="000000"/>
                <w:sz w:val="20"/>
              </w:rPr>
              <w:t>
Аптеки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w:t>
            </w:r>
          </w:p>
          <w:p>
            <w:pPr>
              <w:spacing w:after="20"/>
              <w:ind w:left="20"/>
              <w:jc w:val="both"/>
            </w:pPr>
            <w:r>
              <w:rPr>
                <w:rFonts w:ascii="Times New Roman"/>
                <w:b w:val="false"/>
                <w:i w:val="false"/>
                <w:color w:val="000000"/>
                <w:sz w:val="20"/>
              </w:rPr>
              <w:t>
Киоски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w:t>
            </w:r>
          </w:p>
          <w:p>
            <w:pPr>
              <w:spacing w:after="20"/>
              <w:ind w:left="20"/>
              <w:jc w:val="both"/>
            </w:pPr>
            <w:r>
              <w:rPr>
                <w:rFonts w:ascii="Times New Roman"/>
                <w:b w:val="false"/>
                <w:i w:val="false"/>
                <w:color w:val="000000"/>
                <w:sz w:val="20"/>
              </w:rPr>
              <w:t>
Рестораны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w:t>
            </w:r>
          </w:p>
          <w:p>
            <w:pPr>
              <w:spacing w:after="20"/>
              <w:ind w:left="20"/>
              <w:jc w:val="both"/>
            </w:pPr>
            <w:r>
              <w:rPr>
                <w:rFonts w:ascii="Times New Roman"/>
                <w:b w:val="false"/>
                <w:i w:val="false"/>
                <w:color w:val="000000"/>
                <w:sz w:val="20"/>
              </w:rPr>
              <w:t>
Кафе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p>
            <w:pPr>
              <w:spacing w:after="20"/>
              <w:ind w:left="20"/>
              <w:jc w:val="both"/>
            </w:pPr>
            <w:r>
              <w:rPr>
                <w:rFonts w:ascii="Times New Roman"/>
                <w:b w:val="false"/>
                <w:i w:val="false"/>
                <w:color w:val="000000"/>
                <w:sz w:val="20"/>
              </w:rPr>
              <w:t>
Столовые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тазалау және кір жуатын орындар </w:t>
            </w:r>
          </w:p>
          <w:p>
            <w:pPr>
              <w:spacing w:after="20"/>
              <w:ind w:left="20"/>
              <w:jc w:val="both"/>
            </w:pPr>
            <w:r>
              <w:rPr>
                <w:rFonts w:ascii="Times New Roman"/>
                <w:b w:val="false"/>
                <w:i w:val="false"/>
                <w:color w:val="000000"/>
                <w:sz w:val="20"/>
              </w:rPr>
              <w:t>
Химчистки и прачечные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Фотосалондар</w:t>
            </w:r>
          </w:p>
          <w:p>
            <w:pPr>
              <w:spacing w:after="20"/>
              <w:ind w:left="20"/>
              <w:jc w:val="both"/>
            </w:pPr>
            <w:r>
              <w:rPr>
                <w:rFonts w:ascii="Times New Roman"/>
                <w:b w:val="false"/>
                <w:i w:val="false"/>
                <w:color w:val="000000"/>
                <w:sz w:val="20"/>
              </w:rPr>
              <w:t>
Фотосалоны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w:t>
            </w:r>
          </w:p>
          <w:p>
            <w:pPr>
              <w:spacing w:after="20"/>
              <w:ind w:left="20"/>
              <w:jc w:val="both"/>
            </w:pPr>
            <w:r>
              <w:rPr>
                <w:rFonts w:ascii="Times New Roman"/>
                <w:b w:val="false"/>
                <w:i w:val="false"/>
                <w:color w:val="000000"/>
                <w:sz w:val="20"/>
              </w:rPr>
              <w:t>
Парикмахерские и салоны красоты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клубтары және жаттығу залдары</w:t>
            </w:r>
          </w:p>
          <w:p>
            <w:pPr>
              <w:spacing w:after="20"/>
              <w:ind w:left="20"/>
              <w:jc w:val="both"/>
            </w:pPr>
            <w:r>
              <w:rPr>
                <w:rFonts w:ascii="Times New Roman"/>
                <w:b w:val="false"/>
                <w:i w:val="false"/>
                <w:color w:val="000000"/>
                <w:sz w:val="20"/>
              </w:rPr>
              <w:t>
Фитнес клубы и тренажерные залы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сыныпты қоймалар</w:t>
            </w:r>
          </w:p>
          <w:p>
            <w:pPr>
              <w:spacing w:after="20"/>
              <w:ind w:left="20"/>
              <w:jc w:val="both"/>
            </w:pPr>
            <w:r>
              <w:rPr>
                <w:rFonts w:ascii="Times New Roman"/>
                <w:b w:val="false"/>
                <w:i w:val="false"/>
                <w:color w:val="000000"/>
                <w:sz w:val="20"/>
              </w:rPr>
              <w:t>
Склады класса "A"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сыныпты қоймалар</w:t>
            </w:r>
          </w:p>
          <w:p>
            <w:pPr>
              <w:spacing w:after="20"/>
              <w:ind w:left="20"/>
              <w:jc w:val="both"/>
            </w:pPr>
            <w:r>
              <w:rPr>
                <w:rFonts w:ascii="Times New Roman"/>
                <w:b w:val="false"/>
                <w:i w:val="false"/>
                <w:color w:val="000000"/>
                <w:sz w:val="20"/>
              </w:rPr>
              <w:t>
Склады класса "B"</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сыныпты қоймалар</w:t>
            </w:r>
          </w:p>
          <w:p>
            <w:pPr>
              <w:spacing w:after="20"/>
              <w:ind w:left="20"/>
              <w:jc w:val="both"/>
            </w:pPr>
            <w:r>
              <w:rPr>
                <w:rFonts w:ascii="Times New Roman"/>
                <w:b w:val="false"/>
                <w:i w:val="false"/>
                <w:color w:val="000000"/>
                <w:sz w:val="20"/>
              </w:rPr>
              <w:t>
Склады класса "C"</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сыныпты қоймалар</w:t>
            </w:r>
          </w:p>
          <w:p>
            <w:pPr>
              <w:spacing w:after="20"/>
              <w:ind w:left="20"/>
              <w:jc w:val="both"/>
            </w:pPr>
            <w:r>
              <w:rPr>
                <w:rFonts w:ascii="Times New Roman"/>
                <w:b w:val="false"/>
                <w:i w:val="false"/>
                <w:color w:val="000000"/>
                <w:sz w:val="20"/>
              </w:rPr>
              <w:t>
Склады класса "D"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базалары</w:t>
            </w:r>
          </w:p>
          <w:p>
            <w:pPr>
              <w:spacing w:after="20"/>
              <w:ind w:left="20"/>
              <w:jc w:val="both"/>
            </w:pPr>
            <w:r>
              <w:rPr>
                <w:rFonts w:ascii="Times New Roman"/>
                <w:b w:val="false"/>
                <w:i w:val="false"/>
                <w:color w:val="000000"/>
                <w:sz w:val="20"/>
              </w:rPr>
              <w:t>
Промышленные базы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цехтар</w:t>
            </w:r>
          </w:p>
          <w:p>
            <w:pPr>
              <w:spacing w:after="20"/>
              <w:ind w:left="20"/>
              <w:jc w:val="both"/>
            </w:pPr>
            <w:r>
              <w:rPr>
                <w:rFonts w:ascii="Times New Roman"/>
                <w:b w:val="false"/>
                <w:i w:val="false"/>
                <w:color w:val="000000"/>
                <w:sz w:val="20"/>
              </w:rPr>
              <w:t>
Производственные цеха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 жөндеу және техникалық қызмет көрсету бойынша станциялар </w:t>
            </w:r>
          </w:p>
          <w:p>
            <w:pPr>
              <w:spacing w:after="20"/>
              <w:ind w:left="20"/>
              <w:jc w:val="both"/>
            </w:pPr>
            <w:r>
              <w:rPr>
                <w:rFonts w:ascii="Times New Roman"/>
                <w:b w:val="false"/>
                <w:i w:val="false"/>
                <w:color w:val="000000"/>
                <w:sz w:val="20"/>
              </w:rPr>
              <w:t>
Станции по техническому обслуживанию и ремонту автомобилей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жуу</w:t>
            </w:r>
          </w:p>
          <w:p>
            <w:pPr>
              <w:spacing w:after="20"/>
              <w:ind w:left="20"/>
              <w:jc w:val="both"/>
            </w:pPr>
            <w:r>
              <w:rPr>
                <w:rFonts w:ascii="Times New Roman"/>
                <w:b w:val="false"/>
                <w:i w:val="false"/>
                <w:color w:val="000000"/>
                <w:sz w:val="20"/>
              </w:rPr>
              <w:t>
Автомойки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Көпдеңгейлі паркингтер3</w:t>
            </w:r>
          </w:p>
          <w:p>
            <w:pPr>
              <w:spacing w:after="20"/>
              <w:ind w:left="20"/>
              <w:jc w:val="both"/>
            </w:pPr>
            <w:r>
              <w:rPr>
                <w:rFonts w:ascii="Times New Roman"/>
                <w:b w:val="false"/>
                <w:i w:val="false"/>
                <w:color w:val="000000"/>
                <w:sz w:val="20"/>
              </w:rPr>
              <w:t>
Многоуровневые паркинги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ашық және жабық паркингтер3</w:t>
            </w:r>
          </w:p>
          <w:p>
            <w:pPr>
              <w:spacing w:after="20"/>
              <w:ind w:left="20"/>
              <w:jc w:val="both"/>
            </w:pPr>
            <w:r>
              <w:rPr>
                <w:rFonts w:ascii="Times New Roman"/>
                <w:b w:val="false"/>
                <w:i w:val="false"/>
                <w:color w:val="000000"/>
                <w:sz w:val="20"/>
              </w:rPr>
              <w:t>
Надземные открытые и крытые паркинги3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паркингтері3</w:t>
            </w:r>
          </w:p>
          <w:p>
            <w:pPr>
              <w:spacing w:after="20"/>
              <w:ind w:left="20"/>
              <w:jc w:val="both"/>
            </w:pPr>
            <w:r>
              <w:rPr>
                <w:rFonts w:ascii="Times New Roman"/>
                <w:b w:val="false"/>
                <w:i w:val="false"/>
                <w:color w:val="000000"/>
                <w:sz w:val="20"/>
              </w:rPr>
              <w:t>
Подземные паркинги3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 пункттері</w:t>
            </w:r>
          </w:p>
          <w:p>
            <w:pPr>
              <w:spacing w:after="20"/>
              <w:ind w:left="20"/>
              <w:jc w:val="both"/>
            </w:pPr>
            <w:r>
              <w:rPr>
                <w:rFonts w:ascii="Times New Roman"/>
                <w:b w:val="false"/>
                <w:i w:val="false"/>
                <w:color w:val="000000"/>
                <w:sz w:val="20"/>
              </w:rPr>
              <w:t>
Пункты обмена валют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филиалдарына арналған орын-жайлар</w:t>
            </w:r>
          </w:p>
          <w:p>
            <w:pPr>
              <w:spacing w:after="20"/>
              <w:ind w:left="20"/>
              <w:jc w:val="both"/>
            </w:pPr>
            <w:r>
              <w:rPr>
                <w:rFonts w:ascii="Times New Roman"/>
                <w:b w:val="false"/>
                <w:i w:val="false"/>
                <w:color w:val="000000"/>
                <w:sz w:val="20"/>
              </w:rPr>
              <w:t>
Помещения под банковские филиалы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3 Жалпы алғанда жалға берілетін паркингтің 1 шаршы метрінің бағасы көрсетіледі</w:t>
      </w:r>
    </w:p>
    <w:p>
      <w:pPr>
        <w:spacing w:after="0"/>
        <w:ind w:left="0"/>
        <w:jc w:val="both"/>
      </w:pPr>
      <w:r>
        <w:rPr>
          <w:rFonts w:ascii="Times New Roman"/>
          <w:b w:val="false"/>
          <w:i w:val="false"/>
          <w:color w:val="000000"/>
          <w:sz w:val="28"/>
        </w:rPr>
        <w:t>
      3 Указывается цена 1 квадратного метра сдаваемого в аренду паркинга в целом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толтыруға жұмсалған уақытты көрсетіңіз, сағатпен (қажеттiсiн қоршаңыз)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 ______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 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18 қаңтардағы</w:t>
            </w:r>
            <w:r>
              <w:br/>
            </w:r>
            <w:r>
              <w:rPr>
                <w:rFonts w:ascii="Times New Roman"/>
                <w:b w:val="false"/>
                <w:i w:val="false"/>
                <w:color w:val="000000"/>
                <w:sz w:val="20"/>
              </w:rPr>
              <w:t>№ 2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22-қосымша</w:t>
            </w:r>
          </w:p>
        </w:tc>
      </w:tr>
    </w:tbl>
    <w:bookmarkStart w:name="z24" w:id="20"/>
    <w:p>
      <w:pPr>
        <w:spacing w:after="0"/>
        <w:ind w:left="0"/>
        <w:jc w:val="left"/>
      </w:pPr>
      <w:r>
        <w:rPr>
          <w:rFonts w:ascii="Times New Roman"/>
          <w:b/>
          <w:i w:val="false"/>
          <w:color w:val="000000"/>
        </w:rPr>
        <w:t xml:space="preserve"> "Коммерциялық жылжымайтын мүлікті жалға беру бағасы туралы есеп" (индексі 1-Ц (жалға беру), кезеңділігі тоқсандық) жалпымемлекеттік статистикалық байқаудың статистикалық нысанын толтыру жөніндегі нұсқаулық</w:t>
      </w:r>
    </w:p>
    <w:bookmarkEnd w:id="20"/>
    <w:bookmarkStart w:name="z26" w:id="21"/>
    <w:p>
      <w:pPr>
        <w:spacing w:after="0"/>
        <w:ind w:left="0"/>
        <w:jc w:val="both"/>
      </w:pPr>
      <w:r>
        <w:rPr>
          <w:rFonts w:ascii="Times New Roman"/>
          <w:b w:val="false"/>
          <w:i w:val="false"/>
          <w:color w:val="000000"/>
          <w:sz w:val="28"/>
        </w:rPr>
        <w:t xml:space="preserve">
      1. Осы "Коммерциялық жылжымайтын мүлікті жалға беру бағасы туралы есеп" (индексі 1-Ц (жалға беру),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"Коммерциялық жылжымайтын мүлікті жалға беру бағасы туралы есеп" (индексі 1-Ц (жалға беру), кезеңділігі тоқсандық) жалпымемлекеттік статистикалық байқаудың статистикалық нысанын (бұдан әрі – статистикалық нысан) толтыруды нақтылайды. </w:t>
      </w:r>
    </w:p>
    <w:bookmarkEnd w:id="21"/>
    <w:bookmarkStart w:name="z28" w:id="22"/>
    <w:p>
      <w:pPr>
        <w:spacing w:after="0"/>
        <w:ind w:left="0"/>
        <w:jc w:val="both"/>
      </w:pPr>
      <w:r>
        <w:rPr>
          <w:rFonts w:ascii="Times New Roman"/>
          <w:b w:val="false"/>
          <w:i w:val="false"/>
          <w:color w:val="000000"/>
          <w:sz w:val="28"/>
        </w:rPr>
        <w:t>
      2. Осы нұсқаулықта Заңда айқындалған мәндегі ұғымдар, сонымен қатар мынадай анықтамалар пайдаланылады:</w:t>
      </w:r>
    </w:p>
    <w:bookmarkEnd w:id="22"/>
    <w:bookmarkStart w:name="z29" w:id="23"/>
    <w:p>
      <w:pPr>
        <w:spacing w:after="0"/>
        <w:ind w:left="0"/>
        <w:jc w:val="both"/>
      </w:pPr>
      <w:r>
        <w:rPr>
          <w:rFonts w:ascii="Times New Roman"/>
          <w:b w:val="false"/>
          <w:i w:val="false"/>
          <w:color w:val="000000"/>
          <w:sz w:val="28"/>
        </w:rPr>
        <w:t xml:space="preserve">
      1) баға – сапасы, сату шарттары және уақыт кезеңі анық белгіленген тауардың, өнімнің немесе қызметтің нақты түріне төленген ақша бірлігінің саны; </w:t>
      </w:r>
    </w:p>
    <w:bookmarkEnd w:id="23"/>
    <w:bookmarkStart w:name="z30" w:id="24"/>
    <w:p>
      <w:pPr>
        <w:spacing w:after="0"/>
        <w:ind w:left="0"/>
        <w:jc w:val="both"/>
      </w:pPr>
      <w:r>
        <w:rPr>
          <w:rFonts w:ascii="Times New Roman"/>
          <w:b w:val="false"/>
          <w:i w:val="false"/>
          <w:color w:val="000000"/>
          <w:sz w:val="28"/>
        </w:rPr>
        <w:t xml:space="preserve">
      2) жерасты паркингтері – тікелей ғимарат(бизнес-орталықтары, тұрғын үй кешендері, сауда орталықтары) астында орналасқан паркингтер; </w:t>
      </w:r>
    </w:p>
    <w:bookmarkEnd w:id="24"/>
    <w:bookmarkStart w:name="z31" w:id="25"/>
    <w:p>
      <w:pPr>
        <w:spacing w:after="0"/>
        <w:ind w:left="0"/>
        <w:jc w:val="both"/>
      </w:pPr>
      <w:r>
        <w:rPr>
          <w:rFonts w:ascii="Times New Roman"/>
          <w:b w:val="false"/>
          <w:i w:val="false"/>
          <w:color w:val="000000"/>
          <w:sz w:val="28"/>
        </w:rPr>
        <w:t xml:space="preserve">
      3) жерүсті ашық және жабық паркингтер – ашық (сыртқы қоршаусыз, бастырмасыз) немесе жабық (бастырмасы бар, бөлек бокстар және басқа да) алаңдық үлгідегі автокөлік жолымен іргелес жатқан жер телімдерінде орналасқан паркингтер; </w:t>
      </w:r>
    </w:p>
    <w:bookmarkEnd w:id="25"/>
    <w:bookmarkStart w:name="z32" w:id="26"/>
    <w:p>
      <w:pPr>
        <w:spacing w:after="0"/>
        <w:ind w:left="0"/>
        <w:jc w:val="both"/>
      </w:pPr>
      <w:r>
        <w:rPr>
          <w:rFonts w:ascii="Times New Roman"/>
          <w:b w:val="false"/>
          <w:i w:val="false"/>
          <w:color w:val="000000"/>
          <w:sz w:val="28"/>
        </w:rPr>
        <w:t xml:space="preserve">
      4) көпдеңгейлі паркингтер – автомобиль қоятын орынға арналған және өзінің конструкциясында екі немесе одан көп деңгей бар, өзара көліктік қатынаспен (лифттер немесе пандустар) байланысқан гараж құрылысының объектісі; </w:t>
      </w:r>
    </w:p>
    <w:bookmarkEnd w:id="26"/>
    <w:bookmarkStart w:name="z33" w:id="27"/>
    <w:p>
      <w:pPr>
        <w:spacing w:after="0"/>
        <w:ind w:left="0"/>
        <w:jc w:val="both"/>
      </w:pPr>
      <w:r>
        <w:rPr>
          <w:rFonts w:ascii="Times New Roman"/>
          <w:b w:val="false"/>
          <w:i w:val="false"/>
          <w:color w:val="000000"/>
          <w:sz w:val="28"/>
        </w:rPr>
        <w:t xml:space="preserve">
      5) қоймалар – сақтаудың бойынша қажетті шарттардың орындалуын қамтамасыз ететін және сақтау үшін құрал-жабдықпен және жүкті түсіру-тиеу үшін ыңғайлы конструкциялар мен құрылыммен жабдықталған, шикізатты, өнімдерді, тауарлар мен өзге де жүкті сақтауға арналған тұрғын емес жайлар; </w:t>
      </w:r>
    </w:p>
    <w:bookmarkEnd w:id="27"/>
    <w:bookmarkStart w:name="z34" w:id="28"/>
    <w:p>
      <w:pPr>
        <w:spacing w:after="0"/>
        <w:ind w:left="0"/>
        <w:jc w:val="both"/>
      </w:pPr>
      <w:r>
        <w:rPr>
          <w:rFonts w:ascii="Times New Roman"/>
          <w:b w:val="false"/>
          <w:i w:val="false"/>
          <w:color w:val="000000"/>
          <w:sz w:val="28"/>
        </w:rPr>
        <w:t xml:space="preserve">
      6) өнеркәсіп базалары – маңайында инфрақұрылымымен жасалған өндірістік, қосалқы салалардан және басқару бөлімдері қатарынан тұратын үй-жайлар жиынтығы; </w:t>
      </w:r>
    </w:p>
    <w:bookmarkEnd w:id="28"/>
    <w:bookmarkStart w:name="z35" w:id="29"/>
    <w:p>
      <w:pPr>
        <w:spacing w:after="0"/>
        <w:ind w:left="0"/>
        <w:jc w:val="both"/>
      </w:pPr>
      <w:r>
        <w:rPr>
          <w:rFonts w:ascii="Times New Roman"/>
          <w:b w:val="false"/>
          <w:i w:val="false"/>
          <w:color w:val="000000"/>
          <w:sz w:val="28"/>
        </w:rPr>
        <w:t xml:space="preserve">
      7) өндірістік цехтар – өндірісті орналастыруға қажетті инфрақұрылымы бар ұйымдық-жеке үй-жайлар; </w:t>
      </w:r>
    </w:p>
    <w:bookmarkEnd w:id="29"/>
    <w:bookmarkStart w:name="z36" w:id="30"/>
    <w:p>
      <w:pPr>
        <w:spacing w:after="0"/>
        <w:ind w:left="0"/>
        <w:jc w:val="both"/>
      </w:pPr>
      <w:r>
        <w:rPr>
          <w:rFonts w:ascii="Times New Roman"/>
          <w:b w:val="false"/>
          <w:i w:val="false"/>
          <w:color w:val="000000"/>
          <w:sz w:val="28"/>
        </w:rPr>
        <w:t xml:space="preserve">
      8) "А" сыныпты кеңселер – қаланың іскер аудандарында, ыңғайлы кіреберісі бар, негізгі көлік магистральдарында және алаңдарында орналасқан және ыңғайлы кірмесі бар бизнес орталықтарындағы үй-жайлар; </w:t>
      </w:r>
    </w:p>
    <w:bookmarkEnd w:id="30"/>
    <w:bookmarkStart w:name="z37" w:id="31"/>
    <w:p>
      <w:pPr>
        <w:spacing w:after="0"/>
        <w:ind w:left="0"/>
        <w:jc w:val="both"/>
      </w:pPr>
      <w:r>
        <w:rPr>
          <w:rFonts w:ascii="Times New Roman"/>
          <w:b w:val="false"/>
          <w:i w:val="false"/>
          <w:color w:val="000000"/>
          <w:sz w:val="28"/>
        </w:rPr>
        <w:t xml:space="preserve">
      9) "В" сыныпты кеңселер – қаланың іскер аудандарынан, басты көшелерінен алыс орналасқан, кіреберісі ыңғайсыз, жаңғыртылған және сапалы әрленген, қайта жабдықталған әкімшілік ғимараттар, мамандандырылған кеңсе ғимараттарындағы үй-жайлар; </w:t>
      </w:r>
    </w:p>
    <w:bookmarkEnd w:id="31"/>
    <w:bookmarkStart w:name="z38" w:id="32"/>
    <w:p>
      <w:pPr>
        <w:spacing w:after="0"/>
        <w:ind w:left="0"/>
        <w:jc w:val="both"/>
      </w:pPr>
      <w:r>
        <w:rPr>
          <w:rFonts w:ascii="Times New Roman"/>
          <w:b w:val="false"/>
          <w:i w:val="false"/>
          <w:color w:val="000000"/>
          <w:sz w:val="28"/>
        </w:rPr>
        <w:t xml:space="preserve">
      10) "С" сыныпты кеңселер – қаланың іскер аудандарынан, басты көшелерінен едәуір алыс орналасқан, кіреберісі ыңғайсыз, әкімшілік-кеңсеге арналған ғимараттарындағы тұрғын-үй емес үй-жайлар, кеңселерге бейімдетілген өзге де мақсаттарға арналған ғимараттар; </w:t>
      </w:r>
    </w:p>
    <w:bookmarkEnd w:id="32"/>
    <w:bookmarkStart w:name="z39" w:id="33"/>
    <w:p>
      <w:pPr>
        <w:spacing w:after="0"/>
        <w:ind w:left="0"/>
        <w:jc w:val="both"/>
      </w:pPr>
      <w:r>
        <w:rPr>
          <w:rFonts w:ascii="Times New Roman"/>
          <w:b w:val="false"/>
          <w:i w:val="false"/>
          <w:color w:val="000000"/>
          <w:sz w:val="28"/>
        </w:rPr>
        <w:t xml:space="preserve">
      11) "D" сыныпты кеңселер – сапасы жағынан "С" сыныбынан төмен ғимараттар, сонымен бірге кеңсе үшін бейімделген тұрғын үйлердің және өзге мақсатқа арналған тұрғын-үй емес ғимараттардың бірінші қабаттарындағы немесе жертөлесіндегі үй-жайлар; </w:t>
      </w:r>
    </w:p>
    <w:bookmarkEnd w:id="33"/>
    <w:bookmarkStart w:name="z40" w:id="34"/>
    <w:p>
      <w:pPr>
        <w:spacing w:after="0"/>
        <w:ind w:left="0"/>
        <w:jc w:val="both"/>
      </w:pPr>
      <w:r>
        <w:rPr>
          <w:rFonts w:ascii="Times New Roman"/>
          <w:b w:val="false"/>
          <w:i w:val="false"/>
          <w:color w:val="000000"/>
          <w:sz w:val="28"/>
        </w:rPr>
        <w:t xml:space="preserve">
      12) "А" сыныпты қоймалар – жүк түрлерінің қай-қайсысын сақтаудың ең жоғары талаптарын қамтамасыз етуге бейімделген бір қабатты ғимараттар; </w:t>
      </w:r>
    </w:p>
    <w:bookmarkEnd w:id="34"/>
    <w:bookmarkStart w:name="z41" w:id="35"/>
    <w:p>
      <w:pPr>
        <w:spacing w:after="0"/>
        <w:ind w:left="0"/>
        <w:jc w:val="both"/>
      </w:pPr>
      <w:r>
        <w:rPr>
          <w:rFonts w:ascii="Times New Roman"/>
          <w:b w:val="false"/>
          <w:i w:val="false"/>
          <w:color w:val="000000"/>
          <w:sz w:val="28"/>
        </w:rPr>
        <w:t xml:space="preserve">
      13) "В" сыныпты қоймалар – әрбір деңгейінің төбесінің биіктігі төрт метрден сегіз метрге дейінгі бір немесе көпқабатты ғимараттар; </w:t>
      </w:r>
    </w:p>
    <w:bookmarkEnd w:id="35"/>
    <w:p>
      <w:pPr>
        <w:spacing w:after="0"/>
        <w:ind w:left="0"/>
        <w:jc w:val="both"/>
      </w:pPr>
      <w:r>
        <w:rPr>
          <w:rFonts w:ascii="Times New Roman"/>
          <w:b w:val="false"/>
          <w:i w:val="false"/>
          <w:color w:val="000000"/>
          <w:sz w:val="28"/>
        </w:rPr>
        <w:t xml:space="preserve">
      14) "С" сыныпты қоймалар – төбесінің биіктігі төрт метрден кем емес жылытылған ангар немесе күрделі өндірістік ғимараттар; </w:t>
      </w:r>
    </w:p>
    <w:bookmarkStart w:name="z42" w:id="36"/>
    <w:p>
      <w:pPr>
        <w:spacing w:after="0"/>
        <w:ind w:left="0"/>
        <w:jc w:val="both"/>
      </w:pPr>
      <w:r>
        <w:rPr>
          <w:rFonts w:ascii="Times New Roman"/>
          <w:b w:val="false"/>
          <w:i w:val="false"/>
          <w:color w:val="000000"/>
          <w:sz w:val="28"/>
        </w:rPr>
        <w:t xml:space="preserve">
      15) "D" сыныпты қоймалар – жертөле үй-жайлар, азаматтық қорғаныс объектілері, ангарлар, өндірістік үй-жайлар және өзге де тұрғын емес және техникалық алаңдар. </w:t>
      </w:r>
    </w:p>
    <w:bookmarkEnd w:id="36"/>
    <w:bookmarkStart w:name="z43" w:id="37"/>
    <w:p>
      <w:pPr>
        <w:spacing w:after="0"/>
        <w:ind w:left="0"/>
        <w:jc w:val="both"/>
      </w:pPr>
      <w:r>
        <w:rPr>
          <w:rFonts w:ascii="Times New Roman"/>
          <w:b w:val="false"/>
          <w:i w:val="false"/>
          <w:color w:val="000000"/>
          <w:sz w:val="28"/>
        </w:rPr>
        <w:t xml:space="preserve">
      3. "А" сыныбына жататын әкімшілік ғимараттар ішкі үй-жайлардың жеке (авторлық) жобасын, панорамалық шынылауды, сыртын жоғары сапалы материалдармен әрлеуді көздейді. Ғимараттарда орталықтан қамтамасыз етудің кеңейтілген инфрақұрылымы, оптикалық-талшықты байланыс, ресепшн, мәжіліс залдары бар, жекеменшік қауіпсіздік қызметімен және күзетілетін тұрақтармен (көбіне жерасты) қамтамасыз етілген. </w:t>
      </w:r>
    </w:p>
    <w:bookmarkEnd w:id="37"/>
    <w:bookmarkStart w:name="z44" w:id="38"/>
    <w:p>
      <w:pPr>
        <w:spacing w:after="0"/>
        <w:ind w:left="0"/>
        <w:jc w:val="both"/>
      </w:pPr>
      <w:r>
        <w:rPr>
          <w:rFonts w:ascii="Times New Roman"/>
          <w:b w:val="false"/>
          <w:i w:val="false"/>
          <w:color w:val="000000"/>
          <w:sz w:val="28"/>
        </w:rPr>
        <w:t xml:space="preserve">
      4. "В" сыныпты әкімшілік ғимараттар дамыған инфрақұрылымға ие; мәжіліс залдары, келіссөз жүргізу залдары, орталық ресепшн болады. Осы объектілердің сыныбы негізінен ғимараттардың бас көшелерден алыс орналасуы немесе "А" сыныбының кейбір талаптарына сай келмеуі есебінен төмендетілген. </w:t>
      </w:r>
    </w:p>
    <w:bookmarkEnd w:id="38"/>
    <w:bookmarkStart w:name="z45" w:id="39"/>
    <w:p>
      <w:pPr>
        <w:spacing w:after="0"/>
        <w:ind w:left="0"/>
        <w:jc w:val="both"/>
      </w:pPr>
      <w:r>
        <w:rPr>
          <w:rFonts w:ascii="Times New Roman"/>
          <w:b w:val="false"/>
          <w:i w:val="false"/>
          <w:color w:val="000000"/>
          <w:sz w:val="28"/>
        </w:rPr>
        <w:t>
      5. "С" сыныпты әкімшілік ғимараттарға қала орталығынан едәуір алыс орналасу тән. Ғимараттардың сәулетіне немесе сыртқы әрлеу жұмыстарына талаптар қойылмайды. Оларға пайдалану қызметі мен тәулік бойы күзет міндетті болып табылады. Қалғанының барлығымен жалға алушы өзіне өзі қамтамасыз етеді.</w:t>
      </w:r>
    </w:p>
    <w:bookmarkEnd w:id="39"/>
    <w:bookmarkStart w:name="z46" w:id="40"/>
    <w:p>
      <w:pPr>
        <w:spacing w:after="0"/>
        <w:ind w:left="0"/>
        <w:jc w:val="both"/>
      </w:pPr>
      <w:r>
        <w:rPr>
          <w:rFonts w:ascii="Times New Roman"/>
          <w:b w:val="false"/>
          <w:i w:val="false"/>
          <w:color w:val="000000"/>
          <w:sz w:val="28"/>
        </w:rPr>
        <w:t xml:space="preserve">
      6. "А" сыныпты қоймалар төбесінің биіктігі сегіз метрден жоғары болады, бұл жүкті көп деңгейлі сақтауды ұйымдастыруға мүмкіндік береді, едені шаңға қарсы жабынмен жабылған. Қоймаларда күзет жүйелерімен және бейнебақылаумен жабдықталған жеткілікті алаң, кеңселер мен қызметтік үй-жайлар, қоймалық және жүк тиеу жабдықтарымен болады. Қоймалық үй-жай ірі көлік магистральдарының жанында орналасады және ірі жүк көлігінің қозғалысын қамтамасыз ететін кірме жолдары, қойма үй-жайына тікелей кіретін теміржол тармағы болады. </w:t>
      </w:r>
    </w:p>
    <w:bookmarkEnd w:id="40"/>
    <w:bookmarkStart w:name="z47" w:id="41"/>
    <w:p>
      <w:pPr>
        <w:spacing w:after="0"/>
        <w:ind w:left="0"/>
        <w:jc w:val="both"/>
      </w:pPr>
      <w:r>
        <w:rPr>
          <w:rFonts w:ascii="Times New Roman"/>
          <w:b w:val="false"/>
          <w:i w:val="false"/>
          <w:color w:val="000000"/>
          <w:sz w:val="28"/>
        </w:rPr>
        <w:t xml:space="preserve">
      7. "В" сыныпты қоймаларда жоғарғы қабаттарға жүкті тасымалдау жүк лифтілерімен қамтамасыз етіледі. Едендері бетоннан немесе асфальттан болады. Қойма аумағында қосалқы үй-жайлар болады. Кеңселік үй-жайлар қойма аумағына тікелей жақын орналасады. Жүк қауіпсіздігі дабыл жүйесімен қамтамасыз етіледі. Қоймалар жүк теміржол станциясына жақын орналасқан, негізгі көлік магистральдары жақын және кірме жолдарының ыңғайлы, жолдардың жағдайы жақсы болуы тиіс. </w:t>
      </w:r>
    </w:p>
    <w:bookmarkEnd w:id="41"/>
    <w:bookmarkStart w:name="z48" w:id="42"/>
    <w:p>
      <w:pPr>
        <w:spacing w:after="0"/>
        <w:ind w:left="0"/>
        <w:jc w:val="both"/>
      </w:pPr>
      <w:r>
        <w:rPr>
          <w:rFonts w:ascii="Times New Roman"/>
          <w:b w:val="false"/>
          <w:i w:val="false"/>
          <w:color w:val="000000"/>
          <w:sz w:val="28"/>
        </w:rPr>
        <w:t xml:space="preserve">
      8. "С" сыныпты қоймалар үшін үй-жай ішіне жүк көлігінің кіруін қамтамасыз ету үшін нөлдік деңгейдегі қақпаның болуы міндетті шарт болып табылады. Қоймалар негізгі көлік магистральдарынан сәл қашықтау орналасқан, оларға ірі жүк көлігінің бөгетсіз қозғалысын қамтамасыз ететін сапалы сателлит жолдар жүргізілген. Қойма үй-жайларының маңында жүк автомобильдеріне арналған тұрақтар және олардың маневр жасауына арналған орын бар. </w:t>
      </w:r>
    </w:p>
    <w:bookmarkEnd w:id="42"/>
    <w:bookmarkStart w:name="z49" w:id="43"/>
    <w:p>
      <w:pPr>
        <w:spacing w:after="0"/>
        <w:ind w:left="0"/>
        <w:jc w:val="both"/>
      </w:pPr>
      <w:r>
        <w:rPr>
          <w:rFonts w:ascii="Times New Roman"/>
          <w:b w:val="false"/>
          <w:i w:val="false"/>
          <w:color w:val="000000"/>
          <w:sz w:val="28"/>
        </w:rPr>
        <w:t xml:space="preserve">
      9. "D" сыныпты қоймалар үшін ең аз талаптар қойылады. Мұндай қоймалар жарықпен, тұрақты температурамен және ылғал деңгейімен қамтамасыз етіледі. Қойма үй-жайларында жүк автокөлігіне ыңғайлы кірме жолдар мен жүкті тиеу мен түсіруді жүзеге асыруға арналған қақпа болады. Қауіпсіздік дабыл жүйесімен қамтамасыз етіледі. </w:t>
      </w:r>
    </w:p>
    <w:bookmarkEnd w:id="43"/>
    <w:bookmarkStart w:name="z50" w:id="44"/>
    <w:p>
      <w:pPr>
        <w:spacing w:after="0"/>
        <w:ind w:left="0"/>
        <w:jc w:val="both"/>
      </w:pPr>
      <w:r>
        <w:rPr>
          <w:rFonts w:ascii="Times New Roman"/>
          <w:b w:val="false"/>
          <w:i w:val="false"/>
          <w:color w:val="000000"/>
          <w:sz w:val="28"/>
        </w:rPr>
        <w:t xml:space="preserve">
      10. Бағаларды байқау жыл ішінде өзгермейтін сипаттамасы мен қысқа және ұзақ мерзім негіздегі шарттары бар коммерциялық жылжымайтын мүлік объектілерінің нақты түрлері бойынша жүргізіледі. </w:t>
      </w:r>
    </w:p>
    <w:bookmarkEnd w:id="44"/>
    <w:bookmarkStart w:name="z51" w:id="45"/>
    <w:p>
      <w:pPr>
        <w:spacing w:after="0"/>
        <w:ind w:left="0"/>
        <w:jc w:val="both"/>
      </w:pPr>
      <w:r>
        <w:rPr>
          <w:rFonts w:ascii="Times New Roman"/>
          <w:b w:val="false"/>
          <w:i w:val="false"/>
          <w:color w:val="000000"/>
          <w:sz w:val="28"/>
        </w:rPr>
        <w:t xml:space="preserve">
      11. Г бағанында өкіл объектінің нөмірі көрсетіледі, Д бағаны бойынша оның сипаттамасы жазылады. Сипаттама баға деңгейіне әсер ететіндей айтарлықтай өзгерген жағдайда, өкіл объект "жаңа" ретінде есепке алынады. Бұрын баға байқауына іріктеліп алынбаған, бірақ ұзақ мерзімді немесе қысқа мерзімді шарт бойынша жалға берілетін өкіл объект "жаңа" болып табылады. "Жаңа" өкіл объект бойынша сипаттамасы көрсетіледі және оған соңғыдан кейінгі реттік нөмір беріледі. </w:t>
      </w:r>
    </w:p>
    <w:bookmarkEnd w:id="45"/>
    <w:bookmarkStart w:name="z52" w:id="46"/>
    <w:p>
      <w:pPr>
        <w:spacing w:after="0"/>
        <w:ind w:left="0"/>
        <w:jc w:val="both"/>
      </w:pPr>
      <w:r>
        <w:rPr>
          <w:rFonts w:ascii="Times New Roman"/>
          <w:b w:val="false"/>
          <w:i w:val="false"/>
          <w:color w:val="000000"/>
          <w:sz w:val="28"/>
        </w:rPr>
        <w:t xml:space="preserve">
      12. Д бағанында бағаны байқау үшін іріктеліп алынған объектінің сипаттамасы көрсетіледі: жалға беру алаңы, мәміле типі (ұзақ мерзімді шарт, қысқа мерзімді шарт), кешеннің атауы, орналасуы (беделді, шалғайдағы аудандар, қаланың шеті), орналасқан жері (жеке тұрған, іштей орналасқан, жапсарлас салынған), қабаты, төбесінің биіктігі, климат-бақылау (желдетпе, жылыту, ауа баптау), құрал-жабдықтың (жиһаздың), қауіпсіздік жүйесінің, паркингтің болуы. </w:t>
      </w:r>
    </w:p>
    <w:bookmarkEnd w:id="46"/>
    <w:bookmarkStart w:name="z53" w:id="47"/>
    <w:p>
      <w:pPr>
        <w:spacing w:after="0"/>
        <w:ind w:left="0"/>
        <w:jc w:val="both"/>
      </w:pPr>
      <w:r>
        <w:rPr>
          <w:rFonts w:ascii="Times New Roman"/>
          <w:b w:val="false"/>
          <w:i w:val="false"/>
          <w:color w:val="000000"/>
          <w:sz w:val="28"/>
        </w:rPr>
        <w:t xml:space="preserve">
      13. 3-баған баға өзгерген жағдайда Қазақстан Республикасының Стратегиялық жоспарлау және реформалар агенттігі Ұлттық статистика бюросының www.stat.gov.kz интернет-ресурсында (бұдан әрі – Бюроның интернет-ресурсы) орналастырылған немесе респонденттерге аумақтық статистика бөлімшелері ұсынатын Баға өзгерісі себептерінің анықтамалығына сәйкес толтырылады. </w:t>
      </w:r>
    </w:p>
    <w:bookmarkEnd w:id="47"/>
    <w:p>
      <w:pPr>
        <w:spacing w:after="0"/>
        <w:ind w:left="0"/>
        <w:jc w:val="both"/>
      </w:pPr>
      <w:r>
        <w:rPr>
          <w:rFonts w:ascii="Times New Roman"/>
          <w:b w:val="false"/>
          <w:i w:val="false"/>
          <w:color w:val="000000"/>
          <w:sz w:val="28"/>
        </w:rPr>
        <w:t xml:space="preserve">
      3-бағанда баға өзгерісі себептерінің бір немесе бірнеше кодын көрсетуге болады. "Өзге де себептер" кодын таңдағанда 3-бағанда Баға өзгерісі себептерінің анықтамалығында көрсетілмеген себеп жазылады. </w:t>
      </w:r>
    </w:p>
    <w:bookmarkStart w:name="z54" w:id="48"/>
    <w:p>
      <w:pPr>
        <w:spacing w:after="0"/>
        <w:ind w:left="0"/>
        <w:jc w:val="both"/>
      </w:pPr>
      <w:r>
        <w:rPr>
          <w:rFonts w:ascii="Times New Roman"/>
          <w:b w:val="false"/>
          <w:i w:val="false"/>
          <w:color w:val="000000"/>
          <w:sz w:val="28"/>
        </w:rPr>
        <w:t xml:space="preserve">
      14.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8"/>
    <w:bookmarkStart w:name="z55" w:id="49"/>
    <w:p>
      <w:pPr>
        <w:spacing w:after="0"/>
        <w:ind w:left="0"/>
        <w:jc w:val="both"/>
      </w:pPr>
      <w:r>
        <w:rPr>
          <w:rFonts w:ascii="Times New Roman"/>
          <w:b w:val="false"/>
          <w:i w:val="false"/>
          <w:color w:val="000000"/>
          <w:sz w:val="28"/>
        </w:rPr>
        <w:t>
      15. Осы статистикалық нысанды ұсыну электрондық түрде немесе қағаз жеткізгіште жүзеге асырылады. Статистикалық нысанды электрондық түрде толтыру Бюроның (https://cabinet.stat.gov.kz/) интернет-ресурсында орналастырылған "Респонденттің кабинеті" арқылы он-лайн режимінде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18 қаңтардағы</w:t>
            </w:r>
            <w:r>
              <w:br/>
            </w:r>
            <w:r>
              <w:rPr>
                <w:rFonts w:ascii="Times New Roman"/>
                <w:b w:val="false"/>
                <w:i w:val="false"/>
                <w:color w:val="000000"/>
                <w:sz w:val="20"/>
              </w:rPr>
              <w:t>№ 2 бұйрығына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14 бұйрығына</w:t>
            </w:r>
          </w:p>
          <w:p>
            <w:pPr>
              <w:spacing w:after="20"/>
              <w:ind w:left="20"/>
              <w:jc w:val="both"/>
            </w:pPr>
            <w:r>
              <w:rPr>
                <w:rFonts w:ascii="Times New Roman"/>
                <w:b w:val="false"/>
                <w:i w:val="false"/>
                <w:color w:val="000000"/>
                <w:sz w:val="20"/>
              </w:rPr>
              <w:t>
39-қосымша</w:t>
            </w:r>
          </w:p>
          <w:p>
            <w:pPr>
              <w:spacing w:after="20"/>
              <w:ind w:left="20"/>
              <w:jc w:val="both"/>
            </w:pPr>
            <w:r>
              <w:rPr>
                <w:rFonts w:ascii="Times New Roman"/>
                <w:b w:val="false"/>
                <w:i w:val="false"/>
                <w:color w:val="000000"/>
                <w:sz w:val="20"/>
              </w:rPr>
              <w:t>
Приложение 39</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шаруашылығы өнімі мен оны қайта өңдеу өнімдерінің бағасын тіркеу дәптері</w:t>
            </w:r>
          </w:p>
          <w:p>
            <w:pPr>
              <w:spacing w:after="20"/>
              <w:ind w:left="20"/>
              <w:jc w:val="both"/>
            </w:pPr>
            <w:r>
              <w:rPr>
                <w:rFonts w:ascii="Times New Roman"/>
                <w:b w:val="false"/>
                <w:i w:val="false"/>
                <w:color w:val="000000"/>
                <w:sz w:val="20"/>
              </w:rPr>
              <w:t>
Тетрадь регистрации цен на продукцию сельского хозяйства и продукты ее переработки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ай жыл</w:t>
            </w:r>
          </w:p>
          <w:p>
            <w:pPr>
              <w:spacing w:after="20"/>
              <w:ind w:left="20"/>
              <w:jc w:val="both"/>
            </w:pPr>
            <w:r>
              <w:rPr>
                <w:rFonts w:ascii="Times New Roman"/>
                <w:b w:val="false"/>
                <w:i w:val="false"/>
                <w:color w:val="000000"/>
                <w:sz w:val="20"/>
              </w:rPr>
              <w:t>
отчетный период месяц год</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атауы және оның орналасқан жері</w:t>
            </w:r>
          </w:p>
          <w:p>
            <w:pPr>
              <w:spacing w:after="20"/>
              <w:ind w:left="20"/>
              <w:jc w:val="both"/>
            </w:pPr>
            <w:r>
              <w:rPr>
                <w:rFonts w:ascii="Times New Roman"/>
                <w:b w:val="false"/>
                <w:i w:val="false"/>
                <w:color w:val="000000"/>
                <w:sz w:val="20"/>
              </w:rPr>
              <w:t>
Наименование базового объекта и его местонахождение 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p>
            <w:pPr>
              <w:spacing w:after="20"/>
              <w:ind w:left="20"/>
              <w:jc w:val="both"/>
            </w:pPr>
            <w:r>
              <w:rPr>
                <w:rFonts w:ascii="Times New Roman"/>
                <w:b w:val="false"/>
                <w:i w:val="false"/>
                <w:color w:val="000000"/>
                <w:sz w:val="20"/>
              </w:rPr>
              <w:t>
Наименование товара 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w:t>
            </w:r>
          </w:p>
          <w:p>
            <w:pPr>
              <w:spacing w:after="20"/>
              <w:ind w:left="20"/>
              <w:jc w:val="both"/>
            </w:pPr>
            <w:r>
              <w:rPr>
                <w:rFonts w:ascii="Times New Roman"/>
                <w:b w:val="false"/>
                <w:i w:val="false"/>
                <w:color w:val="000000"/>
                <w:sz w:val="20"/>
              </w:rPr>
              <w:t xml:space="preserve">
Код товара </w:t>
            </w:r>
          </w:p>
          <w:p>
            <w:pPr>
              <w:spacing w:after="20"/>
              <w:ind w:left="20"/>
              <w:jc w:val="both"/>
            </w:pPr>
            <w:r>
              <w:drawing>
                <wp:inline distT="0" distB="0" distL="0" distR="0">
                  <wp:extent cx="292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 _________________________________________</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ерекшелігі</w:t>
            </w:r>
          </w:p>
          <w:p>
            <w:pPr>
              <w:spacing w:after="20"/>
              <w:ind w:left="20"/>
              <w:jc w:val="both"/>
            </w:pPr>
            <w:r>
              <w:rPr>
                <w:rFonts w:ascii="Times New Roman"/>
                <w:b w:val="false"/>
                <w:i w:val="false"/>
                <w:color w:val="000000"/>
                <w:sz w:val="20"/>
              </w:rPr>
              <w:t>
Спецификация товара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февраль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p>
            <w:pPr>
              <w:spacing w:after="20"/>
              <w:ind w:left="20"/>
              <w:jc w:val="both"/>
            </w:pPr>
            <w:r>
              <w:rPr>
                <w:rFonts w:ascii="Times New Roman"/>
                <w:b w:val="false"/>
                <w:i w:val="false"/>
                <w:color w:val="000000"/>
                <w:sz w:val="20"/>
              </w:rPr>
              <w:t>
март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октябрь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p>
            <w:pPr>
              <w:spacing w:after="20"/>
              <w:ind w:left="20"/>
              <w:jc w:val="both"/>
            </w:pPr>
            <w:r>
              <w:rPr>
                <w:rFonts w:ascii="Times New Roman"/>
                <w:b w:val="false"/>
                <w:i w:val="false"/>
                <w:color w:val="000000"/>
                <w:sz w:val="20"/>
              </w:rPr>
              <w:t>
ноябрь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1.1-1.3-тармақтар Қазақстан Республикасының Стратегиялық жоспарлау және реформалар агенттігі Ұлттық статистика бюросының www.stat.gov.kz интернет-ресурсындағы "Респонденттерге" – "Статистикалық нысандар" –"Айлық нысандар" – "Ц-200" бөлімінде орналастырылған Ауыл шаруашылығы өнімі мен оны қайта өңдеу өнімдерінің тізбесіне сәйкес толтырылады.</w:t>
      </w:r>
    </w:p>
    <w:p>
      <w:pPr>
        <w:spacing w:after="0"/>
        <w:ind w:left="0"/>
        <w:jc w:val="both"/>
      </w:pPr>
      <w:r>
        <w:rPr>
          <w:rFonts w:ascii="Times New Roman"/>
          <w:b w:val="false"/>
          <w:i w:val="false"/>
          <w:color w:val="000000"/>
          <w:sz w:val="28"/>
        </w:rPr>
        <w:t>
      Пункты 1.1-1.3 заполняются в соответствии с Перечнем продукции сельского хозяйства и продуктов ее переработки, размещенным в разделе "Для респондентов" – "Статистические формы" – "Месячные формы" – "Ц-200"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18 қаңтардағы</w:t>
            </w:r>
            <w:r>
              <w:br/>
            </w:r>
            <w:r>
              <w:rPr>
                <w:rFonts w:ascii="Times New Roman"/>
                <w:b w:val="false"/>
                <w:i w:val="false"/>
                <w:color w:val="000000"/>
                <w:sz w:val="20"/>
              </w:rPr>
              <w:t>№ 2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40-қосымша</w:t>
            </w:r>
          </w:p>
        </w:tc>
      </w:tr>
    </w:tbl>
    <w:bookmarkStart w:name="z59" w:id="50"/>
    <w:p>
      <w:pPr>
        <w:spacing w:after="0"/>
        <w:ind w:left="0"/>
        <w:jc w:val="left"/>
      </w:pPr>
      <w:r>
        <w:rPr>
          <w:rFonts w:ascii="Times New Roman"/>
          <w:b/>
          <w:i w:val="false"/>
          <w:color w:val="000000"/>
        </w:rPr>
        <w:t xml:space="preserve"> "Ауыл шаруашылығы өнімі мен оны қайта өңдеу өнімдерінің бағасын тіркеу дәптері" (индексі Ц-200, кезеңділігі айлық) жалпымемлекеттік статистикалық байқаудың статистикалық нысанын толтыру жөніндегі нұсқаулық</w:t>
      </w:r>
    </w:p>
    <w:bookmarkEnd w:id="50"/>
    <w:bookmarkStart w:name="z60" w:id="51"/>
    <w:p>
      <w:pPr>
        <w:spacing w:after="0"/>
        <w:ind w:left="0"/>
        <w:jc w:val="both"/>
      </w:pPr>
      <w:r>
        <w:rPr>
          <w:rFonts w:ascii="Times New Roman"/>
          <w:b w:val="false"/>
          <w:i w:val="false"/>
          <w:color w:val="000000"/>
          <w:sz w:val="28"/>
        </w:rPr>
        <w:t xml:space="preserve">
      1. Осы "Ауыл шаруашылығы өнімі мен оны қайта өңдеу өнімдерінің бағасын тіркеу дәптері" (индексі Ц-200,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өнімі мен оны қайта өңдеу өнімдерінің бағасын тіркеу дәптері" (индексі Ц-200, кезеңділігі айлық) жалпымемлекеттік статистикалық байқаудың статистикалық нысанын (бұдан әрі – статистикалық нысан) толтыруды нақтылайды.</w:t>
      </w:r>
    </w:p>
    <w:bookmarkEnd w:id="51"/>
    <w:bookmarkStart w:name="z61" w:id="52"/>
    <w:p>
      <w:pPr>
        <w:spacing w:after="0"/>
        <w:ind w:left="0"/>
        <w:jc w:val="both"/>
      </w:pPr>
      <w:r>
        <w:rPr>
          <w:rFonts w:ascii="Times New Roman"/>
          <w:b w:val="false"/>
          <w:i w:val="false"/>
          <w:color w:val="000000"/>
          <w:sz w:val="28"/>
        </w:rPr>
        <w:t>
      2. Бағаларды мемлекеттік статистиканың аумақтық бөлімшелерінің бағаны жинауға жауапты тиісті лауазымды адамдары әр есепті айдың 7-25 күні аралығында базарларға бару арқылы тіркейді. Өнімнің әрбір түрі бойынша салықтарды қоса алғанда сату күндеріндегі бағалар тіркеледі. Егер тірі малдың, құстың және ауыл шаруашылығы өнімінің басқа да түрлерінің мамандандырылған базарлары демалыс күндері жұмыс істейтін болса, онда бұл күндері де бағаларды тіркеу көзделеді.</w:t>
      </w:r>
    </w:p>
    <w:bookmarkEnd w:id="52"/>
    <w:p>
      <w:pPr>
        <w:spacing w:after="0"/>
        <w:ind w:left="0"/>
        <w:jc w:val="both"/>
      </w:pPr>
      <w:r>
        <w:rPr>
          <w:rFonts w:ascii="Times New Roman"/>
          <w:b w:val="false"/>
          <w:i w:val="false"/>
          <w:color w:val="000000"/>
          <w:sz w:val="28"/>
        </w:rPr>
        <w:t>
      Базарда ауыл шаруашылығы өнімінің түрі болмаған жағдайда, бұқаралық ақпарат құралдарында немесе интернет-ресурстарда орналастырылатын хабарландырулардан бағалар тіркеледі.</w:t>
      </w:r>
    </w:p>
    <w:bookmarkStart w:name="z62" w:id="53"/>
    <w:p>
      <w:pPr>
        <w:spacing w:after="0"/>
        <w:ind w:left="0"/>
        <w:jc w:val="both"/>
      </w:pPr>
      <w:r>
        <w:rPr>
          <w:rFonts w:ascii="Times New Roman"/>
          <w:b w:val="false"/>
          <w:i w:val="false"/>
          <w:color w:val="000000"/>
          <w:sz w:val="28"/>
        </w:rPr>
        <w:t>
      3. 1-бөлімде базалық объектінің (базардың) толық атауы, оның орналасқан жері (адрес) көрсетіледі. Егер базалық объект жеке шаруашылық болса, сатушының телефон нөмірі, хабарландыруға сілтеме көрсетіледі. Базалық объект ретінде ондағы бағаларды байқау және тіркеу үшін іріктеліп алынған объект саналады.</w:t>
      </w:r>
    </w:p>
    <w:bookmarkEnd w:id="53"/>
    <w:bookmarkStart w:name="z63" w:id="54"/>
    <w:p>
      <w:pPr>
        <w:spacing w:after="0"/>
        <w:ind w:left="0"/>
        <w:jc w:val="both"/>
      </w:pPr>
      <w:r>
        <w:rPr>
          <w:rFonts w:ascii="Times New Roman"/>
          <w:b w:val="false"/>
          <w:i w:val="false"/>
          <w:color w:val="000000"/>
          <w:sz w:val="28"/>
        </w:rPr>
        <w:t>
      4. 1-бөлімнің 1.1-1.3 тармақтары Қазақстан Республикасының Стратегиялық жоспарлау және реформалар агенттігі Ұлттық статистика бюросының www.stat.gov.kz интернет-ресурсындағы "Респонденттерге" – "Статистикалық нысандар" – "Айлық нысандар" – "Ц-200" бөлімінде орналастырылған Ауыл шаруашылығы өнімі мен оны қайта өңдеу өнімдерінің тізбесіне (бұдан әрі – Тізбе) сәйкес толтырылады.</w:t>
      </w:r>
    </w:p>
    <w:bookmarkEnd w:id="54"/>
    <w:p>
      <w:pPr>
        <w:spacing w:after="0"/>
        <w:ind w:left="0"/>
        <w:jc w:val="both"/>
      </w:pPr>
      <w:r>
        <w:rPr>
          <w:rFonts w:ascii="Times New Roman"/>
          <w:b w:val="false"/>
          <w:i w:val="false"/>
          <w:color w:val="000000"/>
          <w:sz w:val="28"/>
        </w:rPr>
        <w:t>
      Тіркелетін тауардың нақты өлшем бірлігі Тізбенің стандартты өлшем бірлігінен басқаша болған жағдайда, бағаны стандартты өлшем бірлігіне есептеу жүргізіледі.</w:t>
      </w:r>
    </w:p>
    <w:bookmarkStart w:name="z64" w:id="55"/>
    <w:p>
      <w:pPr>
        <w:spacing w:after="0"/>
        <w:ind w:left="0"/>
        <w:jc w:val="both"/>
      </w:pPr>
      <w:r>
        <w:rPr>
          <w:rFonts w:ascii="Times New Roman"/>
          <w:b w:val="false"/>
          <w:i w:val="false"/>
          <w:color w:val="000000"/>
          <w:sz w:val="28"/>
        </w:rPr>
        <w:t>
      5. А бағанында реттік нөмір қойылады, Б бағанында есепті айда тіркеу сәтіндегі байқалатын тауардың айрықша (ерекшеліктері) сипаттамасы жазылады. Бағаны тіркеу үшін іріктеліп алынған жеке тауарды сәйкестендіру үшін пайдаланылатын сипаттама немесе сипаттамалар тізбесі ерекшелік деп ұғынылады. Ол алдағы кезеңдерде бағаларды тіркеу үшін бағдар болып табылады: тірі мал үшін – жасы, тұқымы, қоңдылығы, көкөністер мен жемістер үшін – сапасы және сорты.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18 қаңтардағы</w:t>
            </w:r>
            <w:r>
              <w:br/>
            </w:r>
            <w:r>
              <w:rPr>
                <w:rFonts w:ascii="Times New Roman"/>
                <w:b w:val="false"/>
                <w:i w:val="false"/>
                <w:color w:val="000000"/>
                <w:sz w:val="20"/>
              </w:rPr>
              <w:t>№ 2 Бұйрығына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41-қосымша</w:t>
            </w:r>
          </w:p>
          <w:p>
            <w:pPr>
              <w:spacing w:after="20"/>
              <w:ind w:left="20"/>
              <w:jc w:val="both"/>
            </w:pPr>
            <w:r>
              <w:rPr>
                <w:rFonts w:ascii="Times New Roman"/>
                <w:b w:val="false"/>
                <w:i w:val="false"/>
                <w:color w:val="000000"/>
                <w:sz w:val="20"/>
              </w:rPr>
              <w:t>
Приложение 41</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p>
            <w:pPr>
              <w:spacing w:after="20"/>
              <w:ind w:left="20"/>
              <w:jc w:val="both"/>
            </w:pPr>
            <w:r>
              <w:rPr>
                <w:rFonts w:ascii="Times New Roman"/>
                <w:b w:val="false"/>
                <w:i w:val="false"/>
                <w:color w:val="000000"/>
                <w:sz w:val="20"/>
              </w:rPr>
              <w:t>
Отчет о ценах производителей на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p>
            <w:pPr>
              <w:spacing w:after="20"/>
              <w:ind w:left="20"/>
              <w:jc w:val="both"/>
            </w:pPr>
            <w:r>
              <w:rPr>
                <w:rFonts w:ascii="Times New Roman"/>
                <w:b w:val="false"/>
                <w:i w:val="false"/>
                <w:color w:val="000000"/>
                <w:sz w:val="20"/>
              </w:rPr>
              <w:t>
1-Ц (услуги)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w:t>
            </w:r>
          </w:p>
          <w:p>
            <w:pPr>
              <w:spacing w:after="20"/>
              <w:ind w:left="20"/>
              <w:jc w:val="both"/>
            </w:pPr>
            <w:r>
              <w:rPr>
                <w:rFonts w:ascii="Times New Roman"/>
                <w:b w:val="false"/>
                <w:i w:val="false"/>
                <w:color w:val="000000"/>
                <w:sz w:val="20"/>
              </w:rPr>
              <w:t>
квартал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52, 62, 63, 69-71, 73, 74, 77, 80-82</w:t>
            </w:r>
          </w:p>
          <w:p>
            <w:pPr>
              <w:spacing w:after="20"/>
              <w:ind w:left="20"/>
              <w:jc w:val="both"/>
            </w:pPr>
            <w:r>
              <w:rPr>
                <w:rFonts w:ascii="Times New Roman"/>
                <w:b w:val="false"/>
                <w:i w:val="false"/>
                <w:color w:val="000000"/>
                <w:sz w:val="20"/>
              </w:rPr>
              <w:t>
Ұсыну мерзімі - есепті кезеңнен кейінгі айдың 5-күніне (қоса алғанда) дейін</w:t>
            </w:r>
          </w:p>
          <w:p>
            <w:pPr>
              <w:spacing w:after="20"/>
              <w:ind w:left="20"/>
              <w:jc w:val="both"/>
            </w:pPr>
            <w:r>
              <w:rPr>
                <w:rFonts w:ascii="Times New Roman"/>
                <w:b w:val="false"/>
                <w:i w:val="false"/>
                <w:color w:val="000000"/>
                <w:sz w:val="20"/>
              </w:rPr>
              <w:t>
Срок представления – до 5 числа (включительно) после отчетного периода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бағаны өлшем бірлігіне теңгемен, қосылған құн салығын есепке алусыз көрсетіңіз</w:t>
            </w:r>
          </w:p>
          <w:p>
            <w:pPr>
              <w:spacing w:after="20"/>
              <w:ind w:left="20"/>
              <w:jc w:val="both"/>
            </w:pPr>
            <w:r>
              <w:rPr>
                <w:rFonts w:ascii="Times New Roman"/>
                <w:b w:val="false"/>
                <w:i w:val="false"/>
                <w:color w:val="000000"/>
                <w:sz w:val="20"/>
              </w:rPr>
              <w:t>
Укажите цены на оказываемые услуги, в тенге за единицу измерения, без учета налога на добавленную стоимость</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түрі1</w:t>
            </w:r>
          </w:p>
          <w:p>
            <w:pPr>
              <w:spacing w:after="20"/>
              <w:ind w:left="20"/>
              <w:jc w:val="both"/>
            </w:pPr>
            <w:r>
              <w:rPr>
                <w:rFonts w:ascii="Times New Roman"/>
                <w:b w:val="false"/>
                <w:i w:val="false"/>
                <w:color w:val="000000"/>
                <w:sz w:val="20"/>
              </w:rPr>
              <w:t>
Вид услуги1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коды1</w:t>
            </w:r>
          </w:p>
          <w:p>
            <w:pPr>
              <w:spacing w:after="20"/>
              <w:ind w:left="20"/>
              <w:jc w:val="both"/>
            </w:pPr>
            <w:r>
              <w:rPr>
                <w:rFonts w:ascii="Times New Roman"/>
                <w:b w:val="false"/>
                <w:i w:val="false"/>
                <w:color w:val="000000"/>
                <w:sz w:val="20"/>
              </w:rPr>
              <w:t>
Код услуги1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көрсетілетін қызмет</w:t>
            </w:r>
          </w:p>
          <w:p>
            <w:pPr>
              <w:spacing w:after="20"/>
              <w:ind w:left="20"/>
              <w:jc w:val="both"/>
            </w:pPr>
            <w:r>
              <w:rPr>
                <w:rFonts w:ascii="Times New Roman"/>
                <w:b w:val="false"/>
                <w:i w:val="false"/>
                <w:color w:val="000000"/>
                <w:sz w:val="20"/>
              </w:rPr>
              <w:t>
Услуга-представитель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коды4</w:t>
            </w:r>
          </w:p>
          <w:p>
            <w:pPr>
              <w:spacing w:after="20"/>
              <w:ind w:left="20"/>
              <w:jc w:val="both"/>
            </w:pPr>
            <w:r>
              <w:rPr>
                <w:rFonts w:ascii="Times New Roman"/>
                <w:b w:val="false"/>
                <w:i w:val="false"/>
                <w:color w:val="000000"/>
                <w:sz w:val="20"/>
              </w:rPr>
              <w:t>
Код причины изменения цены4</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бірлігі2</w:t>
            </w:r>
          </w:p>
          <w:p>
            <w:pPr>
              <w:spacing w:after="20"/>
              <w:ind w:left="20"/>
              <w:jc w:val="both"/>
            </w:pPr>
            <w:r>
              <w:rPr>
                <w:rFonts w:ascii="Times New Roman"/>
                <w:b w:val="false"/>
                <w:i w:val="false"/>
                <w:color w:val="000000"/>
                <w:sz w:val="20"/>
              </w:rPr>
              <w:t>
Единица измерения2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p>
            <w:pPr>
              <w:spacing w:after="20"/>
              <w:ind w:left="20"/>
              <w:jc w:val="both"/>
            </w:pPr>
            <w:r>
              <w:rPr>
                <w:rFonts w:ascii="Times New Roman"/>
                <w:b w:val="false"/>
                <w:i w:val="false"/>
                <w:color w:val="000000"/>
                <w:sz w:val="20"/>
              </w:rPr>
              <w:t>
Характеристика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тоқсанға3</w:t>
            </w:r>
          </w:p>
          <w:p>
            <w:pPr>
              <w:spacing w:after="20"/>
              <w:ind w:left="20"/>
              <w:jc w:val="both"/>
            </w:pPr>
            <w:r>
              <w:rPr>
                <w:rFonts w:ascii="Times New Roman"/>
                <w:b w:val="false"/>
                <w:i w:val="false"/>
                <w:color w:val="000000"/>
                <w:sz w:val="20"/>
              </w:rPr>
              <w:t>
за предыдущий квартал3</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А, Б бағандары Қазақстан Республикасы Стратегиялық жоспарлау және реформалар агенттігі Ұлттық статистика бюросының www.stat.gov.kz интернет-ресурсындағы "Респонденттерге" бөлімінде (бұдан әрі – Бюроның интернет-ресурсы) орналасқан немесе респонденттерге статистика органдары ұсынатын Көрсетілетін қызмет түрлерінің тізбесіне сәйкес толтырылады</w:t>
      </w:r>
    </w:p>
    <w:p>
      <w:pPr>
        <w:spacing w:after="0"/>
        <w:ind w:left="0"/>
        <w:jc w:val="both"/>
      </w:pPr>
      <w:r>
        <w:rPr>
          <w:rFonts w:ascii="Times New Roman"/>
          <w:b w:val="false"/>
          <w:i w:val="false"/>
          <w:color w:val="000000"/>
          <w:sz w:val="28"/>
        </w:rPr>
        <w:t>
      1 Графы А, Б заполняются в соответствии с Перечнем видов услуг, размещенным в разделе "Для респондентов"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Бюро) или предоставляемым респондентам органами статистики</w:t>
      </w:r>
    </w:p>
    <w:p>
      <w:pPr>
        <w:spacing w:after="0"/>
        <w:ind w:left="0"/>
        <w:jc w:val="both"/>
      </w:pPr>
      <w:r>
        <w:rPr>
          <w:rFonts w:ascii="Times New Roman"/>
          <w:b w:val="false"/>
          <w:i w:val="false"/>
          <w:color w:val="000000"/>
          <w:sz w:val="28"/>
        </w:rPr>
        <w:t>
      2 В бағаны интернет-ресурсындағы "Респонденттерге" бөлімінде орналастырылған немесе респонденттерге статистика органдары ұсынатын Өлшем бірліктер мен шоттың мемлекетаралық жіктеуішіне сәйкес толтырылады</w:t>
      </w:r>
    </w:p>
    <w:p>
      <w:pPr>
        <w:spacing w:after="0"/>
        <w:ind w:left="0"/>
        <w:jc w:val="both"/>
      </w:pPr>
      <w:r>
        <w:rPr>
          <w:rFonts w:ascii="Times New Roman"/>
          <w:b w:val="false"/>
          <w:i w:val="false"/>
          <w:color w:val="000000"/>
          <w:sz w:val="28"/>
        </w:rPr>
        <w:t>
      2 Графа В заполняется в соответствии с Межгосударственным классификатором единиц измерения и счета, размещенным в разделе "Для респондентов"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3 2-баған есепті жылдың бірінші тоқсанының есебінде ғана толтырылады</w:t>
      </w:r>
    </w:p>
    <w:p>
      <w:pPr>
        <w:spacing w:after="0"/>
        <w:ind w:left="0"/>
        <w:jc w:val="both"/>
      </w:pPr>
      <w:r>
        <w:rPr>
          <w:rFonts w:ascii="Times New Roman"/>
          <w:b w:val="false"/>
          <w:i w:val="false"/>
          <w:color w:val="000000"/>
          <w:sz w:val="28"/>
        </w:rPr>
        <w:t>
      3 Графа 2 заполняется только в отчете за первый квартал отчетного года</w:t>
      </w:r>
    </w:p>
    <w:p>
      <w:pPr>
        <w:spacing w:after="0"/>
        <w:ind w:left="0"/>
        <w:jc w:val="both"/>
      </w:pPr>
      <w:r>
        <w:rPr>
          <w:rFonts w:ascii="Times New Roman"/>
          <w:b w:val="false"/>
          <w:i w:val="false"/>
          <w:color w:val="000000"/>
          <w:sz w:val="28"/>
        </w:rPr>
        <w:t>
      4 3-баған баға өзгергенде міндетті түрде Бюроның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4 Графа 3 заполняется в обязательном порядке при изменении цены в соответствии со Справочником причин изменения цены, размещенным на интернет-ресурсе Бюро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уақытты көрсетіңіз, сағатпен (қажеттісін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(респонденттің)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 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w:t>
            </w:r>
          </w:p>
          <w:p>
            <w:pPr>
              <w:spacing w:after="20"/>
              <w:ind w:left="20"/>
              <w:jc w:val="both"/>
            </w:pPr>
            <w:r>
              <w:rPr>
                <w:rFonts w:ascii="Times New Roman"/>
                <w:b w:val="false"/>
                <w:i w:val="false"/>
                <w:color w:val="000000"/>
                <w:sz w:val="20"/>
              </w:rPr>
              <w:t>
мобильный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 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18 қаңтардағы</w:t>
            </w:r>
            <w:r>
              <w:br/>
            </w:r>
            <w:r>
              <w:rPr>
                <w:rFonts w:ascii="Times New Roman"/>
                <w:b w:val="false"/>
                <w:i w:val="false"/>
                <w:color w:val="000000"/>
                <w:sz w:val="20"/>
              </w:rPr>
              <w:t>№ 2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42-қосымша</w:t>
            </w:r>
          </w:p>
        </w:tc>
      </w:tr>
    </w:tbl>
    <w:bookmarkStart w:name="z68" w:id="56"/>
    <w:p>
      <w:pPr>
        <w:spacing w:after="0"/>
        <w:ind w:left="0"/>
        <w:jc w:val="left"/>
      </w:pPr>
      <w:r>
        <w:rPr>
          <w:rFonts w:ascii="Times New Roman"/>
          <w:b/>
          <w:i w:val="false"/>
          <w:color w:val="000000"/>
        </w:rPr>
        <w:t xml:space="preserve">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нысанын толтыру жөніндегі нұсқаулық</w:t>
      </w:r>
    </w:p>
    <w:bookmarkEnd w:id="56"/>
    <w:bookmarkStart w:name="z69" w:id="57"/>
    <w:p>
      <w:pPr>
        <w:spacing w:after="0"/>
        <w:ind w:left="0"/>
        <w:jc w:val="both"/>
      </w:pPr>
      <w:r>
        <w:rPr>
          <w:rFonts w:ascii="Times New Roman"/>
          <w:b w:val="false"/>
          <w:i w:val="false"/>
          <w:color w:val="000000"/>
          <w:sz w:val="28"/>
        </w:rPr>
        <w:t xml:space="preserve">
      1. Осы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нысанын толтыру жөніндегі нұсқаулық "Мемлекеттік статистика туралы" (бұдан әрі – Нұсқаулық)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(бұдан әрі – Заң) сәйкес әзірленді және "Өндірушілердің көрсетілетін қызметтерге бағалары туралы есеп" (индексі 1-Ц (көрсетілетін қызметтер), кезеңділігі тоқсандық) статистикалық нысанын (бұдан әрі – статистикалық нысан) толтыруды нақтылайды.</w:t>
      </w:r>
    </w:p>
    <w:bookmarkEnd w:id="57"/>
    <w:bookmarkStart w:name="z70" w:id="58"/>
    <w:p>
      <w:pPr>
        <w:spacing w:after="0"/>
        <w:ind w:left="0"/>
        <w:jc w:val="both"/>
      </w:pPr>
      <w:r>
        <w:rPr>
          <w:rFonts w:ascii="Times New Roman"/>
          <w:b w:val="false"/>
          <w:i w:val="false"/>
          <w:color w:val="000000"/>
          <w:sz w:val="28"/>
        </w:rPr>
        <w:t xml:space="preserve">
      2. Осы Нұсқаулықта Заңда айқындалған мәндердегі ұғымдар, сондай-ақ мынандай анықтамалар пайдаланылады: </w:t>
      </w:r>
    </w:p>
    <w:bookmarkEnd w:id="58"/>
    <w:bookmarkStart w:name="z71" w:id="59"/>
    <w:p>
      <w:pPr>
        <w:spacing w:after="0"/>
        <w:ind w:left="0"/>
        <w:jc w:val="both"/>
      </w:pPr>
      <w:r>
        <w:rPr>
          <w:rFonts w:ascii="Times New Roman"/>
          <w:b w:val="false"/>
          <w:i w:val="false"/>
          <w:color w:val="000000"/>
          <w:sz w:val="28"/>
        </w:rPr>
        <w:t>
      1) өкіл көрсетілетін қызмет – көрсетілетін қызметтердің сапасына және негізгі қасиеттеріне әсер етпейтін, бір-бірінен болмашы өзгешеліктерімен ерекшеленетін және өзінің тұтынушылық мақсаты жағынан біркелкі, белгілі бір көрсетілетін қызмет түрлерінің топтағы жиынтығы;</w:t>
      </w:r>
    </w:p>
    <w:bookmarkEnd w:id="59"/>
    <w:bookmarkStart w:name="z72" w:id="60"/>
    <w:p>
      <w:pPr>
        <w:spacing w:after="0"/>
        <w:ind w:left="0"/>
        <w:jc w:val="both"/>
      </w:pPr>
      <w:r>
        <w:rPr>
          <w:rFonts w:ascii="Times New Roman"/>
          <w:b w:val="false"/>
          <w:i w:val="false"/>
          <w:color w:val="000000"/>
          <w:sz w:val="28"/>
        </w:rPr>
        <w:t>
      2) ерекшелік – бағаны тіркеу үшін іріктеліп алынған көрсетілетін қызметтің жекелеген түрін сәйкестендіру үшін пайдаланылатын сипаттау немесе сипаттамалар тізбесі.</w:t>
      </w:r>
    </w:p>
    <w:bookmarkEnd w:id="60"/>
    <w:bookmarkStart w:name="z73" w:id="61"/>
    <w:p>
      <w:pPr>
        <w:spacing w:after="0"/>
        <w:ind w:left="0"/>
        <w:jc w:val="both"/>
      </w:pPr>
      <w:r>
        <w:rPr>
          <w:rFonts w:ascii="Times New Roman"/>
          <w:b w:val="false"/>
          <w:i w:val="false"/>
          <w:color w:val="000000"/>
          <w:sz w:val="28"/>
        </w:rPr>
        <w:t>
      3. Статистикалық нысанды Экономикалық қызмет түрлерінің жалпы жіктеуішінің (бұдан әрі - ЭҚЖЖ) төменде келтірілген кодтарына сәйкес қызмет көрсету саласындағы негізгі немесе қосалқы қызмет түрі бар заңды тұлғалар және (немесе) олардың құрылымдық және оқшауланған бөлімшелері ұсынады:</w:t>
      </w:r>
    </w:p>
    <w:bookmarkEnd w:id="61"/>
    <w:bookmarkStart w:name="z74" w:id="62"/>
    <w:p>
      <w:pPr>
        <w:spacing w:after="0"/>
        <w:ind w:left="0"/>
        <w:jc w:val="both"/>
      </w:pPr>
      <w:r>
        <w:rPr>
          <w:rFonts w:ascii="Times New Roman"/>
          <w:b w:val="false"/>
          <w:i w:val="false"/>
          <w:color w:val="000000"/>
          <w:sz w:val="28"/>
        </w:rPr>
        <w:t>
      1) 52 – жүктерді қоймаға қою және қосалқы көлік қызметі;</w:t>
      </w:r>
    </w:p>
    <w:bookmarkEnd w:id="62"/>
    <w:bookmarkStart w:name="z75" w:id="63"/>
    <w:p>
      <w:pPr>
        <w:spacing w:after="0"/>
        <w:ind w:left="0"/>
        <w:jc w:val="both"/>
      </w:pPr>
      <w:r>
        <w:rPr>
          <w:rFonts w:ascii="Times New Roman"/>
          <w:b w:val="false"/>
          <w:i w:val="false"/>
          <w:color w:val="000000"/>
          <w:sz w:val="28"/>
        </w:rPr>
        <w:t>
      2) 62 – компьютерлік бағдарламалау, консультациялық және басқа ілеспе көрсетілетін қызметтер;</w:t>
      </w:r>
    </w:p>
    <w:bookmarkEnd w:id="63"/>
    <w:bookmarkStart w:name="z76" w:id="64"/>
    <w:p>
      <w:pPr>
        <w:spacing w:after="0"/>
        <w:ind w:left="0"/>
        <w:jc w:val="both"/>
      </w:pPr>
      <w:r>
        <w:rPr>
          <w:rFonts w:ascii="Times New Roman"/>
          <w:b w:val="false"/>
          <w:i w:val="false"/>
          <w:color w:val="000000"/>
          <w:sz w:val="28"/>
        </w:rPr>
        <w:t>
      3) 63 – ақпараттық қызмет көрсету саласындағы қызмет;</w:t>
      </w:r>
    </w:p>
    <w:bookmarkEnd w:id="64"/>
    <w:bookmarkStart w:name="z77" w:id="65"/>
    <w:p>
      <w:pPr>
        <w:spacing w:after="0"/>
        <w:ind w:left="0"/>
        <w:jc w:val="both"/>
      </w:pPr>
      <w:r>
        <w:rPr>
          <w:rFonts w:ascii="Times New Roman"/>
          <w:b w:val="false"/>
          <w:i w:val="false"/>
          <w:color w:val="000000"/>
          <w:sz w:val="28"/>
        </w:rPr>
        <w:t>
      4) 69 – құқық және бухгалтерлік есеп саласындағы қызмет;</w:t>
      </w:r>
    </w:p>
    <w:bookmarkEnd w:id="65"/>
    <w:bookmarkStart w:name="z78" w:id="66"/>
    <w:p>
      <w:pPr>
        <w:spacing w:after="0"/>
        <w:ind w:left="0"/>
        <w:jc w:val="both"/>
      </w:pPr>
      <w:r>
        <w:rPr>
          <w:rFonts w:ascii="Times New Roman"/>
          <w:b w:val="false"/>
          <w:i w:val="false"/>
          <w:color w:val="000000"/>
          <w:sz w:val="28"/>
        </w:rPr>
        <w:t>
      5) 70 – бас компаниялардың қызметі; басқару мәселелері бойынша консультация беру;</w:t>
      </w:r>
    </w:p>
    <w:bookmarkEnd w:id="66"/>
    <w:bookmarkStart w:name="z79" w:id="67"/>
    <w:p>
      <w:pPr>
        <w:spacing w:after="0"/>
        <w:ind w:left="0"/>
        <w:jc w:val="both"/>
      </w:pPr>
      <w:r>
        <w:rPr>
          <w:rFonts w:ascii="Times New Roman"/>
          <w:b w:val="false"/>
          <w:i w:val="false"/>
          <w:color w:val="000000"/>
          <w:sz w:val="28"/>
        </w:rPr>
        <w:t>
      6) 71 – сәулет, инженерлік ізденістер, техникалық сынақтар мен талдау;</w:t>
      </w:r>
    </w:p>
    <w:bookmarkEnd w:id="67"/>
    <w:bookmarkStart w:name="z80" w:id="68"/>
    <w:p>
      <w:pPr>
        <w:spacing w:after="0"/>
        <w:ind w:left="0"/>
        <w:jc w:val="both"/>
      </w:pPr>
      <w:r>
        <w:rPr>
          <w:rFonts w:ascii="Times New Roman"/>
          <w:b w:val="false"/>
          <w:i w:val="false"/>
          <w:color w:val="000000"/>
          <w:sz w:val="28"/>
        </w:rPr>
        <w:t>
      7) 73 – жарнама қызметі және нарық конъюнктурасын зерттеу;</w:t>
      </w:r>
    </w:p>
    <w:bookmarkEnd w:id="68"/>
    <w:bookmarkStart w:name="z81" w:id="69"/>
    <w:p>
      <w:pPr>
        <w:spacing w:after="0"/>
        <w:ind w:left="0"/>
        <w:jc w:val="both"/>
      </w:pPr>
      <w:r>
        <w:rPr>
          <w:rFonts w:ascii="Times New Roman"/>
          <w:b w:val="false"/>
          <w:i w:val="false"/>
          <w:color w:val="000000"/>
          <w:sz w:val="28"/>
        </w:rPr>
        <w:t>
      8) 74 – өзге де кәсіби, ғылыми және техникалық қызмет;</w:t>
      </w:r>
    </w:p>
    <w:bookmarkEnd w:id="69"/>
    <w:bookmarkStart w:name="z82" w:id="70"/>
    <w:p>
      <w:pPr>
        <w:spacing w:after="0"/>
        <w:ind w:left="0"/>
        <w:jc w:val="both"/>
      </w:pPr>
      <w:r>
        <w:rPr>
          <w:rFonts w:ascii="Times New Roman"/>
          <w:b w:val="false"/>
          <w:i w:val="false"/>
          <w:color w:val="000000"/>
          <w:sz w:val="28"/>
        </w:rPr>
        <w:t>
      9) 77 – жалдау, прокат және лизинг;</w:t>
      </w:r>
    </w:p>
    <w:bookmarkEnd w:id="70"/>
    <w:bookmarkStart w:name="z83" w:id="71"/>
    <w:p>
      <w:pPr>
        <w:spacing w:after="0"/>
        <w:ind w:left="0"/>
        <w:jc w:val="both"/>
      </w:pPr>
      <w:r>
        <w:rPr>
          <w:rFonts w:ascii="Times New Roman"/>
          <w:b w:val="false"/>
          <w:i w:val="false"/>
          <w:color w:val="000000"/>
          <w:sz w:val="28"/>
        </w:rPr>
        <w:t>
      10) 80 – қауіпсіздікті қамтамасыз ету және тергеу жүргізу бойынша қызмет;</w:t>
      </w:r>
    </w:p>
    <w:bookmarkEnd w:id="71"/>
    <w:bookmarkStart w:name="z84" w:id="72"/>
    <w:p>
      <w:pPr>
        <w:spacing w:after="0"/>
        <w:ind w:left="0"/>
        <w:jc w:val="both"/>
      </w:pPr>
      <w:r>
        <w:rPr>
          <w:rFonts w:ascii="Times New Roman"/>
          <w:b w:val="false"/>
          <w:i w:val="false"/>
          <w:color w:val="000000"/>
          <w:sz w:val="28"/>
        </w:rPr>
        <w:t>
      11) 81 – ғимараттарға қызмет көрсету және аумақтарды абаттандыру бойынша қызмет;</w:t>
      </w:r>
    </w:p>
    <w:bookmarkEnd w:id="72"/>
    <w:bookmarkStart w:name="z85" w:id="73"/>
    <w:p>
      <w:pPr>
        <w:spacing w:after="0"/>
        <w:ind w:left="0"/>
        <w:jc w:val="both"/>
      </w:pPr>
      <w:r>
        <w:rPr>
          <w:rFonts w:ascii="Times New Roman"/>
          <w:b w:val="false"/>
          <w:i w:val="false"/>
          <w:color w:val="000000"/>
          <w:sz w:val="28"/>
        </w:rPr>
        <w:t>
      12) 82 – коммерциялық қызметті қолдауға бағытталған офистік әкімшілік және қосалқы қызмет көрсету саласындағы қызмет.</w:t>
      </w:r>
    </w:p>
    <w:bookmarkEnd w:id="73"/>
    <w:bookmarkStart w:name="z86" w:id="74"/>
    <w:p>
      <w:pPr>
        <w:spacing w:after="0"/>
        <w:ind w:left="0"/>
        <w:jc w:val="both"/>
      </w:pPr>
      <w:r>
        <w:rPr>
          <w:rFonts w:ascii="Times New Roman"/>
          <w:b w:val="false"/>
          <w:i w:val="false"/>
          <w:color w:val="000000"/>
          <w:sz w:val="28"/>
        </w:rPr>
        <w:t>
      4. Бағаларды байқау кәсіпорынның айналымында ең үлкен үлесті алатын және жыл бойы өзгермейтін сипаттамалары бар көрсетілетін қызмет түрлерінің нақты өкіл көрсетілетін қызметтері бойынша жүргізіледі.</w:t>
      </w:r>
    </w:p>
    <w:bookmarkEnd w:id="74"/>
    <w:bookmarkStart w:name="z87" w:id="75"/>
    <w:p>
      <w:pPr>
        <w:spacing w:after="0"/>
        <w:ind w:left="0"/>
        <w:jc w:val="both"/>
      </w:pPr>
      <w:r>
        <w:rPr>
          <w:rFonts w:ascii="Times New Roman"/>
          <w:b w:val="false"/>
          <w:i w:val="false"/>
          <w:color w:val="000000"/>
          <w:sz w:val="28"/>
        </w:rPr>
        <w:t xml:space="preserve">
      5. Көрсетілетін қызметтің бір түрі бойынша (А, Б бағандары) байқау үшін Д бағанына жеке жолдар бойынша жазылатын, олардың ерекшеліктеріне (сипаттамаларына) байланысты бір немесе бірнеше өкіл қызмет іріктеледі. </w:t>
      </w:r>
    </w:p>
    <w:bookmarkEnd w:id="75"/>
    <w:bookmarkStart w:name="z88" w:id="76"/>
    <w:p>
      <w:pPr>
        <w:spacing w:after="0"/>
        <w:ind w:left="0"/>
        <w:jc w:val="both"/>
      </w:pPr>
      <w:r>
        <w:rPr>
          <w:rFonts w:ascii="Times New Roman"/>
          <w:b w:val="false"/>
          <w:i w:val="false"/>
          <w:color w:val="000000"/>
          <w:sz w:val="28"/>
        </w:rPr>
        <w:t>
      6. В бағанында іріктелген өкіл көрсетілетін қызметтің өлшем бірлігі, Г бағанында – реттік нөмірі көрсетіледі, ал Д бағанында оның сипаттамасы жазылады.</w:t>
      </w:r>
    </w:p>
    <w:bookmarkEnd w:id="76"/>
    <w:bookmarkStart w:name="z89" w:id="77"/>
    <w:p>
      <w:pPr>
        <w:spacing w:after="0"/>
        <w:ind w:left="0"/>
        <w:jc w:val="both"/>
      </w:pPr>
      <w:r>
        <w:rPr>
          <w:rFonts w:ascii="Times New Roman"/>
          <w:b w:val="false"/>
          <w:i w:val="false"/>
          <w:color w:val="000000"/>
          <w:sz w:val="28"/>
        </w:rPr>
        <w:t>
      7. В бағаны Қазақстан Республикасының Стратегиялық жоспарлау және реформалар агенттігі Ұлттық статистика бюросының интернет-ресурсында (бұдан әрі – Бюроның интернет-ресурсы) орналастырылған немесе респонденттерге аумақтық статистика бөлімшелері ұсынатын Өлшем бірліктер мен шоттың мемлекетаралық жіктеуішіне сәйкес толтырылады.</w:t>
      </w:r>
    </w:p>
    <w:bookmarkEnd w:id="77"/>
    <w:bookmarkStart w:name="z90" w:id="78"/>
    <w:p>
      <w:pPr>
        <w:spacing w:after="0"/>
        <w:ind w:left="0"/>
        <w:jc w:val="both"/>
      </w:pPr>
      <w:r>
        <w:rPr>
          <w:rFonts w:ascii="Times New Roman"/>
          <w:b w:val="false"/>
          <w:i w:val="false"/>
          <w:color w:val="000000"/>
          <w:sz w:val="28"/>
        </w:rPr>
        <w:t xml:space="preserve">
      8. "Сипаттама" Д бағанына өкіл көрсетілетін қызмет бағасын айқындайтын сипаттамалардың баяндалуы міндетті түрде енгізіледі. </w:t>
      </w:r>
    </w:p>
    <w:bookmarkEnd w:id="78"/>
    <w:p>
      <w:pPr>
        <w:spacing w:after="0"/>
        <w:ind w:left="0"/>
        <w:jc w:val="both"/>
      </w:pPr>
      <w:r>
        <w:rPr>
          <w:rFonts w:ascii="Times New Roman"/>
          <w:b w:val="false"/>
          <w:i w:val="false"/>
          <w:color w:val="000000"/>
          <w:sz w:val="28"/>
        </w:rPr>
        <w:t>
      Өкіл көрсетілетін қызмет келесі есепті кезеңде бағаны тіркеу кезінде көрсетілетін қызметтің орындалу сапасының салыстырмалылығы қамтамасыз етілетіндей болып сипатталады.</w:t>
      </w:r>
    </w:p>
    <w:p>
      <w:pPr>
        <w:spacing w:after="0"/>
        <w:ind w:left="0"/>
        <w:jc w:val="both"/>
      </w:pPr>
      <w:r>
        <w:rPr>
          <w:rFonts w:ascii="Times New Roman"/>
          <w:b w:val="false"/>
          <w:i w:val="false"/>
          <w:color w:val="000000"/>
          <w:sz w:val="28"/>
        </w:rPr>
        <w:t>
      Іріктеліп алынған өкіл көрсетілетін қызметтер, олардың сипаттамалары және нөмірленуі есепті жыл ішінде өзгеріссіз қалады.</w:t>
      </w:r>
    </w:p>
    <w:bookmarkStart w:name="z91" w:id="79"/>
    <w:p>
      <w:pPr>
        <w:spacing w:after="0"/>
        <w:ind w:left="0"/>
        <w:jc w:val="both"/>
      </w:pPr>
      <w:r>
        <w:rPr>
          <w:rFonts w:ascii="Times New Roman"/>
          <w:b w:val="false"/>
          <w:i w:val="false"/>
          <w:color w:val="000000"/>
          <w:sz w:val="28"/>
        </w:rPr>
        <w:t>
      9. Сипаттама баға деңгейіне әсер ететіндей елеулі өзгерген кезде, өкіл көрсетілетін қызмет "жаңа" ретінде есепке алынады. Бұдан бұрын бағалық байқауға іріктеліп алынбаған, бірақ заңды тұлғалар көрсететін немесе оны өндіру енді басталған өкіл көрсетілетін қызмет "жаңа" деп аталады. "Жаңа" өкіл көрсетілетін қызмет бойынша сипаттама көрсетіледі және оған соңғыдан кейінгі келесі реттік нөмір беріледі.</w:t>
      </w:r>
    </w:p>
    <w:bookmarkEnd w:id="79"/>
    <w:bookmarkStart w:name="z92" w:id="80"/>
    <w:p>
      <w:pPr>
        <w:spacing w:after="0"/>
        <w:ind w:left="0"/>
        <w:jc w:val="both"/>
      </w:pPr>
      <w:r>
        <w:rPr>
          <w:rFonts w:ascii="Times New Roman"/>
          <w:b w:val="false"/>
          <w:i w:val="false"/>
          <w:color w:val="000000"/>
          <w:sz w:val="28"/>
        </w:rPr>
        <w:t>
      10. 1-бағанда тұтынушымен есепті тоқсанда жасалған немесе қолданылуы жалғасып жатқан нақты шартқа сәйкес В және Д бағандарында көрсетілген тиісті сипаттама мен өлшем бірлігі үшін өкіл көрсетілетін қызмет бойынша баға көрсетіледі.</w:t>
      </w:r>
    </w:p>
    <w:bookmarkEnd w:id="80"/>
    <w:p>
      <w:pPr>
        <w:spacing w:after="0"/>
        <w:ind w:left="0"/>
        <w:jc w:val="both"/>
      </w:pPr>
      <w:r>
        <w:rPr>
          <w:rFonts w:ascii="Times New Roman"/>
          <w:b w:val="false"/>
          <w:i w:val="false"/>
          <w:color w:val="000000"/>
          <w:sz w:val="28"/>
        </w:rPr>
        <w:t>
      2-баған есепті жылдың 1-тоқсанында ғана толтырылады. Онда өткен жылы соңғы көрсетілген қызметтің бағасы қойылады.</w:t>
      </w:r>
    </w:p>
    <w:p>
      <w:pPr>
        <w:spacing w:after="0"/>
        <w:ind w:left="0"/>
        <w:jc w:val="both"/>
      </w:pPr>
      <w:r>
        <w:rPr>
          <w:rFonts w:ascii="Times New Roman"/>
          <w:b w:val="false"/>
          <w:i w:val="false"/>
          <w:color w:val="000000"/>
          <w:sz w:val="28"/>
        </w:rPr>
        <w:t>
      Есепті жылдың 1-тоқсанында:</w:t>
      </w:r>
    </w:p>
    <w:p>
      <w:pPr>
        <w:spacing w:after="0"/>
        <w:ind w:left="0"/>
        <w:jc w:val="both"/>
      </w:pPr>
      <w:r>
        <w:rPr>
          <w:rFonts w:ascii="Times New Roman"/>
          <w:b w:val="false"/>
          <w:i w:val="false"/>
          <w:color w:val="000000"/>
          <w:sz w:val="28"/>
        </w:rPr>
        <w:t>
      1) 1, 2-бағандарын толтыру міндетті;</w:t>
      </w:r>
    </w:p>
    <w:p>
      <w:pPr>
        <w:spacing w:after="0"/>
        <w:ind w:left="0"/>
        <w:jc w:val="both"/>
      </w:pPr>
      <w:r>
        <w:rPr>
          <w:rFonts w:ascii="Times New Roman"/>
          <w:b w:val="false"/>
          <w:i w:val="false"/>
          <w:color w:val="000000"/>
          <w:sz w:val="28"/>
        </w:rPr>
        <w:t>
      2) көрсетілген қызмет болмаған жағдайда 1-бағанда өткен жылы соңғы көрсетілген қызметтің бағасы көрсетіледі.</w:t>
      </w:r>
    </w:p>
    <w:bookmarkStart w:name="z93" w:id="81"/>
    <w:p>
      <w:pPr>
        <w:spacing w:after="0"/>
        <w:ind w:left="0"/>
        <w:jc w:val="both"/>
      </w:pPr>
      <w:r>
        <w:rPr>
          <w:rFonts w:ascii="Times New Roman"/>
          <w:b w:val="false"/>
          <w:i w:val="false"/>
          <w:color w:val="000000"/>
          <w:sz w:val="28"/>
        </w:rPr>
        <w:t>
      11. Баға қосылған құн салығын есепке алусыз теңгемен, бүтін сандармен көрсетіледі.</w:t>
      </w:r>
    </w:p>
    <w:bookmarkEnd w:id="81"/>
    <w:bookmarkStart w:name="z94" w:id="82"/>
    <w:p>
      <w:pPr>
        <w:spacing w:after="0"/>
        <w:ind w:left="0"/>
        <w:jc w:val="both"/>
      </w:pPr>
      <w:r>
        <w:rPr>
          <w:rFonts w:ascii="Times New Roman"/>
          <w:b w:val="false"/>
          <w:i w:val="false"/>
          <w:color w:val="000000"/>
          <w:sz w:val="28"/>
        </w:rPr>
        <w:t>
      12. 3-баған баға өзгерген кезде Бюроның интернет-ресурсында орналастырылған немесе респонденттерге аумақтық статистика бөлімшелері ұсынатын Баға өзгерісінің себептері анықтамалығына сәйкес толтырылады.</w:t>
      </w:r>
    </w:p>
    <w:bookmarkEnd w:id="82"/>
    <w:p>
      <w:pPr>
        <w:spacing w:after="0"/>
        <w:ind w:left="0"/>
        <w:jc w:val="both"/>
      </w:pPr>
      <w:r>
        <w:rPr>
          <w:rFonts w:ascii="Times New Roman"/>
          <w:b w:val="false"/>
          <w:i w:val="false"/>
          <w:color w:val="000000"/>
          <w:sz w:val="28"/>
        </w:rPr>
        <w:t>
      Әрбір өкіл көрсетілетін қызмет бойынша бағаның өзгеру себептерінің біреуін немесе бірнешеуін көрсетуге рұқсат етіледі. "Өзге де себептер" кодын таңдаған кезде Баға өзгерісінің себептері анықтамалығында көрсетілмеген себеп жазылады.</w:t>
      </w:r>
    </w:p>
    <w:bookmarkStart w:name="z95" w:id="83"/>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83"/>
    <w:bookmarkStart w:name="z96" w:id="84"/>
    <w:p>
      <w:pPr>
        <w:spacing w:after="0"/>
        <w:ind w:left="0"/>
        <w:jc w:val="both"/>
      </w:pPr>
      <w:r>
        <w:rPr>
          <w:rFonts w:ascii="Times New Roman"/>
          <w:b w:val="false"/>
          <w:i w:val="false"/>
          <w:color w:val="000000"/>
          <w:sz w:val="28"/>
        </w:rPr>
        <w:t>
      14. Осы статистикалық нысанды ұсыну электрондық түрде немесе қағаз жеткізгіште жүзеге асырылады. Статистикалық нысанды электрондық түрде толтыру Бюроның интернет-ресурсында (https://cabinet.stat.gov.kz/) орналастырылған "Респонденттің кабинеті" арқылы онлайн режимде жүзеге асырылады.</w:t>
      </w:r>
    </w:p>
    <w:bookmarkEnd w:id="84"/>
    <w:bookmarkStart w:name="z97" w:id="85"/>
    <w:p>
      <w:pPr>
        <w:spacing w:after="0"/>
        <w:ind w:left="0"/>
        <w:jc w:val="both"/>
      </w:pPr>
      <w:r>
        <w:rPr>
          <w:rFonts w:ascii="Times New Roman"/>
          <w:b w:val="false"/>
          <w:i w:val="false"/>
          <w:color w:val="000000"/>
          <w:sz w:val="28"/>
        </w:rPr>
        <w:t>
      15. А, Б бағандары Бюроның интернет-ресурсындағы (www.stat.gov.kz) "Респонденттерге" бөлімінде орналастырылған немесе респонденттерге аумақтық статистика бөлімшелері ұсынатын Көрсетілетін қызмет түрлерінің тізбесіне сәйкес толтырылады.</w:t>
      </w:r>
    </w:p>
    <w:bookmarkEnd w:id="85"/>
    <w:bookmarkStart w:name="z98" w:id="86"/>
    <w:p>
      <w:pPr>
        <w:spacing w:after="0"/>
        <w:ind w:left="0"/>
        <w:jc w:val="both"/>
      </w:pPr>
      <w:r>
        <w:rPr>
          <w:rFonts w:ascii="Times New Roman"/>
          <w:b w:val="false"/>
          <w:i w:val="false"/>
          <w:color w:val="000000"/>
          <w:sz w:val="28"/>
        </w:rPr>
        <w:t xml:space="preserve">
      16. Есепті тоқсанда көрсетілетін өкіл қызметтерге бағаның өзгеруі кезінде алғашқы статистикалық деректердің анықтығын растау үшін Заңның 12-бабы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мемлекеттік статистика органдарының сұрауы бойынша қосымша ақпарат ұсынылады.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