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2f9e0" w14:textId="1a2f9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"Банкроттың мүлкін сату бойынша электрондық аукционды өткізу қағидаларын бекіту және оны ұйымдастырушыны айқындау туралы" Қазақстан Республикасы Қаржы министрінің 2015 жылғы 17 наурыздағы № 178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2022 жылғы 11 қаңтардағы № 22 бұйрығы. Қазақстан Республикасының Әділет министрлігінде 2022 жылғы 19 қаңтарда № 26560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"Банкроттың мүлкін сату бойынша электрондық аукционды өткізу қағидаларын бекіту және оны ұйымдастырушыны айқындау туралы" Қазақстан Республикасы Қаржы министрінің 2015 жылғы 17 наурыздағы № 178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10753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1"/>
    <w:p>
      <w:pPr>
        <w:spacing w:after="0"/>
        <w:ind w:left="0"/>
        <w:jc w:val="both"/>
      </w:pPr>
      <w:r>
        <w:rPr>
          <w:rFonts w:ascii="Times New Roman"/>
          <w:b w:val="false"/>
          <w:i w:val="false"/>
          <w:color w:val="000000"/>
          <w:sz w:val="28"/>
        </w:rPr>
        <w:t xml:space="preserve">
      ""Оңалту және банкроттық туралы" Қазақстан Республикасы Заңының 99-бабының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xml:space="preserve">
      көрсетілген бұйрықпен бекітілген Банкроттың мүлкін сату бойынша электрондық аукционды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 Осы Банкроттың мүлкін сату бойынша электрондық аукционды өткізу қағидалары (бұдан әрі – Қағидалар)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банкроттың мүлкін сату бойынша электрондық аукционды өткізу тәртібін айқындайды.";</w:t>
      </w:r>
    </w:p>
    <w:bookmarkStart w:name="z5" w:id="3"/>
    <w:p>
      <w:pPr>
        <w:spacing w:after="0"/>
        <w:ind w:left="0"/>
        <w:jc w:val="both"/>
      </w:pPr>
      <w:r>
        <w:rPr>
          <w:rFonts w:ascii="Times New Roman"/>
          <w:b w:val="false"/>
          <w:i w:val="false"/>
          <w:color w:val="000000"/>
          <w:sz w:val="28"/>
        </w:rPr>
        <w:t>
      2-тармақта: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""электрондық үкіметтің" төлем шлюзі (бұдан әрі – ЭҮТШ) – төлемдерді электрондық нысанда көрсетілетін өтеулі қызметтер көрсету шеңберінде жүргізу туралы ақпарат беру процестерін автоматтандыратын ақпараттық жүйе;";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Банкроттың мүлкін сатуды банкроттықты басқарушы осы Қағидаларда белгіленген тәртіппен банкроттың мүлкін сату жоспарына (бұдан әрі – Сату жоспары) сәйкес электрондық аукционды өткізу арқылы жүзеге асырады.</w:t>
      </w:r>
    </w:p>
    <w:bookmarkStart w:name="z9" w:id="4"/>
    <w:p>
      <w:pPr>
        <w:spacing w:after="0"/>
        <w:ind w:left="0"/>
        <w:jc w:val="both"/>
      </w:pPr>
      <w:r>
        <w:rPr>
          <w:rFonts w:ascii="Times New Roman"/>
          <w:b w:val="false"/>
          <w:i w:val="false"/>
          <w:color w:val="000000"/>
          <w:sz w:val="28"/>
        </w:rPr>
        <w:t xml:space="preserve">
      4. Акцияларының пакеттері (қатысу үлестері) стратегиялық объектілерге жатқызылған банкроттың мүлкін сату осы Қағидалардың талаптарына сәйкес электрондық аукцион өткізу жолымен "Мемлекеттік мүлік туралы" Қазақстан Республикасы Заңының 188-бабы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 Үкіметінің оны иеліктен айыруға рұқсат беру туралы шешімін алғаннан кейін жүзеге асырылады.</w:t>
      </w:r>
    </w:p>
    <w:bookmarkEnd w:id="4"/>
    <w:p>
      <w:pPr>
        <w:spacing w:after="0"/>
        <w:ind w:left="0"/>
        <w:jc w:val="both"/>
      </w:pPr>
      <w:r>
        <w:rPr>
          <w:rFonts w:ascii="Times New Roman"/>
          <w:b w:val="false"/>
          <w:i w:val="false"/>
          <w:color w:val="000000"/>
          <w:sz w:val="28"/>
        </w:rPr>
        <w:t xml:space="preserve">
      Стратегиялық объектілерге жатқызылған банкроттың мүлкін сату "Мемлекеттік мүлік туралы" Қазақстан Республикасы Заңының 187-бабы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Республикасының Үкіметі мүліктік массаны сатудың ерекше шарттары мен тәртiбiн, сондай-ақ сатып алушыларға қосымша талаптар белгiлеген жағдайда, Қазақстан Республикасы Үкіметінің шешімін ескере отырып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Банкроттықты басқарушы Сату жоспарын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мүліктік массаны түгендеу және бағалау деректері, сондай-ақ мүлікті теңгерімдік құны бойынша электрондық аукционға қою туралы кредиторлар комитеті шешімінің негізінде жасайды.</w:t>
      </w:r>
    </w:p>
    <w:bookmarkStart w:name="z11" w:id="5"/>
    <w:p>
      <w:pPr>
        <w:spacing w:after="0"/>
        <w:ind w:left="0"/>
        <w:jc w:val="both"/>
      </w:pPr>
      <w:r>
        <w:rPr>
          <w:rFonts w:ascii="Times New Roman"/>
          <w:b w:val="false"/>
          <w:i w:val="false"/>
          <w:color w:val="000000"/>
          <w:sz w:val="28"/>
        </w:rPr>
        <w:t>
      8. Сату жоспарын осы Қағидалардың 5-тармағында көзделген жағдайды қоспағанда, борышкердің кредиторлар комитеті бекітеді.";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Сату жоспары бекітілгеннен кейін сатушы екі жұмыс күнінен кешіктірмей, тізілімнің веб-порталындағы деректер қорына әрбір лот бойынша мынадай ақпараттың енгізуін қамтамасыз етеді:</w:t>
      </w:r>
    </w:p>
    <w:bookmarkStart w:name="z14" w:id="6"/>
    <w:p>
      <w:pPr>
        <w:spacing w:after="0"/>
        <w:ind w:left="0"/>
        <w:jc w:val="both"/>
      </w:pPr>
      <w:r>
        <w:rPr>
          <w:rFonts w:ascii="Times New Roman"/>
          <w:b w:val="false"/>
          <w:i w:val="false"/>
          <w:color w:val="000000"/>
          <w:sz w:val="28"/>
        </w:rPr>
        <w:t>
      1) сатушының тегі, аты, әкесінің аты (егер ол жеке басын куәландыратын құжатта көрсетілсе);</w:t>
      </w:r>
    </w:p>
    <w:bookmarkEnd w:id="6"/>
    <w:bookmarkStart w:name="z15" w:id="7"/>
    <w:p>
      <w:pPr>
        <w:spacing w:after="0"/>
        <w:ind w:left="0"/>
        <w:jc w:val="both"/>
      </w:pPr>
      <w:r>
        <w:rPr>
          <w:rFonts w:ascii="Times New Roman"/>
          <w:b w:val="false"/>
          <w:i w:val="false"/>
          <w:color w:val="000000"/>
          <w:sz w:val="28"/>
        </w:rPr>
        <w:t>
      2) сатушының жеке сәйкестендiру нөмiрі (бұдан әрі - ЖСН);</w:t>
      </w:r>
    </w:p>
    <w:bookmarkEnd w:id="7"/>
    <w:bookmarkStart w:name="z16" w:id="8"/>
    <w:p>
      <w:pPr>
        <w:spacing w:after="0"/>
        <w:ind w:left="0"/>
        <w:jc w:val="both"/>
      </w:pPr>
      <w:r>
        <w:rPr>
          <w:rFonts w:ascii="Times New Roman"/>
          <w:b w:val="false"/>
          <w:i w:val="false"/>
          <w:color w:val="000000"/>
          <w:sz w:val="28"/>
        </w:rPr>
        <w:t>
      3) сатушының телефоны мен мекенжайы;</w:t>
      </w:r>
    </w:p>
    <w:bookmarkEnd w:id="8"/>
    <w:bookmarkStart w:name="z17" w:id="9"/>
    <w:p>
      <w:pPr>
        <w:spacing w:after="0"/>
        <w:ind w:left="0"/>
        <w:jc w:val="both"/>
      </w:pPr>
      <w:r>
        <w:rPr>
          <w:rFonts w:ascii="Times New Roman"/>
          <w:b w:val="false"/>
          <w:i w:val="false"/>
          <w:color w:val="000000"/>
          <w:sz w:val="28"/>
        </w:rPr>
        <w:t>
      4) банкроттың атауы/тегі, аты, әкесінің аты (егер ол жеке басын куәландыратын құжатта көрсетілсе);</w:t>
      </w:r>
    </w:p>
    <w:bookmarkEnd w:id="9"/>
    <w:bookmarkStart w:name="z18" w:id="10"/>
    <w:p>
      <w:pPr>
        <w:spacing w:after="0"/>
        <w:ind w:left="0"/>
        <w:jc w:val="both"/>
      </w:pPr>
      <w:r>
        <w:rPr>
          <w:rFonts w:ascii="Times New Roman"/>
          <w:b w:val="false"/>
          <w:i w:val="false"/>
          <w:color w:val="000000"/>
          <w:sz w:val="28"/>
        </w:rPr>
        <w:t>
      5) борышкердің ЖСН немесе бизнес-сәйкестендiру нөмiрi (бұдан әрі - БСН);</w:t>
      </w:r>
    </w:p>
    <w:bookmarkEnd w:id="10"/>
    <w:bookmarkStart w:name="z19" w:id="11"/>
    <w:p>
      <w:pPr>
        <w:spacing w:after="0"/>
        <w:ind w:left="0"/>
        <w:jc w:val="both"/>
      </w:pPr>
      <w:r>
        <w:rPr>
          <w:rFonts w:ascii="Times New Roman"/>
          <w:b w:val="false"/>
          <w:i w:val="false"/>
          <w:color w:val="000000"/>
          <w:sz w:val="28"/>
        </w:rPr>
        <w:t>
      6) банкроттың заңды мекенжайы;</w:t>
      </w:r>
    </w:p>
    <w:bookmarkEnd w:id="11"/>
    <w:bookmarkStart w:name="z20" w:id="12"/>
    <w:p>
      <w:pPr>
        <w:spacing w:after="0"/>
        <w:ind w:left="0"/>
        <w:jc w:val="both"/>
      </w:pPr>
      <w:r>
        <w:rPr>
          <w:rFonts w:ascii="Times New Roman"/>
          <w:b w:val="false"/>
          <w:i w:val="false"/>
          <w:color w:val="000000"/>
          <w:sz w:val="28"/>
        </w:rPr>
        <w:t>
      7) сату объектісінің орналасқан жері;</w:t>
      </w:r>
    </w:p>
    <w:bookmarkEnd w:id="12"/>
    <w:bookmarkStart w:name="z21" w:id="13"/>
    <w:p>
      <w:pPr>
        <w:spacing w:after="0"/>
        <w:ind w:left="0"/>
        <w:jc w:val="both"/>
      </w:pPr>
      <w:r>
        <w:rPr>
          <w:rFonts w:ascii="Times New Roman"/>
          <w:b w:val="false"/>
          <w:i w:val="false"/>
          <w:color w:val="000000"/>
          <w:sz w:val="28"/>
        </w:rPr>
        <w:t>
      8) банкрот қызметінің негізгі бейіні;</w:t>
      </w:r>
    </w:p>
    <w:bookmarkEnd w:id="13"/>
    <w:bookmarkStart w:name="z22" w:id="14"/>
    <w:p>
      <w:pPr>
        <w:spacing w:after="0"/>
        <w:ind w:left="0"/>
        <w:jc w:val="both"/>
      </w:pPr>
      <w:r>
        <w:rPr>
          <w:rFonts w:ascii="Times New Roman"/>
          <w:b w:val="false"/>
          <w:i w:val="false"/>
          <w:color w:val="000000"/>
          <w:sz w:val="28"/>
        </w:rPr>
        <w:t>
      9) сату объектісі туралы мәліметтер (мүліктің атауы, жылжымайтын мүліктің кадастрлық нөмірі, қысқаша сипаттамасы, шығарылған/салынған жылы, техникалық жай-күйі және басқа);</w:t>
      </w:r>
    </w:p>
    <w:bookmarkEnd w:id="14"/>
    <w:bookmarkStart w:name="z23" w:id="15"/>
    <w:p>
      <w:pPr>
        <w:spacing w:after="0"/>
        <w:ind w:left="0"/>
        <w:jc w:val="both"/>
      </w:pPr>
      <w:r>
        <w:rPr>
          <w:rFonts w:ascii="Times New Roman"/>
          <w:b w:val="false"/>
          <w:i w:val="false"/>
          <w:color w:val="000000"/>
          <w:sz w:val="28"/>
        </w:rPr>
        <w:t>
      10) банкроттың банктік деректемелері;</w:t>
      </w:r>
    </w:p>
    <w:bookmarkEnd w:id="15"/>
    <w:bookmarkStart w:name="z24" w:id="16"/>
    <w:p>
      <w:pPr>
        <w:spacing w:after="0"/>
        <w:ind w:left="0"/>
        <w:jc w:val="both"/>
      </w:pPr>
      <w:r>
        <w:rPr>
          <w:rFonts w:ascii="Times New Roman"/>
          <w:b w:val="false"/>
          <w:i w:val="false"/>
          <w:color w:val="000000"/>
          <w:sz w:val="28"/>
        </w:rPr>
        <w:t>
      11) сатушының шешімі бойынша қосымша ақпарат.</w:t>
      </w:r>
    </w:p>
    <w:bookmarkEnd w:id="16"/>
    <w:p>
      <w:pPr>
        <w:spacing w:after="0"/>
        <w:ind w:left="0"/>
        <w:jc w:val="both"/>
      </w:pPr>
      <w:r>
        <w:rPr>
          <w:rFonts w:ascii="Times New Roman"/>
          <w:b w:val="false"/>
          <w:i w:val="false"/>
          <w:color w:val="000000"/>
          <w:sz w:val="28"/>
        </w:rPr>
        <w:t>
      Енгізілген ақпаратқа қосымша сатушы деректер қорына мынадай құжаттардың сканерленген көшірмелерін енгізуді қамтамасыз етеді:</w:t>
      </w:r>
    </w:p>
    <w:bookmarkStart w:name="z25" w:id="17"/>
    <w:p>
      <w:pPr>
        <w:spacing w:after="0"/>
        <w:ind w:left="0"/>
        <w:jc w:val="both"/>
      </w:pPr>
      <w:r>
        <w:rPr>
          <w:rFonts w:ascii="Times New Roman"/>
          <w:b w:val="false"/>
          <w:i w:val="false"/>
          <w:color w:val="000000"/>
          <w:sz w:val="28"/>
        </w:rPr>
        <w:t>
      1) сату объектісін бағалау туралы есеп (ол бар болса) не түгендеу актісін қоса бере отырып, кредиторлар комитетінің мүлікті теңгерімдік құны бойынша шығаруға келіскені туралы хаттамалық шешімі;</w:t>
      </w:r>
    </w:p>
    <w:bookmarkEnd w:id="17"/>
    <w:bookmarkStart w:name="z26" w:id="18"/>
    <w:p>
      <w:pPr>
        <w:spacing w:after="0"/>
        <w:ind w:left="0"/>
        <w:jc w:val="both"/>
      </w:pPr>
      <w:r>
        <w:rPr>
          <w:rFonts w:ascii="Times New Roman"/>
          <w:b w:val="false"/>
          <w:i w:val="false"/>
          <w:color w:val="000000"/>
          <w:sz w:val="28"/>
        </w:rPr>
        <w:t>
      2) электрондық аукционға қойылған сату объектісінің сыртқы сипаты мен техникалық сипаттамасын жан-жақты және көзбен қарап бағалауға мүмкіндік беретін кем дегенде 10 фотосурет;</w:t>
      </w:r>
    </w:p>
    <w:bookmarkEnd w:id="18"/>
    <w:bookmarkStart w:name="z27" w:id="19"/>
    <w:p>
      <w:pPr>
        <w:spacing w:after="0"/>
        <w:ind w:left="0"/>
        <w:jc w:val="both"/>
      </w:pPr>
      <w:r>
        <w:rPr>
          <w:rFonts w:ascii="Times New Roman"/>
          <w:b w:val="false"/>
          <w:i w:val="false"/>
          <w:color w:val="000000"/>
          <w:sz w:val="28"/>
        </w:rPr>
        <w:t>
      3) кредиторлар комитеті бекіткен Сату жоспары;</w:t>
      </w:r>
    </w:p>
    <w:bookmarkEnd w:id="19"/>
    <w:bookmarkStart w:name="z28" w:id="20"/>
    <w:p>
      <w:pPr>
        <w:spacing w:after="0"/>
        <w:ind w:left="0"/>
        <w:jc w:val="both"/>
      </w:pPr>
      <w:r>
        <w:rPr>
          <w:rFonts w:ascii="Times New Roman"/>
          <w:b w:val="false"/>
          <w:i w:val="false"/>
          <w:color w:val="000000"/>
          <w:sz w:val="28"/>
        </w:rPr>
        <w:t>
      4) кредиторлар комитеті отырысының Сату жоспарын бекіту туралы хаттамасы;</w:t>
      </w:r>
    </w:p>
    <w:bookmarkEnd w:id="20"/>
    <w:bookmarkStart w:name="z29" w:id="21"/>
    <w:p>
      <w:pPr>
        <w:spacing w:after="0"/>
        <w:ind w:left="0"/>
        <w:jc w:val="both"/>
      </w:pPr>
      <w:r>
        <w:rPr>
          <w:rFonts w:ascii="Times New Roman"/>
          <w:b w:val="false"/>
          <w:i w:val="false"/>
          <w:color w:val="000000"/>
          <w:sz w:val="28"/>
        </w:rPr>
        <w:t>
      5) сату объектілерінің құқық белгілейтін құжаттары, олардың негізінде жылжымайтын мүлікке құқықтар (құқықтар ауыртпалықтары) туындайды, өзгереді және (немесе) тоқтатылады.</w:t>
      </w:r>
    </w:p>
    <w:bookmarkEnd w:id="21"/>
    <w:p>
      <w:pPr>
        <w:spacing w:after="0"/>
        <w:ind w:left="0"/>
        <w:jc w:val="both"/>
      </w:pPr>
      <w:r>
        <w:rPr>
          <w:rFonts w:ascii="Times New Roman"/>
          <w:b w:val="false"/>
          <w:i w:val="false"/>
          <w:color w:val="000000"/>
          <w:sz w:val="28"/>
        </w:rPr>
        <w:t xml:space="preserve">
      Егер стратегиялық объектіге жатқызылған банкроттың мүлкі сатылатын болса деректер қорына осы тармақтың екінші бөлігінде белгіленген құжаттардың көшірмелері енгізіледі және мемлекеттік органдардың "Стратегиялық объектiлер меншiк иелерiнiң (құқық иеленушiлерінiң), оңалтуды немесе банкроттықты басқарушылардың стратегиялық объектіге ауыртпалық салу не оны иелiктен шығару туралы өтiнiштерiн қарау қағидаларын бекіту туралы" Қазақстан Республикасы Үкіметінің 2011 жылғы 28 қазандағы № 1223 </w:t>
      </w:r>
      <w:r>
        <w:rPr>
          <w:rFonts w:ascii="Times New Roman"/>
          <w:b w:val="false"/>
          <w:i w:val="false"/>
          <w:color w:val="000000"/>
          <w:sz w:val="28"/>
        </w:rPr>
        <w:t>қаулысымен</w:t>
      </w:r>
      <w:r>
        <w:rPr>
          <w:rFonts w:ascii="Times New Roman"/>
          <w:b w:val="false"/>
          <w:i w:val="false"/>
          <w:color w:val="000000"/>
          <w:sz w:val="28"/>
        </w:rPr>
        <w:t xml:space="preserve"> бекітілген Стратегиялық объектiлер меншiк иелерiнiң (құқық иеленушiлерінiң), оңалтуды немесе банкроттықты басқарушылардың стратегиялық объектіге ауыртпалық салу не оны иелiктен шығару туралы өтiнiштерiн қарау қағидаларымен белгіленген тәртіппен алынған банкроттың мүлкіне құқықтарды іске асыруға жазбаша келісімі".";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Сатушы осы Қағидалардың 19-тармағында белгіленген мәліметтерді енгізгеннен кейін ұйымдастырушы тізілімнің веб- порталында электрондық аукцион өткізу туралы ақпараттық хабарлама жарияланғанға дейін, мәліметтер енгізілген күннен бастап бір жұмыс күні ішінде оны қателердің болуына және осы Қағидаларда белгіленген талаптарға сәйкес келуін тексеруді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"22. Электрондық аукцион өткізу туралы ақпараттық хабарлама мынадай мәліметтерді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сатушының аты, тегі, әкесінің аты (егер ол жеке басын куәландыратын құжатта көрсетілсе);";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сату объектісі туралы мәліметтер (мүліктің атауы, жылжымайтын мүліктің кадастрлық нөмірі, қысқаша сипаттамасы, шығарылған/салынған жылы, техникалық жай-күйі және басқа);";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 Электрондық аукцион өткізу туралы ақпараттық хабарлама жарияланғаннан кейін ұйымдастырушы барлық ниет білдірушілерге тізілімнің веб-порталында орналастырылған лот бойынша ақпаратқа еркін қол жеткізуді қамтамасыз етеді, сатушы барлық ниет білдірушілерге сату объектісіне еркін қол жеткізуді қамтамасыз етеді.</w:t>
      </w:r>
    </w:p>
    <w:bookmarkStart w:name="z35" w:id="22"/>
    <w:p>
      <w:pPr>
        <w:spacing w:after="0"/>
        <w:ind w:left="0"/>
        <w:jc w:val="both"/>
      </w:pPr>
      <w:r>
        <w:rPr>
          <w:rFonts w:ascii="Times New Roman"/>
          <w:b w:val="false"/>
          <w:i w:val="false"/>
          <w:color w:val="000000"/>
          <w:sz w:val="28"/>
        </w:rPr>
        <w:t>
      24. Электрондық аукционға қатысушыларды тіркеу тізілімнің веб-порталында электрондық аукцион өткізу туралы ақпараттық хабарлама жарияланған күннен бастап жүргізіледі және электрондық аукцион басталғанға дейін екі сағат бұрын аяқталады.";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төртінші бөлік мынадай редакцияда жазылсын:</w:t>
      </w:r>
    </w:p>
    <w:p>
      <w:pPr>
        <w:spacing w:after="0"/>
        <w:ind w:left="0"/>
        <w:jc w:val="both"/>
      </w:pPr>
      <w:r>
        <w:rPr>
          <w:rFonts w:ascii="Times New Roman"/>
          <w:b w:val="false"/>
          <w:i w:val="false"/>
          <w:color w:val="000000"/>
          <w:sz w:val="28"/>
        </w:rPr>
        <w:t>
      "Электрондық аукцион өткізу туралы ақпараттық хабарламада мүліктік массаны сатып алушыларға Қазақстан Республикасының заңнамасында белгіленген ерекше шарттар мен қосымша талаптар болған жағдайда, электрондық аукционға қатысушылар электрондық өтінімге өздерінің осы шарттар мен талаптарға сәйкес келетінін растайтын құжаттардың сканерленген көшірмелерін қоса тіркейді.";</w:t>
      </w:r>
    </w:p>
    <w:p>
      <w:pPr>
        <w:spacing w:after="0"/>
        <w:ind w:left="0"/>
        <w:jc w:val="both"/>
      </w:pPr>
      <w:r>
        <w:rPr>
          <w:rFonts w:ascii="Times New Roman"/>
          <w:b w:val="false"/>
          <w:i w:val="false"/>
          <w:color w:val="000000"/>
          <w:sz w:val="28"/>
        </w:rPr>
        <w:t>
      алтыншы бөлік мынадай редакцияда жазылсын:</w:t>
      </w:r>
    </w:p>
    <w:p>
      <w:pPr>
        <w:spacing w:after="0"/>
        <w:ind w:left="0"/>
        <w:jc w:val="both"/>
      </w:pPr>
      <w:r>
        <w:rPr>
          <w:rFonts w:ascii="Times New Roman"/>
          <w:b w:val="false"/>
          <w:i w:val="false"/>
          <w:color w:val="000000"/>
          <w:sz w:val="28"/>
        </w:rPr>
        <w:t>
      "Жабық электрондық аукционға қатысушылар электрондық өтінімге жабық электрондық аукцион шарттары мен талаптарына сәйкес келетінін растайтын құжаттардың сканерленген көшірмелерін қоса тіркейді.";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"30. Деректер қорында ұйымдастырушының шотына кепілді жарнаның түскені туралы мәліметтер болған жағдайда, тізілімнің веб-порталы электрондық өтінімді қабылдауды және қатысушыны электрондық аукционға жіберуді жүзеге асырады. Деректер қорында ұйымдастырушының шотына кепілді жарнаның түскені туралы мәліметтер болмаған жағдайда, тізілімнің веб-порталы қатысушының электрондық өтінімін қабылдамайды.";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"31. Тізілім веб-порталының электрондық өтінімді қабылдаудан бас тартуына қатысушының осы Қағидалардың 25-тармағында көрсетілген талаптарды сақтамауы, сондай-ақ ұйымдастырушының шотына кепілді жарнаның:";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"36. Электрондық аукционда жеңген қатысушының кепілді жарнасын ұйымдастырушы электрондық аукцион өткізілген күннен бастап үш жұмыс күні ішінде борышкердің шотына аударады және сатып алу-сату шарты бойынша тиесілі төлемдер есебіне жатқызылады.</w:t>
      </w:r>
    </w:p>
    <w:p>
      <w:pPr>
        <w:spacing w:after="0"/>
        <w:ind w:left="0"/>
        <w:jc w:val="both"/>
      </w:pPr>
      <w:r>
        <w:rPr>
          <w:rFonts w:ascii="Times New Roman"/>
          <w:b w:val="false"/>
          <w:i w:val="false"/>
          <w:color w:val="000000"/>
          <w:sz w:val="28"/>
        </w:rPr>
        <w:t>
      Осы тармақта көзделмеген қалған жағдайларда, ұйымдастырушы қатысушыларға кепілді жарналарды электрондық аукцион өткізілген күннен бастап 3 (үш) жұмыс күні ішінде қайтарады.</w:t>
      </w:r>
    </w:p>
    <w:p>
      <w:pPr>
        <w:spacing w:after="0"/>
        <w:ind w:left="0"/>
        <w:jc w:val="both"/>
      </w:pPr>
      <w:r>
        <w:rPr>
          <w:rFonts w:ascii="Times New Roman"/>
          <w:b w:val="false"/>
          <w:i w:val="false"/>
          <w:color w:val="000000"/>
          <w:sz w:val="28"/>
        </w:rPr>
        <w:t>
      Кепілді жарнаны аударуды және қайтаруды ұйымдастырушы тізілімнің веб-порталында қатысушының немесе сатушының ЭЦҚ-мен қол қойылған электрондық өтінішінің негізінде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6) тармақшасы мынадай редакцияда жазылсын:</w:t>
      </w:r>
    </w:p>
    <w:p>
      <w:pPr>
        <w:spacing w:after="0"/>
        <w:ind w:left="0"/>
        <w:jc w:val="both"/>
      </w:pPr>
      <w:r>
        <w:rPr>
          <w:rFonts w:ascii="Times New Roman"/>
          <w:b w:val="false"/>
          <w:i w:val="false"/>
          <w:color w:val="000000"/>
          <w:sz w:val="28"/>
        </w:rPr>
        <w:t>
      "6) егер электрондық аукцион аяқталатын сәтте Нұр-Сұлтан қаласының уақыты бойынша сағат 17:00-де аукцион жеңімпазы айқындалмаған болса, онда лотты сатып алуға өз ниетін соңғы растаған қатысушы жеңімпаз деп танылады, ал осы лот бойынша электрондық аукцион өтті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"53. Сатып алушы сатып алу-сату шартына осы Қағидалардың 50-тармағында көрсетілген мерзімде қол қоюдан бас тартқан не сатып алушы сатып алу-сату шарты бойынша міндеттемелерді орындамаған немесе тиісінше орындамаған не осы Қағидалардың 52-тармағында көрсетілген құжаттарды сатушыға ұсынбаған жағдайда, сатушы кепілді жарнаны қайтармайды және тізілімнің веб-порталынан басып шығарылатын электрондық аукцион нәтижелерінің күші жойылғаны туралы актіге қол қояды.".</w:t>
      </w:r>
    </w:p>
    <w:bookmarkStart w:name="z42" w:id="2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43" w:id="2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Қаржы министрі                                                                                           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