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15dc" w14:textId="f2b1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 түгендеу жөніндегі есеп нысанын және оны толтыру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2022 жылғы 18 қаңтардағы № 14 бұйрығы. Қазақстан Республикасының Әділет министрлігінде 2022 жылғы 20 қаңтарда № 26577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w:t>
      </w:r>
      <w:r>
        <w:rPr>
          <w:rFonts w:ascii="Times New Roman"/>
          <w:b w:val="false"/>
          <w:i w:val="false"/>
          <w:color w:val="000000"/>
          <w:sz w:val="28"/>
        </w:rPr>
        <w:t>384-бабының</w:t>
      </w:r>
      <w:r>
        <w:rPr>
          <w:rFonts w:ascii="Times New Roman"/>
          <w:b w:val="false"/>
          <w:i w:val="false"/>
          <w:color w:val="000000"/>
          <w:sz w:val="28"/>
        </w:rPr>
        <w:t xml:space="preserve"> 2-тармағына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БҰЙЫРАМЫН:</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қалдықтарды түгендеу жөніндегі есеп нысаны;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Қалдықтарды түгендеу жөніндегі есеп нысанын толтыру жөніндегі нұсқаулық бекітілсін.</w:t>
      </w:r>
    </w:p>
    <w:bookmarkEnd w:id="3"/>
    <w:bookmarkStart w:name="z8" w:id="4"/>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Қалдықтарды басқаруда мемлекеттік саясат департаменті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10" w:id="6"/>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ресми интернет-ресурсында және мемлекеттік органдардың интранет-порталында орналастырылуын;</w:t>
      </w:r>
    </w:p>
    <w:bookmarkEnd w:id="6"/>
    <w:bookmarkStart w:name="z11"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7"/>
    <w:bookmarkStart w:name="z12" w:id="8"/>
    <w:p>
      <w:pPr>
        <w:spacing w:after="0"/>
        <w:ind w:left="0"/>
        <w:jc w:val="both"/>
      </w:pPr>
      <w:r>
        <w:rPr>
          <w:rFonts w:ascii="Times New Roman"/>
          <w:b w:val="false"/>
          <w:i w:val="false"/>
          <w:color w:val="000000"/>
          <w:sz w:val="28"/>
        </w:rPr>
        <w:t xml:space="preserve">
      3. "Қалдықтарды түгендеу жөніндегі есеп нысанын және оны толтыру жөніндегі нұсқаулықты бекіту туралы" министрідің міндетін атқарушының 2016 жылғы 29 шілдедегі № 352 </w:t>
      </w:r>
      <w:r>
        <w:rPr>
          <w:rFonts w:ascii="Times New Roman"/>
          <w:b w:val="false"/>
          <w:i w:val="false"/>
          <w:color w:val="000000"/>
          <w:sz w:val="28"/>
        </w:rPr>
        <w:t>бұйрық</w:t>
      </w:r>
      <w:r>
        <w:rPr>
          <w:rFonts w:ascii="Times New Roman"/>
          <w:b w:val="false"/>
          <w:i w:val="false"/>
          <w:color w:val="000000"/>
          <w:sz w:val="28"/>
        </w:rPr>
        <w:t xml:space="preserve"> (нормативтік құқықтық актілерді мемлекеттік тіркеу тізілімінде № 106516 болып тіркелген) күші жойылды деп танылсын.</w:t>
      </w:r>
    </w:p>
    <w:bookmarkEnd w:id="8"/>
    <w:bookmarkStart w:name="z13"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9"/>
    <w:bookmarkStart w:name="z14"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0"/>
              <w:ind w:left="0"/>
              <w:jc w:val="left"/>
            </w:pPr>
          </w:p>
          <w:p>
            <w:pPr>
              <w:spacing w:after="20"/>
              <w:ind w:left="20"/>
              <w:jc w:val="both"/>
            </w:pPr>
            <w:r>
              <w:rPr>
                <w:rFonts w:ascii="Times New Roman"/>
                <w:b w:val="false"/>
                <w:i/>
                <w:color w:val="000000"/>
                <w:sz w:val="20"/>
              </w:rPr>
              <w:t>ресурстар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Кожаниязов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0"/>
              <w:ind w:left="0"/>
              <w:jc w:val="left"/>
            </w:pP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w:t>
            </w:r>
          </w:p>
          <w:p>
            <w:pPr>
              <w:spacing w:after="0"/>
              <w:ind w:left="0"/>
              <w:jc w:val="left"/>
            </w:pPr>
          </w:p>
          <w:p>
            <w:pPr>
              <w:spacing w:after="20"/>
              <w:ind w:left="20"/>
              <w:jc w:val="both"/>
            </w:pPr>
            <w:r>
              <w:rPr>
                <w:rFonts w:ascii="Times New Roman"/>
                <w:b w:val="false"/>
                <w:i/>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w:t>
            </w:r>
            <w:r>
              <w:br/>
            </w:r>
            <w:r>
              <w:rPr>
                <w:rFonts w:ascii="Times New Roman"/>
                <w:b w:val="false"/>
                <w:i w:val="false"/>
                <w:color w:val="000000"/>
                <w:sz w:val="20"/>
              </w:rPr>
              <w:t>министрінің м.а.</w:t>
            </w:r>
            <w:r>
              <w:br/>
            </w:r>
            <w:r>
              <w:rPr>
                <w:rFonts w:ascii="Times New Roman"/>
                <w:b w:val="false"/>
                <w:i w:val="false"/>
                <w:color w:val="000000"/>
                <w:sz w:val="20"/>
              </w:rPr>
              <w:t>2022 жылғы 18 қаңтардағы</w:t>
            </w:r>
            <w:r>
              <w:br/>
            </w:r>
            <w:r>
              <w:rPr>
                <w:rFonts w:ascii="Times New Roman"/>
                <w:b w:val="false"/>
                <w:i w:val="false"/>
                <w:color w:val="000000"/>
                <w:sz w:val="20"/>
              </w:rPr>
              <w:t>№ 14 бұйрығына</w:t>
            </w:r>
            <w:r>
              <w:br/>
            </w:r>
            <w:r>
              <w:rPr>
                <w:rFonts w:ascii="Times New Roman"/>
                <w:b w:val="false"/>
                <w:i w:val="false"/>
                <w:color w:val="000000"/>
                <w:sz w:val="20"/>
              </w:rPr>
              <w:t>1-қосымша</w:t>
            </w:r>
          </w:p>
        </w:tc>
      </w:tr>
    </w:tbl>
    <w:bookmarkStart w:name="z19" w:id="11"/>
    <w:p>
      <w:pPr>
        <w:spacing w:after="0"/>
        <w:ind w:left="0"/>
        <w:jc w:val="left"/>
      </w:pPr>
      <w:r>
        <w:rPr>
          <w:rFonts w:ascii="Times New Roman"/>
          <w:b/>
          <w:i w:val="false"/>
          <w:color w:val="000000"/>
        </w:rPr>
        <w:t xml:space="preserve"> Қалдықтарды түгендеу жөніндегі есеп нысаны</w:t>
      </w:r>
    </w:p>
    <w:bookmarkEnd w:id="11"/>
    <w:p>
      <w:pPr>
        <w:spacing w:after="0"/>
        <w:ind w:left="0"/>
        <w:jc w:val="both"/>
      </w:pPr>
      <w:r>
        <w:rPr>
          <w:rFonts w:ascii="Times New Roman"/>
          <w:b w:val="false"/>
          <w:i w:val="false"/>
          <w:color w:val="ff0000"/>
          <w:sz w:val="28"/>
        </w:rPr>
        <w:t xml:space="preserve">
      Ескерту. 1-қосымшаға өзгеріс енгізілді - ҚР Экология және табиғи ресурстар министрінің 26.08.2024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2"/>
    <w:p>
      <w:pPr>
        <w:spacing w:after="0"/>
        <w:ind w:left="0"/>
        <w:jc w:val="both"/>
      </w:pPr>
      <w:r>
        <w:rPr>
          <w:rFonts w:ascii="Times New Roman"/>
          <w:b w:val="false"/>
          <w:i w:val="false"/>
          <w:color w:val="000000"/>
          <w:sz w:val="28"/>
        </w:rPr>
        <w:t>
      Әкімшілік деректерді жинауға арналған нысан.</w:t>
      </w:r>
    </w:p>
    <w:bookmarkEnd w:id="12"/>
    <w:bookmarkStart w:name="z21" w:id="13"/>
    <w:p>
      <w:pPr>
        <w:spacing w:after="0"/>
        <w:ind w:left="0"/>
        <w:jc w:val="both"/>
      </w:pPr>
      <w:r>
        <w:rPr>
          <w:rFonts w:ascii="Times New Roman"/>
          <w:b w:val="false"/>
          <w:i w:val="false"/>
          <w:color w:val="000000"/>
          <w:sz w:val="28"/>
        </w:rPr>
        <w:t>
      Ұсынылады: қоршаған ортаны қорғау саласындағы уәкілетті органға.</w:t>
      </w:r>
    </w:p>
    <w:bookmarkEnd w:id="13"/>
    <w:bookmarkStart w:name="z22" w:id="14"/>
    <w:p>
      <w:pPr>
        <w:spacing w:after="0"/>
        <w:ind w:left="0"/>
        <w:jc w:val="both"/>
      </w:pPr>
      <w:r>
        <w:rPr>
          <w:rFonts w:ascii="Times New Roman"/>
          <w:b w:val="false"/>
          <w:i w:val="false"/>
          <w:color w:val="000000"/>
          <w:sz w:val="28"/>
        </w:rPr>
        <w:t>
      Әкімшілік деректер нысаны www.gov.kz/memleket/entities/ecogeo?lang=ru интернет-ресурста, сонымен қатар қалдықтардың мемлекеттік кадастры сайтында орналастырылған.</w:t>
      </w:r>
    </w:p>
    <w:bookmarkEnd w:id="14"/>
    <w:bookmarkStart w:name="z23" w:id="15"/>
    <w:p>
      <w:pPr>
        <w:spacing w:after="0"/>
        <w:ind w:left="0"/>
        <w:jc w:val="both"/>
      </w:pPr>
      <w:r>
        <w:rPr>
          <w:rFonts w:ascii="Times New Roman"/>
          <w:b w:val="false"/>
          <w:i w:val="false"/>
          <w:color w:val="000000"/>
          <w:sz w:val="28"/>
        </w:rPr>
        <w:t>
      Индекс: 1-ҚТ.</w:t>
      </w:r>
    </w:p>
    <w:bookmarkEnd w:id="15"/>
    <w:bookmarkStart w:name="z24" w:id="16"/>
    <w:p>
      <w:pPr>
        <w:spacing w:after="0"/>
        <w:ind w:left="0"/>
        <w:jc w:val="both"/>
      </w:pPr>
      <w:r>
        <w:rPr>
          <w:rFonts w:ascii="Times New Roman"/>
          <w:b w:val="false"/>
          <w:i w:val="false"/>
          <w:color w:val="000000"/>
          <w:sz w:val="28"/>
        </w:rPr>
        <w:t>
      Кезеңділігі: Жылдық.</w:t>
      </w:r>
    </w:p>
    <w:bookmarkEnd w:id="16"/>
    <w:bookmarkStart w:name="z25" w:id="17"/>
    <w:p>
      <w:pPr>
        <w:spacing w:after="0"/>
        <w:ind w:left="0"/>
        <w:jc w:val="both"/>
      </w:pPr>
      <w:r>
        <w:rPr>
          <w:rFonts w:ascii="Times New Roman"/>
          <w:b w:val="false"/>
          <w:i w:val="false"/>
          <w:color w:val="000000"/>
          <w:sz w:val="28"/>
        </w:rPr>
        <w:t>
      Есепті кезең: ______ 20__ж.</w:t>
      </w:r>
    </w:p>
    <w:bookmarkEnd w:id="17"/>
    <w:bookmarkStart w:name="z26" w:id="18"/>
    <w:p>
      <w:pPr>
        <w:spacing w:after="0"/>
        <w:ind w:left="0"/>
        <w:jc w:val="both"/>
      </w:pPr>
      <w:r>
        <w:rPr>
          <w:rFonts w:ascii="Times New Roman"/>
          <w:b w:val="false"/>
          <w:i w:val="false"/>
          <w:color w:val="000000"/>
          <w:sz w:val="28"/>
        </w:rPr>
        <w:t>
      Нысанды ұсынатын тұлғалар тобы:</w:t>
      </w:r>
    </w:p>
    <w:bookmarkEnd w:id="18"/>
    <w:bookmarkStart w:name="z27" w:id="19"/>
    <w:p>
      <w:pPr>
        <w:spacing w:after="0"/>
        <w:ind w:left="0"/>
        <w:jc w:val="both"/>
      </w:pPr>
      <w:r>
        <w:rPr>
          <w:rFonts w:ascii="Times New Roman"/>
          <w:b w:val="false"/>
          <w:i w:val="false"/>
          <w:color w:val="000000"/>
          <w:sz w:val="28"/>
        </w:rPr>
        <w:t>
      Меншігінде немесе өзге де заңды пайдалануында қоршаған ортаға жағымсыз әсер ететін объект бар жеке немесе заңды тұлға (бұдан әрі - Объект операторы).</w:t>
      </w:r>
    </w:p>
    <w:bookmarkEnd w:id="19"/>
    <w:bookmarkStart w:name="z28" w:id="20"/>
    <w:p>
      <w:pPr>
        <w:spacing w:after="0"/>
        <w:ind w:left="0"/>
        <w:jc w:val="both"/>
      </w:pPr>
      <w:r>
        <w:rPr>
          <w:rFonts w:ascii="Times New Roman"/>
          <w:b w:val="false"/>
          <w:i w:val="false"/>
          <w:color w:val="000000"/>
          <w:sz w:val="28"/>
        </w:rPr>
        <w:t>
      Нысанды ұсыну мерзімі: жыл сайын 1 қаңтардағы жағдай бойынша есепті жылдан кейінгі жылдың 1 наурызына дейін.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операторының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Бизнес-сәйкестендіру нөмірі ( БСН)/</w:t>
            </w:r>
          </w:p>
          <w:bookmarkEnd w:id="21"/>
          <w:p>
            <w:pPr>
              <w:spacing w:after="20"/>
              <w:ind w:left="20"/>
              <w:jc w:val="both"/>
            </w:pPr>
            <w:r>
              <w:rPr>
                <w:rFonts w:ascii="Times New Roman"/>
                <w:b w:val="false"/>
                <w:i w:val="false"/>
                <w:color w:val="000000"/>
                <w:sz w:val="20"/>
              </w:rPr>
              <w:t>
Жеке сәйкестендіру нөмірі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 электрондық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жер учаскесінің кадастрлық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Сұрыптау құрылысының қуаты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өңдеуге арналған жабдықтың қуаты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көму полигонының жобалық қуаты (тоннамен)*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полигонының алаңы (гектармен)*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 w:id="22"/>
    <w:p>
      <w:pPr>
        <w:spacing w:after="0"/>
        <w:ind w:left="0"/>
        <w:jc w:val="both"/>
      </w:pPr>
      <w:r>
        <w:rPr>
          <w:rFonts w:ascii="Times New Roman"/>
          <w:b w:val="false"/>
          <w:i w:val="false"/>
          <w:color w:val="000000"/>
          <w:sz w:val="28"/>
        </w:rPr>
        <w:t>
      * Бар болған жағдайда Объектінің операторы толтырады</w:t>
      </w:r>
    </w:p>
    <w:bookmarkEnd w:id="22"/>
    <w:bookmarkStart w:name="z31" w:id="23"/>
    <w:p>
      <w:pPr>
        <w:spacing w:after="0"/>
        <w:ind w:left="0"/>
        <w:jc w:val="left"/>
      </w:pPr>
      <w:r>
        <w:rPr>
          <w:rFonts w:ascii="Times New Roman"/>
          <w:b/>
          <w:i w:val="false"/>
          <w:color w:val="000000"/>
        </w:rPr>
        <w:t xml:space="preserve"> 1. Қауіпті қалдықтарды түгендеу кестесі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тобы*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кіші тобы*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қауіпті қалдықтардың болуы немесе қалдығы, тонна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құрылған,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жеке және (немесе) заңды тұлғалардан алынған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импорт бойынша,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иеліктен шығару (сатып алу-сату, айырбастау, сыйға тарту немесе басқалар) туралы мәміле шарты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барлау, өндіру және физикалық-химиялық өңдеу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бау-бақша шаруашылығының, акваөсіру, орман шаруашылығының, аң аулау мен балық аулаудың, тамақ дайындау мен өңдеудің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өңдеуден және панельдер мен жиһаз, целлюлоза, қағаз және картон өндіруден қалған қалдықтар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үлбір және тоқыма өнеркәсібінің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табиғи газды тазарту және көмірді пиролитикалық өңдеу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химиялық процестердің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химиялық процестердің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Жабындарды (бояулар, лактар және эмальдар), желімдерді, герметиктер мен баспа бояуларын өндіру, өңдеу, тарату және пайдалану (пори)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индустриясының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процестерінің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Беттерді химиялық өңдеу, металдар мен басқа да материалдарға жабын жағу қалдықтары; түсті гидрометаллургия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пластмассалардың бетін қалыптау, физикалық және механикалық өңдеу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сұйық отын қалдықтары (05, 12 және 19-да айтылған тағамдық майлардан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органикалық еріткіштер, хладагенттер және пропелленттер (07 және 08-ден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 қалдықтар, абсорбенттер, сүртуге арналған маталар, сүзгіш материалдар және басқаша айқындалмаған қорғаныш киім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тізбеде өзгеше айқындалмаған қалдықтар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бұзу қалдықтары (ластанған учаскелердегі алынған топырақты қоса алғанда)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немесе жануарларды медициналық қамтамасыз ету және/немесе ғылыми зерттеулерді медициналық қамтамасыз етуге байланысты қалдықтар (жедел медициналық көмек көрсетуге байланысты емес асүйлер мен мейрамханалардың қалдықтарын қоспағанда)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құрылыстарынан, сыртқы су тазарту станцияларынан және адамның тұтынуына арналған суды және өнеркәсіптік қолдану үшін суды дайындауға арналған қалдықтар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жиналатын фракцияларды қоса алғанда, коммуналдық қалдықтар (үй шаруашылықтарының қалдықтары және сауда және өнеркәсіп кәсіпорындарының, сондай-ақ мекемелердің ұқсас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4"/>
    <w:p>
      <w:pPr>
        <w:spacing w:after="0"/>
        <w:ind w:left="0"/>
        <w:jc w:val="both"/>
      </w:pPr>
      <w:r>
        <w:rPr>
          <w:rFonts w:ascii="Times New Roman"/>
          <w:b w:val="false"/>
          <w:i w:val="false"/>
          <w:color w:val="000000"/>
          <w:sz w:val="28"/>
        </w:rPr>
        <w:t>
      * "Қалдықтар сыныптауышын бекіту туралы" Қазақстан Республикасы Экология, геология және табиғи ресурстар министрінің м.а. 2021 жылғы 6 тамыздағы № 314 бұйрығына (нормативтік құқықтық актілерді мемлекеттік тіркеу тізілімінде № 23903 болып тіркелген) сәйкес.</w:t>
      </w:r>
    </w:p>
    <w:bookmarkEnd w:id="24"/>
    <w:bookmarkStart w:name="z33" w:id="25"/>
    <w:p>
      <w:pPr>
        <w:spacing w:after="0"/>
        <w:ind w:left="0"/>
        <w:jc w:val="both"/>
      </w:pPr>
      <w:r>
        <w:rPr>
          <w:rFonts w:ascii="Times New Roman"/>
          <w:b w:val="false"/>
          <w:i w:val="false"/>
          <w:color w:val="000000"/>
          <w:sz w:val="28"/>
        </w:rPr>
        <w:t>
      Қауіпті қалдықтарды түгендеу кестесінің жалғасы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кәсіпорынның өзі қалпына келтірді, тонна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залалсыздандырылды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бойынша пайдаланылған технологиялар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объектілерде (полигондар, қалдықтар қоймасы және басқалары) қауіпті қалдықтар жоюлған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қалпына келтіру немесе бөгде ұйымдарға беру үшін жинақталған, тонна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пайдаланылды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шығарумен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тәсілмен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26"/>
    <w:p>
      <w:pPr>
        <w:spacing w:after="0"/>
        <w:ind w:left="0"/>
        <w:jc w:val="both"/>
      </w:pPr>
      <w:r>
        <w:rPr>
          <w:rFonts w:ascii="Times New Roman"/>
          <w:b w:val="false"/>
          <w:i w:val="false"/>
          <w:color w:val="000000"/>
          <w:sz w:val="28"/>
        </w:rPr>
        <w:t>
      Қауіпті қалдықтарды түгендеу кестесінің жалғасы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жеке және (немесе) заңды тұлғаларға берілді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қауіпті қалдықтардың болуы немесе қалдығы, тонна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экспорт бойынша,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деректемелері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иеліктен шығару (сатып алу-сату, айырбастау, сыйға тарту немесе басқалар) туралы мәміле шарты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5" w:id="27"/>
    <w:p>
      <w:pPr>
        <w:spacing w:after="0"/>
        <w:ind w:left="0"/>
        <w:jc w:val="both"/>
      </w:pPr>
      <w:r>
        <w:rPr>
          <w:rFonts w:ascii="Times New Roman"/>
          <w:b w:val="false"/>
          <w:i w:val="false"/>
          <w:color w:val="000000"/>
          <w:sz w:val="28"/>
        </w:rPr>
        <w:t>
      Ақпаратты ұсынуға жауапты</w:t>
      </w:r>
    </w:p>
    <w:bookmarkEnd w:id="27"/>
    <w:bookmarkStart w:name="z36" w:id="28"/>
    <w:p>
      <w:pPr>
        <w:spacing w:after="0"/>
        <w:ind w:left="0"/>
        <w:jc w:val="both"/>
      </w:pPr>
      <w:r>
        <w:rPr>
          <w:rFonts w:ascii="Times New Roman"/>
          <w:b w:val="false"/>
          <w:i w:val="false"/>
          <w:color w:val="000000"/>
          <w:sz w:val="28"/>
        </w:rPr>
        <w:t>
      Объект операторының лауазымды тұлғасы______________________ _______________</w:t>
      </w:r>
    </w:p>
    <w:bookmarkEnd w:id="28"/>
    <w:bookmarkStart w:name="z37" w:id="29"/>
    <w:p>
      <w:pPr>
        <w:spacing w:after="0"/>
        <w:ind w:left="0"/>
        <w:jc w:val="both"/>
      </w:pPr>
      <w:r>
        <w:rPr>
          <w:rFonts w:ascii="Times New Roman"/>
          <w:b w:val="false"/>
          <w:i w:val="false"/>
          <w:color w:val="000000"/>
          <w:sz w:val="28"/>
        </w:rPr>
        <w:t>
       тегі, аты және әкесінің аты (болған жағдайда) қолы, күні</w:t>
      </w:r>
    </w:p>
    <w:bookmarkEnd w:id="29"/>
    <w:bookmarkStart w:name="z38" w:id="30"/>
    <w:p>
      <w:pPr>
        <w:spacing w:after="0"/>
        <w:ind w:left="0"/>
        <w:jc w:val="both"/>
      </w:pPr>
      <w:r>
        <w:rPr>
          <w:rFonts w:ascii="Times New Roman"/>
          <w:b w:val="false"/>
          <w:i w:val="false"/>
          <w:color w:val="000000"/>
          <w:sz w:val="28"/>
        </w:rPr>
        <w:t>
      Мөрдің орны (жеке кәсіпкерлер болып табылатын_____________________________</w:t>
      </w:r>
    </w:p>
    <w:bookmarkEnd w:id="30"/>
    <w:bookmarkStart w:name="z39" w:id="31"/>
    <w:p>
      <w:pPr>
        <w:spacing w:after="0"/>
        <w:ind w:left="0"/>
        <w:jc w:val="both"/>
      </w:pPr>
      <w:r>
        <w:rPr>
          <w:rFonts w:ascii="Times New Roman"/>
          <w:b w:val="false"/>
          <w:i w:val="false"/>
          <w:color w:val="000000"/>
          <w:sz w:val="28"/>
        </w:rPr>
        <w:t>
      тұлғалардан қоспағанда)</w:t>
      </w:r>
    </w:p>
    <w:bookmarkEnd w:id="31"/>
    <w:bookmarkStart w:name="z40" w:id="32"/>
    <w:p>
      <w:pPr>
        <w:spacing w:after="0"/>
        <w:ind w:left="0"/>
        <w:jc w:val="left"/>
      </w:pPr>
      <w:r>
        <w:rPr>
          <w:rFonts w:ascii="Times New Roman"/>
          <w:b/>
          <w:i w:val="false"/>
          <w:color w:val="000000"/>
        </w:rPr>
        <w:t xml:space="preserve"> 2. Қауіпті емес қалдықтарды түгендеу кестесі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 тобы*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қалдықтардың кіші тобы*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қалдықтардың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қауіпті емес қалдықтардың болуы немесе қалдығы, тонна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құрылған,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жеке және (немесе) заңды тұлғалардан алынған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импорт бойынша,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иеліктен шығару (сатып алу-сату, айырбастау, сыйға тарту немесе басқалар) туралы мәміле шарты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барлау, өндіру және физикалық-химиялық өңдеу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бау-бақша шаруашылығының, акваөсіру, орман шаруашылығының, аң аулау мен балық аулаудың, тамақ дайындау мен өңдеудің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өңдеуден және панельдер мен жиһаз, целлюлоза, қағаз және картон өндіруден қалған қалдықтар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үлбір және тоқыма өнеркәсібінің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табиғи газды тазарту және көмірді пиролитикалық өңдеу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химиялық процестердің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химиялық процестердің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Жабындарды (бояулар, лактар және эмальдар), желімдерді, герметиктер мен баспа бояуларын өндіру, өңдеу, тарату және пайдалану (пори)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индустриясының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процестерінің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Беттерді химиялық өңдеу, металдар мен басқа да материалдарға жабын жағу қалдықтары; түсті гидрометаллургия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пластмассалардың бетін қалыптау, физикалық және механикалық өңдеу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пластмассалардың бетін қалыптау, физикалық және механикалық өңдеу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органикалық еріткіштер, хладагенттер және пропелленттер (07 және 08-ден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Орауыш қалдықтар, абсорбенттер, сүртуге арналған маталар, сүзгіш материалдар және басқаша айқындалмаған қорғаныш киім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тізбеде өзгеше айқындалмаған қалдықтар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бұзу қалдықтары (ластанған учаскелердегі алынған топырақты қоса алғанда)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немесе жануарларды медициналық қамтамасыз ету және/немесе ғылыми зерттеулерді медициналық қамтамасыз етуге байланысты қалдықтар (жедел медициналық көмек көрсетуге байланысты емес асүйлер мен мейрамханалардың қалдықтарын қоспағанда)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құрылыстарынан, сыртқы су тазарту станцияларынан және адамның тұтынуына арналған суды және өнеркәсіптік қолдану үшін суды дайындауға арналған қалдықтар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жиналатын фракцияларды қоса алғанда, коммуналдық қалдықтар (үй шаруашылықтарының қалдықтары және сауда және өнеркәсіп кәсіпорындарының, сондай-ақ мекемелердің ұқсас қалдықтары)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3"/>
    <w:p>
      <w:pPr>
        <w:spacing w:after="0"/>
        <w:ind w:left="0"/>
        <w:jc w:val="both"/>
      </w:pPr>
      <w:r>
        <w:rPr>
          <w:rFonts w:ascii="Times New Roman"/>
          <w:b w:val="false"/>
          <w:i w:val="false"/>
          <w:color w:val="000000"/>
          <w:sz w:val="28"/>
        </w:rPr>
        <w:t>
      * "Қалдықтар сыныптауышын бекіту туралы" Қазақстан Республикасы Экология, геология және табиғи ресурстар министрінің м.а. 2021 жылғы 6 тамыздағы № 314 бұйрығына (нормативтік құқықтық актілерді мемлекеттік тіркеу тізілімінде № 23903 болып тіркелген) сәйкес.</w:t>
      </w:r>
    </w:p>
    <w:bookmarkEnd w:id="33"/>
    <w:bookmarkStart w:name="z42" w:id="34"/>
    <w:p>
      <w:pPr>
        <w:spacing w:after="0"/>
        <w:ind w:left="0"/>
        <w:jc w:val="both"/>
      </w:pPr>
      <w:r>
        <w:rPr>
          <w:rFonts w:ascii="Times New Roman"/>
          <w:b w:val="false"/>
          <w:i w:val="false"/>
          <w:color w:val="000000"/>
          <w:sz w:val="28"/>
        </w:rPr>
        <w:t>
      Қауіпті емес қалдықтарды түгендеу кестесінің жалғасы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кәсіпорынның өзі қалпына келтірді,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 мәртебесіне көшті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қалпына келтіру технологиялары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объектілерінде (полигондар, қалдық қоймалары және басқалар) қауіпті емес қалдықтар жойылды,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қалпына келтіру немесе бөгде ұйымдарға беру үшін жинақталған, тонна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пайдаланылды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алу арқылы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жолмен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жерленген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3" w:id="35"/>
    <w:p>
      <w:pPr>
        <w:spacing w:after="0"/>
        <w:ind w:left="0"/>
        <w:jc w:val="both"/>
      </w:pPr>
      <w:r>
        <w:rPr>
          <w:rFonts w:ascii="Times New Roman"/>
          <w:b w:val="false"/>
          <w:i w:val="false"/>
          <w:color w:val="000000"/>
          <w:sz w:val="28"/>
        </w:rPr>
        <w:t>
      Қауіпті емес қалдықтарды түгендеу кестесінің жалғасы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жеке және (немесе) заңды тұлғаларға берілді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қауіпті емес қалдықтардың болуы немесе қалдығы, тонна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экспорт бойынша,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деректемелері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иеліктен шығару (сатып алу-сату, айырбастау, сыйға тарту немесе басқалар) туралы мәміле шарты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4" w:id="36"/>
    <w:p>
      <w:pPr>
        <w:spacing w:after="0"/>
        <w:ind w:left="0"/>
        <w:jc w:val="both"/>
      </w:pPr>
      <w:r>
        <w:rPr>
          <w:rFonts w:ascii="Times New Roman"/>
          <w:b w:val="false"/>
          <w:i w:val="false"/>
          <w:color w:val="000000"/>
          <w:sz w:val="28"/>
        </w:rPr>
        <w:t>
      Ақпаратты ұсынуға жауапты</w:t>
      </w:r>
    </w:p>
    <w:bookmarkEnd w:id="36"/>
    <w:bookmarkStart w:name="z45" w:id="37"/>
    <w:p>
      <w:pPr>
        <w:spacing w:after="0"/>
        <w:ind w:left="0"/>
        <w:jc w:val="both"/>
      </w:pPr>
      <w:r>
        <w:rPr>
          <w:rFonts w:ascii="Times New Roman"/>
          <w:b w:val="false"/>
          <w:i w:val="false"/>
          <w:color w:val="000000"/>
          <w:sz w:val="28"/>
        </w:rPr>
        <w:t>
      Объект операторының лауазымды тұлғасы _________________________ ___________</w:t>
      </w:r>
    </w:p>
    <w:bookmarkEnd w:id="37"/>
    <w:bookmarkStart w:name="z46" w:id="38"/>
    <w:p>
      <w:pPr>
        <w:spacing w:after="0"/>
        <w:ind w:left="0"/>
        <w:jc w:val="both"/>
      </w:pPr>
      <w:r>
        <w:rPr>
          <w:rFonts w:ascii="Times New Roman"/>
          <w:b w:val="false"/>
          <w:i w:val="false"/>
          <w:color w:val="000000"/>
          <w:sz w:val="28"/>
        </w:rPr>
        <w:t>
       тегі, аты және әкесінің аты (болған жағдайда) қолы, күні</w:t>
      </w:r>
    </w:p>
    <w:bookmarkEnd w:id="38"/>
    <w:bookmarkStart w:name="z47" w:id="39"/>
    <w:p>
      <w:pPr>
        <w:spacing w:after="0"/>
        <w:ind w:left="0"/>
        <w:jc w:val="both"/>
      </w:pPr>
      <w:r>
        <w:rPr>
          <w:rFonts w:ascii="Times New Roman"/>
          <w:b w:val="false"/>
          <w:i w:val="false"/>
          <w:color w:val="000000"/>
          <w:sz w:val="28"/>
        </w:rPr>
        <w:t>
      Мөрдің орны (жеке кәсіпкерлер болып табылатын _______________________________</w:t>
      </w:r>
    </w:p>
    <w:bookmarkEnd w:id="39"/>
    <w:bookmarkStart w:name="z48" w:id="40"/>
    <w:p>
      <w:pPr>
        <w:spacing w:after="0"/>
        <w:ind w:left="0"/>
        <w:jc w:val="both"/>
      </w:pPr>
      <w:r>
        <w:rPr>
          <w:rFonts w:ascii="Times New Roman"/>
          <w:b w:val="false"/>
          <w:i w:val="false"/>
          <w:color w:val="000000"/>
          <w:sz w:val="28"/>
        </w:rPr>
        <w:t>
      тұлғалардан қоспағанда)</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w:t>
            </w:r>
            <w:r>
              <w:br/>
            </w:r>
            <w:r>
              <w:rPr>
                <w:rFonts w:ascii="Times New Roman"/>
                <w:b w:val="false"/>
                <w:i w:val="false"/>
                <w:color w:val="000000"/>
                <w:sz w:val="20"/>
              </w:rPr>
              <w:t>министрінің м.а.</w:t>
            </w:r>
            <w:r>
              <w:br/>
            </w:r>
            <w:r>
              <w:rPr>
                <w:rFonts w:ascii="Times New Roman"/>
                <w:b w:val="false"/>
                <w:i w:val="false"/>
                <w:color w:val="000000"/>
                <w:sz w:val="20"/>
              </w:rPr>
              <w:t>2022 жылғы 18 қаңтардағы</w:t>
            </w:r>
            <w:r>
              <w:br/>
            </w:r>
            <w:r>
              <w:rPr>
                <w:rFonts w:ascii="Times New Roman"/>
                <w:b w:val="false"/>
                <w:i w:val="false"/>
                <w:color w:val="000000"/>
                <w:sz w:val="20"/>
              </w:rPr>
              <w:t>№ 14 бұйрығына</w:t>
            </w:r>
            <w:r>
              <w:br/>
            </w:r>
            <w:r>
              <w:rPr>
                <w:rFonts w:ascii="Times New Roman"/>
                <w:b w:val="false"/>
                <w:i w:val="false"/>
                <w:color w:val="000000"/>
                <w:sz w:val="20"/>
              </w:rPr>
              <w:t>2-қосымша</w:t>
            </w:r>
          </w:p>
        </w:tc>
      </w:tr>
    </w:tbl>
    <w:bookmarkStart w:name="z50" w:id="41"/>
    <w:p>
      <w:pPr>
        <w:spacing w:after="0"/>
        <w:ind w:left="0"/>
        <w:jc w:val="left"/>
      </w:pPr>
      <w:r>
        <w:rPr>
          <w:rFonts w:ascii="Times New Roman"/>
          <w:b/>
          <w:i w:val="false"/>
          <w:color w:val="000000"/>
        </w:rPr>
        <w:t xml:space="preserve"> Әкімшілік деректерді жинауға арналған нысанды толтыру жөніндегі нұсқаулық</w:t>
      </w:r>
    </w:p>
    <w:bookmarkEnd w:id="41"/>
    <w:bookmarkStart w:name="z51" w:id="42"/>
    <w:p>
      <w:pPr>
        <w:spacing w:after="0"/>
        <w:ind w:left="0"/>
        <w:jc w:val="left"/>
      </w:pPr>
      <w:r>
        <w:rPr>
          <w:rFonts w:ascii="Times New Roman"/>
          <w:b/>
          <w:i w:val="false"/>
          <w:color w:val="000000"/>
        </w:rPr>
        <w:t xml:space="preserve"> Қалдықтарды түгендеу жөніндегі есеп (индекс 1-ҚТ, кезеңділігі жылдық)</w:t>
      </w:r>
    </w:p>
    <w:bookmarkEnd w:id="42"/>
    <w:bookmarkStart w:name="z52" w:id="43"/>
    <w:p>
      <w:pPr>
        <w:spacing w:after="0"/>
        <w:ind w:left="0"/>
        <w:jc w:val="left"/>
      </w:pPr>
      <w:r>
        <w:rPr>
          <w:rFonts w:ascii="Times New Roman"/>
          <w:b/>
          <w:i w:val="false"/>
          <w:color w:val="000000"/>
        </w:rPr>
        <w:t xml:space="preserve"> 1 тарау. Жалпы ережелер</w:t>
      </w:r>
    </w:p>
    <w:bookmarkEnd w:id="43"/>
    <w:bookmarkStart w:name="z53" w:id="44"/>
    <w:p>
      <w:pPr>
        <w:spacing w:after="0"/>
        <w:ind w:left="0"/>
        <w:jc w:val="both"/>
      </w:pPr>
      <w:r>
        <w:rPr>
          <w:rFonts w:ascii="Times New Roman"/>
          <w:b w:val="false"/>
          <w:i w:val="false"/>
          <w:color w:val="000000"/>
          <w:sz w:val="28"/>
        </w:rPr>
        <w:t xml:space="preserve">
      1. Осы қалдықтарды түгендеу жөніндегі есепті толтыру жөніндегі Нұсқаулық (бұдан әрі - Нұсқаулық) Қазақстан Республикасы Экологиялық кодексінің </w:t>
      </w:r>
      <w:r>
        <w:rPr>
          <w:rFonts w:ascii="Times New Roman"/>
          <w:b w:val="false"/>
          <w:i w:val="false"/>
          <w:color w:val="000000"/>
          <w:sz w:val="28"/>
        </w:rPr>
        <w:t>384-бабының</w:t>
      </w:r>
      <w:r>
        <w:rPr>
          <w:rFonts w:ascii="Times New Roman"/>
          <w:b w:val="false"/>
          <w:i w:val="false"/>
          <w:color w:val="000000"/>
          <w:sz w:val="28"/>
        </w:rPr>
        <w:t xml:space="preserve"> 2-тармағына және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әзірленді.</w:t>
      </w:r>
    </w:p>
    <w:bookmarkEnd w:id="44"/>
    <w:bookmarkStart w:name="z54" w:id="45"/>
    <w:p>
      <w:pPr>
        <w:spacing w:after="0"/>
        <w:ind w:left="0"/>
        <w:jc w:val="both"/>
      </w:pPr>
      <w:r>
        <w:rPr>
          <w:rFonts w:ascii="Times New Roman"/>
          <w:b w:val="false"/>
          <w:i w:val="false"/>
          <w:color w:val="000000"/>
          <w:sz w:val="28"/>
        </w:rPr>
        <w:t>
      2. Меншігінде немесе өзге де заңды пайдалануында қоршаған ортаға жағымсыз әсер ететін объект бар жеке немесе заңды тұлға қалдықтарды түгендеу жөніндегі есепті қағаз жеткізгіште және (немесе) мемлекеттік кадастрының ақпараттық жүйесінде толтыру және және объект операторының ақпаратты беруге жауапты лауазымды адамының электрондық цифрлық қолтаңбасымен қол қою арқылы электрондық нысанда ұсынады.</w:t>
      </w:r>
    </w:p>
    <w:bookmarkEnd w:id="45"/>
    <w:bookmarkStart w:name="z55" w:id="46"/>
    <w:p>
      <w:pPr>
        <w:spacing w:after="0"/>
        <w:ind w:left="0"/>
        <w:jc w:val="both"/>
      </w:pPr>
      <w:r>
        <w:rPr>
          <w:rFonts w:ascii="Times New Roman"/>
          <w:b w:val="false"/>
          <w:i w:val="false"/>
          <w:color w:val="000000"/>
          <w:sz w:val="28"/>
        </w:rPr>
        <w:t xml:space="preserve">
      3. Қалдықтарды түгендеу жөніндегі есеп Қазақстан Республикасы Экология, геология және табиғи ресурстар министрінің міндетін атқарушының 2021 жылғы 6 тамыздағы № 314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23903) бекітілген қалдықтар сыныптауышының, қалдықтарды бастапқы есепке алу жөніндегі деректердің және басқа да құжаттардың негізінде жасалады. Бастапқы есепке алу болмаған кезде нысанды толтыру материалдық баланс бойынша есептеулер, бағалар және басқа да деректер негізінде жүргізіледі.</w:t>
      </w:r>
    </w:p>
    <w:bookmarkEnd w:id="46"/>
    <w:bookmarkStart w:name="z56" w:id="47"/>
    <w:p>
      <w:pPr>
        <w:spacing w:after="0"/>
        <w:ind w:left="0"/>
        <w:jc w:val="both"/>
      </w:pPr>
      <w:r>
        <w:rPr>
          <w:rFonts w:ascii="Times New Roman"/>
          <w:b w:val="false"/>
          <w:i w:val="false"/>
          <w:color w:val="000000"/>
          <w:sz w:val="28"/>
        </w:rPr>
        <w:t>
      4. Қалдықтарды түгендеу жөніндегі есепке ұсынылған деректердің дұрыстығына, есептің дұрыс жасалуына және белгіленген мерзімде ұсынылуына жауапты болатын ақпаратты ұсынуға жауапты лауазымды тұлға қол қояды.</w:t>
      </w:r>
    </w:p>
    <w:bookmarkEnd w:id="47"/>
    <w:bookmarkStart w:name="z57" w:id="48"/>
    <w:p>
      <w:pPr>
        <w:spacing w:after="0"/>
        <w:ind w:left="0"/>
        <w:jc w:val="both"/>
      </w:pPr>
      <w:r>
        <w:rPr>
          <w:rFonts w:ascii="Times New Roman"/>
          <w:b w:val="false"/>
          <w:i w:val="false"/>
          <w:color w:val="000000"/>
          <w:sz w:val="28"/>
        </w:rPr>
        <w:t xml:space="preserve">
      Белгіленген мерзімде ақпарат ұсынылмаған, толық емес және (немесе) дұрыс емес ақпарат ұсынылған, сондай-ақ қалдықтарды түгендеу жөніндегі есеп берілмеген кезде ақпарат беруге жауапты лауазымды адам "Әкімшілік құқық бұзушылық туралы" Қазақстан Республикасы Кодексінің </w:t>
      </w:r>
      <w:r>
        <w:rPr>
          <w:rFonts w:ascii="Times New Roman"/>
          <w:b w:val="false"/>
          <w:i w:val="false"/>
          <w:color w:val="000000"/>
          <w:sz w:val="28"/>
        </w:rPr>
        <w:t>327-1-бабына</w:t>
      </w:r>
      <w:r>
        <w:rPr>
          <w:rFonts w:ascii="Times New Roman"/>
          <w:b w:val="false"/>
          <w:i w:val="false"/>
          <w:color w:val="000000"/>
          <w:sz w:val="28"/>
        </w:rPr>
        <w:t xml:space="preserve"> сәйкес жауаптылықта болады.</w:t>
      </w:r>
    </w:p>
    <w:bookmarkEnd w:id="48"/>
    <w:bookmarkStart w:name="z58" w:id="49"/>
    <w:p>
      <w:pPr>
        <w:spacing w:after="0"/>
        <w:ind w:left="0"/>
        <w:jc w:val="left"/>
      </w:pPr>
      <w:r>
        <w:rPr>
          <w:rFonts w:ascii="Times New Roman"/>
          <w:b/>
          <w:i w:val="false"/>
          <w:color w:val="000000"/>
        </w:rPr>
        <w:t xml:space="preserve"> 2 тарау. Қалдықтарды түгендеу жөніндегі есепті толтыру жөніндегі нұсқаулық</w:t>
      </w:r>
    </w:p>
    <w:bookmarkEnd w:id="49"/>
    <w:bookmarkStart w:name="z59" w:id="50"/>
    <w:p>
      <w:pPr>
        <w:spacing w:after="0"/>
        <w:ind w:left="0"/>
        <w:jc w:val="both"/>
      </w:pPr>
      <w:r>
        <w:rPr>
          <w:rFonts w:ascii="Times New Roman"/>
          <w:b w:val="false"/>
          <w:i w:val="false"/>
          <w:color w:val="000000"/>
          <w:sz w:val="28"/>
        </w:rPr>
        <w:t>
      5. Қауіпті қалдықтарды түгендеу кестесінің әрбір толтырылатын жолында 2-ден 27-ге дейінгі бағандарда қауіпті қалдықтар бойынша деректер көрсетіледі, қауіпті емес қалдықтарды түгендеу кестесінің әрбір толтырылатын жолында 2-ден 27-ге дейінгі бағандарда қауіпті емес қалдықтар бойынша деректер көрсетіледі. Қалдықтың әрбір түрі үшін бөлек жол бөлінеді.</w:t>
      </w:r>
    </w:p>
    <w:bookmarkEnd w:id="50"/>
    <w:bookmarkStart w:name="z60" w:id="51"/>
    <w:p>
      <w:pPr>
        <w:spacing w:after="0"/>
        <w:ind w:left="0"/>
        <w:jc w:val="both"/>
      </w:pPr>
      <w:r>
        <w:rPr>
          <w:rFonts w:ascii="Times New Roman"/>
          <w:b w:val="false"/>
          <w:i w:val="false"/>
          <w:color w:val="000000"/>
          <w:sz w:val="28"/>
        </w:rPr>
        <w:t>
      Қалдықтар туралы деректер есепте тоннамен көрсетіледі.</w:t>
      </w:r>
    </w:p>
    <w:bookmarkEnd w:id="51"/>
    <w:bookmarkStart w:name="z61" w:id="52"/>
    <w:p>
      <w:pPr>
        <w:spacing w:after="0"/>
        <w:ind w:left="0"/>
        <w:jc w:val="both"/>
      </w:pPr>
      <w:r>
        <w:rPr>
          <w:rFonts w:ascii="Times New Roman"/>
          <w:b w:val="false"/>
          <w:i w:val="false"/>
          <w:color w:val="000000"/>
          <w:sz w:val="28"/>
        </w:rPr>
        <w:t>
      Қауіпті қалдықтарды түгендеу кестесінің 2-бағанында, қауіпті емес қалдықтарды түгендеу кестесінің 2-бағанында барлық жолдар бойынша тиісті қалдықтар тобы көрсетіледі.</w:t>
      </w:r>
    </w:p>
    <w:bookmarkEnd w:id="52"/>
    <w:bookmarkStart w:name="z62" w:id="53"/>
    <w:p>
      <w:pPr>
        <w:spacing w:after="0"/>
        <w:ind w:left="0"/>
        <w:jc w:val="both"/>
      </w:pPr>
      <w:r>
        <w:rPr>
          <w:rFonts w:ascii="Times New Roman"/>
          <w:b w:val="false"/>
          <w:i w:val="false"/>
          <w:color w:val="000000"/>
          <w:sz w:val="28"/>
        </w:rPr>
        <w:t>
      Қауіпті қалдықтарды түгендеу кестесінің 3-бағанында, қауіпті емес қалдықтарды түгендеу кестесінің 3-бағанында барлық жолдар бойынша тиісті қалдықтардың кіші тобы көрсетіледі.</w:t>
      </w:r>
    </w:p>
    <w:bookmarkEnd w:id="53"/>
    <w:bookmarkStart w:name="z63" w:id="54"/>
    <w:p>
      <w:pPr>
        <w:spacing w:after="0"/>
        <w:ind w:left="0"/>
        <w:jc w:val="both"/>
      </w:pPr>
      <w:r>
        <w:rPr>
          <w:rFonts w:ascii="Times New Roman"/>
          <w:b w:val="false"/>
          <w:i w:val="false"/>
          <w:color w:val="000000"/>
          <w:sz w:val="28"/>
        </w:rPr>
        <w:t>
      Қауіпті қалдықтарды түгендеу кестесінің 4-бағанында, қауіпті емес қалдықтарды түгендеу кестесінің 4-бағанында барлық жолдар бойынша тиісті қалдықтардың коды көрсетіледі.</w:t>
      </w:r>
    </w:p>
    <w:bookmarkEnd w:id="54"/>
    <w:bookmarkStart w:name="z64" w:id="55"/>
    <w:p>
      <w:pPr>
        <w:spacing w:after="0"/>
        <w:ind w:left="0"/>
        <w:jc w:val="both"/>
      </w:pPr>
      <w:r>
        <w:rPr>
          <w:rFonts w:ascii="Times New Roman"/>
          <w:b w:val="false"/>
          <w:i w:val="false"/>
          <w:color w:val="000000"/>
          <w:sz w:val="28"/>
        </w:rPr>
        <w:t>
      Қауіпті қалдықтарды түгендеу кестесінің 5-бағанында, қауіпті емес қалдықтарды түгендеу кестесінің 5-бағанында барлық жолдар бойынша тиісті тәсіл түрі көрсетіледі.</w:t>
      </w:r>
    </w:p>
    <w:bookmarkEnd w:id="55"/>
    <w:bookmarkStart w:name="z65" w:id="56"/>
    <w:p>
      <w:pPr>
        <w:spacing w:after="0"/>
        <w:ind w:left="0"/>
        <w:jc w:val="both"/>
      </w:pPr>
      <w:r>
        <w:rPr>
          <w:rFonts w:ascii="Times New Roman"/>
          <w:b w:val="false"/>
          <w:i w:val="false"/>
          <w:color w:val="000000"/>
          <w:sz w:val="28"/>
        </w:rPr>
        <w:t>
      Қауіпті қалдықтарды түгендеу кестесінің 6-бағанында, қауіпті емес қалдықтарды түгендеу кестесінің 6-бағанында барлық жолдар бойынша есепті кезеңнің басында объектіде тиісті қалдықтардың болуы немесе көлемінің қалдығы көрсетіледі.</w:t>
      </w:r>
    </w:p>
    <w:bookmarkEnd w:id="56"/>
    <w:bookmarkStart w:name="z66" w:id="57"/>
    <w:p>
      <w:pPr>
        <w:spacing w:after="0"/>
        <w:ind w:left="0"/>
        <w:jc w:val="both"/>
      </w:pPr>
      <w:r>
        <w:rPr>
          <w:rFonts w:ascii="Times New Roman"/>
          <w:b w:val="false"/>
          <w:i w:val="false"/>
          <w:color w:val="000000"/>
          <w:sz w:val="28"/>
        </w:rPr>
        <w:t>
      Қауіпті қалдықтарды түгендеу кестесінің 7-бағанында, қауіпті емес қалдықтарды түгендеу кестесінің 7-бағанында барлық жолдар бойынша есепті кезеңде түзілген тиісті қалдықтардың көлемі көрсетіледі.</w:t>
      </w:r>
    </w:p>
    <w:bookmarkEnd w:id="57"/>
    <w:bookmarkStart w:name="z67" w:id="58"/>
    <w:p>
      <w:pPr>
        <w:spacing w:after="0"/>
        <w:ind w:left="0"/>
        <w:jc w:val="both"/>
      </w:pPr>
      <w:r>
        <w:rPr>
          <w:rFonts w:ascii="Times New Roman"/>
          <w:b w:val="false"/>
          <w:i w:val="false"/>
          <w:color w:val="000000"/>
          <w:sz w:val="28"/>
        </w:rPr>
        <w:t>
      Қауіпті қалдықтарды түгендеу кестесінің 8-12-бағандарында, қауіпті емес қалдықтарды түгендеу кестесінің 8-12-бағандарында барлық жолдар бойынша есепті кезеңде жеке және (немесе) заңды тұлғалардан (оның ішінде импорт бойынша) алынған тиісті қалдықтардың көлемі деректемелер мен растайтын құжаттарды көрсете отырып көрсетіледі.</w:t>
      </w:r>
    </w:p>
    <w:bookmarkEnd w:id="58"/>
    <w:bookmarkStart w:name="z68" w:id="59"/>
    <w:p>
      <w:pPr>
        <w:spacing w:after="0"/>
        <w:ind w:left="0"/>
        <w:jc w:val="both"/>
      </w:pPr>
      <w:r>
        <w:rPr>
          <w:rFonts w:ascii="Times New Roman"/>
          <w:b w:val="false"/>
          <w:i w:val="false"/>
          <w:color w:val="000000"/>
          <w:sz w:val="28"/>
        </w:rPr>
        <w:t>
      Қауіпті қалдықтарды түгендеу кестесінің 13-16-бағандарында, қауіпті емес қалдықтарды түгендеу кестесінің 13-16-бағандарында барлық жолдар бойынша есепті кезеңде объектіде қалпына келтірілген (қайта пайдаланылған, қайта өңделген, кәдеге жаратылған) тиісті қалдықтардың көлемі көрсетіледі.</w:t>
      </w:r>
    </w:p>
    <w:bookmarkEnd w:id="59"/>
    <w:p>
      <w:pPr>
        <w:spacing w:after="0"/>
        <w:ind w:left="0"/>
        <w:jc w:val="both"/>
      </w:pPr>
      <w:r>
        <w:rPr>
          <w:rFonts w:ascii="Times New Roman"/>
          <w:b w:val="false"/>
          <w:i w:val="false"/>
          <w:color w:val="000000"/>
          <w:sz w:val="28"/>
        </w:rPr>
        <w:t>
      Қауіпті емес қалдықтарды түгендеу кестесінің 16-1-бағанында барлық жолдар бойынша есепті кезеңде объектіде дайын өнім немесе қайталама ресурс (материалдық немесе энергетикалық) санатына ауыстырылған тиісті қалдықтардың көлемі көрсетіледі. 16-1-бағандағы көлемдер 13 – 16-бағандардың көлемінен аспауы тиіс.</w:t>
      </w:r>
    </w:p>
    <w:bookmarkStart w:name="z69" w:id="60"/>
    <w:p>
      <w:pPr>
        <w:spacing w:after="0"/>
        <w:ind w:left="0"/>
        <w:jc w:val="both"/>
      </w:pPr>
      <w:r>
        <w:rPr>
          <w:rFonts w:ascii="Times New Roman"/>
          <w:b w:val="false"/>
          <w:i w:val="false"/>
          <w:color w:val="000000"/>
          <w:sz w:val="28"/>
        </w:rPr>
        <w:t>
      Қауіпті қалдықтарды түгендеу кестесінің 17-бағанында барлық жолдар бойынша есепті кезеңдегі залалсыздандырылған қауіпті қалдықтардың көлемі көрсетіледі.</w:t>
      </w:r>
    </w:p>
    <w:bookmarkEnd w:id="60"/>
    <w:bookmarkStart w:name="z70" w:id="61"/>
    <w:p>
      <w:pPr>
        <w:spacing w:after="0"/>
        <w:ind w:left="0"/>
        <w:jc w:val="both"/>
      </w:pPr>
      <w:r>
        <w:rPr>
          <w:rFonts w:ascii="Times New Roman"/>
          <w:b w:val="false"/>
          <w:i w:val="false"/>
          <w:color w:val="000000"/>
          <w:sz w:val="28"/>
        </w:rPr>
        <w:t>
      Қауіпті емес қалдықтарды түгендеу кестесінің 17-бағанында барлық жолдар бойынша есепті кезеңдегі сұрыпталған қауіпті емес қалдықтардың көлемі көрсетілед.</w:t>
      </w:r>
    </w:p>
    <w:bookmarkEnd w:id="61"/>
    <w:bookmarkStart w:name="z71" w:id="62"/>
    <w:p>
      <w:pPr>
        <w:spacing w:after="0"/>
        <w:ind w:left="0"/>
        <w:jc w:val="both"/>
      </w:pPr>
      <w:r>
        <w:rPr>
          <w:rFonts w:ascii="Times New Roman"/>
          <w:b w:val="false"/>
          <w:i w:val="false"/>
          <w:color w:val="000000"/>
          <w:sz w:val="28"/>
        </w:rPr>
        <w:t>
      Қауіпті қалдықтарды түгендеу кестесінің 18-бағанында, қауіпті емес қалдықтарды түгендеу кестесінің 18-бағанында барлық жолдар бойынша тиісті қалдықтарды қалпына келтіру (қайта пайдалану, қайта өңдеу, кәдеге жарату үшін) бойынша пайдаланылған технологиялар көрсетіледі.</w:t>
      </w:r>
    </w:p>
    <w:bookmarkEnd w:id="62"/>
    <w:bookmarkStart w:name="z72" w:id="63"/>
    <w:p>
      <w:pPr>
        <w:spacing w:after="0"/>
        <w:ind w:left="0"/>
        <w:jc w:val="both"/>
      </w:pPr>
      <w:r>
        <w:rPr>
          <w:rFonts w:ascii="Times New Roman"/>
          <w:b w:val="false"/>
          <w:i w:val="false"/>
          <w:color w:val="000000"/>
          <w:sz w:val="28"/>
        </w:rPr>
        <w:t>
      Қауіпті қалдықтарды түгендеу кестесінің 19-20-бағандарында, қауіпті емес қалдықтарды түгендеу кестесінің 19-20-бағандарында барлық жолдар бойынша меншікті объектілерде (полигондарда, қалдық қоймаларында және тағы басқа) жойылған (көмілген, жойылған) тиісті қалдықтардың көлемі көрсетіледі.</w:t>
      </w:r>
    </w:p>
    <w:bookmarkEnd w:id="63"/>
    <w:bookmarkStart w:name="z73" w:id="64"/>
    <w:p>
      <w:pPr>
        <w:spacing w:after="0"/>
        <w:ind w:left="0"/>
        <w:jc w:val="both"/>
      </w:pPr>
      <w:r>
        <w:rPr>
          <w:rFonts w:ascii="Times New Roman"/>
          <w:b w:val="false"/>
          <w:i w:val="false"/>
          <w:color w:val="000000"/>
          <w:sz w:val="28"/>
        </w:rPr>
        <w:t>
      Қауіпті қалдықтарды түгендеу кестесінің 21-бағанында, қауіпті емес қалдықтарды түгендеу кестесінің 21-бағанында барлық жолдар бойынша кейіннен қалпына келтіру (немесе) бөгде ұйымдарға беру үшін жинақталған тиісті қалдықтардың көлемі көрсетіледі.</w:t>
      </w:r>
    </w:p>
    <w:bookmarkEnd w:id="64"/>
    <w:bookmarkStart w:name="z74" w:id="65"/>
    <w:p>
      <w:pPr>
        <w:spacing w:after="0"/>
        <w:ind w:left="0"/>
        <w:jc w:val="both"/>
      </w:pPr>
      <w:r>
        <w:rPr>
          <w:rFonts w:ascii="Times New Roman"/>
          <w:b w:val="false"/>
          <w:i w:val="false"/>
          <w:color w:val="000000"/>
          <w:sz w:val="28"/>
        </w:rPr>
        <w:t>
      Қауіпті қалдықтарды түгендеу кестесінің 22-26-бағандарында, қауіпті емес қалдықтарды түгендеу кестесінің 22-26-бағандарында барлық жолдар бойынша жеке және (немесе) заңды тұлғаларға қалпына келтіруге және (немесе) жоюға, оның ішінде есепті кезеңде экспортқа берілген тиісті қалдықтардың көлемі деректемелер мен растайтын құжаттарды көрсете отырып көрсетіледі.</w:t>
      </w:r>
    </w:p>
    <w:bookmarkEnd w:id="65"/>
    <w:bookmarkStart w:name="z75" w:id="66"/>
    <w:p>
      <w:pPr>
        <w:spacing w:after="0"/>
        <w:ind w:left="0"/>
        <w:jc w:val="both"/>
      </w:pPr>
      <w:r>
        <w:rPr>
          <w:rFonts w:ascii="Times New Roman"/>
          <w:b w:val="false"/>
          <w:i w:val="false"/>
          <w:color w:val="000000"/>
          <w:sz w:val="28"/>
        </w:rPr>
        <w:t>
      Қауіпті қалдықтарды түгендеу кестесінің 27-бағанында, қауіпті емес қалдықтарды түгендеу кестесінің 27-бағанында барлық жолдар бойынша есепті кезеңнің соңында объектіде тиісті қалдықтардың болуы немесе көлемінің қалдығы көрсетіледі.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Экология және табиғи ресурстар министрінің 26.08.2024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6. Арифметикалық-логикалық бақылау:</w:t>
      </w:r>
    </w:p>
    <w:bookmarkEnd w:id="67"/>
    <w:bookmarkStart w:name="z77" w:id="68"/>
    <w:p>
      <w:pPr>
        <w:spacing w:after="0"/>
        <w:ind w:left="0"/>
        <w:jc w:val="both"/>
      </w:pPr>
      <w:r>
        <w:rPr>
          <w:rFonts w:ascii="Times New Roman"/>
          <w:b w:val="false"/>
          <w:i w:val="false"/>
          <w:color w:val="000000"/>
          <w:sz w:val="28"/>
        </w:rPr>
        <w:t>
      1) қауіпті қалдықтарды түгендеу кестесінде:</w:t>
      </w:r>
    </w:p>
    <w:bookmarkEnd w:id="68"/>
    <w:bookmarkStart w:name="z78" w:id="69"/>
    <w:p>
      <w:pPr>
        <w:spacing w:after="0"/>
        <w:ind w:left="0"/>
        <w:jc w:val="both"/>
      </w:pPr>
      <w:r>
        <w:rPr>
          <w:rFonts w:ascii="Times New Roman"/>
          <w:b w:val="false"/>
          <w:i w:val="false"/>
          <w:color w:val="000000"/>
          <w:sz w:val="28"/>
        </w:rPr>
        <w:t>
      Қауіпті қалдық тобының жалпы көлемі қауіпті қалдықтар түрінің (түрлерінің) көлемінен құралады.</w:t>
      </w:r>
    </w:p>
    <w:bookmarkEnd w:id="69"/>
    <w:bookmarkStart w:name="z79" w:id="70"/>
    <w:p>
      <w:pPr>
        <w:spacing w:after="0"/>
        <w:ind w:left="0"/>
        <w:jc w:val="both"/>
      </w:pPr>
      <w:r>
        <w:rPr>
          <w:rFonts w:ascii="Times New Roman"/>
          <w:b w:val="false"/>
          <w:i w:val="false"/>
          <w:color w:val="000000"/>
          <w:sz w:val="28"/>
        </w:rPr>
        <w:t>
      8-баған ≥ 9-бағаннан (барлық жолдар бойынша);</w:t>
      </w:r>
    </w:p>
    <w:bookmarkEnd w:id="70"/>
    <w:bookmarkStart w:name="z80" w:id="71"/>
    <w:p>
      <w:pPr>
        <w:spacing w:after="0"/>
        <w:ind w:left="0"/>
        <w:jc w:val="both"/>
      </w:pPr>
      <w:r>
        <w:rPr>
          <w:rFonts w:ascii="Times New Roman"/>
          <w:b w:val="false"/>
          <w:i w:val="false"/>
          <w:color w:val="000000"/>
          <w:sz w:val="28"/>
        </w:rPr>
        <w:t>
      22-баған ≥ 23-бағаннан (барлық жолдар бойынша);</w:t>
      </w:r>
    </w:p>
    <w:bookmarkEnd w:id="71"/>
    <w:bookmarkStart w:name="z81" w:id="72"/>
    <w:p>
      <w:pPr>
        <w:spacing w:after="0"/>
        <w:ind w:left="0"/>
        <w:jc w:val="both"/>
      </w:pPr>
      <w:r>
        <w:rPr>
          <w:rFonts w:ascii="Times New Roman"/>
          <w:b w:val="false"/>
          <w:i w:val="false"/>
          <w:color w:val="000000"/>
          <w:sz w:val="28"/>
        </w:rPr>
        <w:t>
      27-баған = 6-баған + 7-баған + 8-баған – 13-баған – 14-баған – 15-баған – 16-баған – 19-баған – 20-баған – 22-баған (барлық жолдар бойынша).</w:t>
      </w:r>
    </w:p>
    <w:bookmarkEnd w:id="72"/>
    <w:bookmarkStart w:name="z82" w:id="73"/>
    <w:p>
      <w:pPr>
        <w:spacing w:after="0"/>
        <w:ind w:left="0"/>
        <w:jc w:val="both"/>
      </w:pPr>
      <w:r>
        <w:rPr>
          <w:rFonts w:ascii="Times New Roman"/>
          <w:b w:val="false"/>
          <w:i w:val="false"/>
          <w:color w:val="000000"/>
          <w:sz w:val="28"/>
        </w:rPr>
        <w:t>
      2) қауіпті емес қалдықтарды түгендеу кестесінде:</w:t>
      </w:r>
    </w:p>
    <w:bookmarkEnd w:id="73"/>
    <w:bookmarkStart w:name="z83" w:id="74"/>
    <w:p>
      <w:pPr>
        <w:spacing w:after="0"/>
        <w:ind w:left="0"/>
        <w:jc w:val="both"/>
      </w:pPr>
      <w:r>
        <w:rPr>
          <w:rFonts w:ascii="Times New Roman"/>
          <w:b w:val="false"/>
          <w:i w:val="false"/>
          <w:color w:val="000000"/>
          <w:sz w:val="28"/>
        </w:rPr>
        <w:t>
      Қауіпті қалдық тобының жалпы көлемі Қауіпсіз қалдықтар түрінің(түрлерінің) көлемінен құралады.</w:t>
      </w:r>
    </w:p>
    <w:bookmarkEnd w:id="74"/>
    <w:bookmarkStart w:name="z84" w:id="75"/>
    <w:p>
      <w:pPr>
        <w:spacing w:after="0"/>
        <w:ind w:left="0"/>
        <w:jc w:val="both"/>
      </w:pPr>
      <w:r>
        <w:rPr>
          <w:rFonts w:ascii="Times New Roman"/>
          <w:b w:val="false"/>
          <w:i w:val="false"/>
          <w:color w:val="000000"/>
          <w:sz w:val="28"/>
        </w:rPr>
        <w:t>
      8-баған ≥ 9-бағаннан (барлық жолдар бойынша);</w:t>
      </w:r>
    </w:p>
    <w:bookmarkEnd w:id="75"/>
    <w:bookmarkStart w:name="z85" w:id="76"/>
    <w:p>
      <w:pPr>
        <w:spacing w:after="0"/>
        <w:ind w:left="0"/>
        <w:jc w:val="both"/>
      </w:pPr>
      <w:r>
        <w:rPr>
          <w:rFonts w:ascii="Times New Roman"/>
          <w:b w:val="false"/>
          <w:i w:val="false"/>
          <w:color w:val="000000"/>
          <w:sz w:val="28"/>
        </w:rPr>
        <w:t>
      22-баған ≥ 23-бағаннан (барлық жолдар бойынша);</w:t>
      </w:r>
    </w:p>
    <w:bookmarkEnd w:id="76"/>
    <w:bookmarkStart w:name="z86" w:id="77"/>
    <w:p>
      <w:pPr>
        <w:spacing w:after="0"/>
        <w:ind w:left="0"/>
        <w:jc w:val="both"/>
      </w:pPr>
      <w:r>
        <w:rPr>
          <w:rFonts w:ascii="Times New Roman"/>
          <w:b w:val="false"/>
          <w:i w:val="false"/>
          <w:color w:val="000000"/>
          <w:sz w:val="28"/>
        </w:rPr>
        <w:t>
      27-баған = 6 – баған + 7 – баған + 8 – баған – 13 – баған - 14 – баған-15-баған-16-баған-19-баған-20-баған-22-баған (барлық жолдар бойынша).</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