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c92d" w14:textId="b24c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26 қаңтардағы № ҚР ДСМ-6 бұйрығы. Қазақстан Республикасының Әділет министрлігінде 2022 жылғы 31 қаңтарда № 26685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2-қосымшамен бекітілген Психикалық, мінез-құлықтық бұзылушылықтары (аурулары) бар адамдарды динамикалық байқау, сондай-ақ динамикалық байқауды тоқтату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ПМБ бар адамды динамикалық байқауға алу кезінде бастапқы қарап-тексеруді жүргізеді, динамикалық байқау тобын, қарап-тексеру кезеңділігін, денсаулық сақтау саласында арнаулы әлеуметтік қызметтер көрсетуді ұйымдастыру қажеттілігін айқындайды, жеке тәсілді ескере отырып, емдеудің жеке жоспарын, оңалтудың жеке бағдарламасын және басқа да іс-шараларды жасайды, деректер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айқындалатын нысанындағы электрондық ақпараттық жүйелерге (бұдан әрі – ЭАЖ) енгізіледі;";</w:t>
      </w:r>
    </w:p>
    <w:bookmarkEnd w:id="3"/>
    <w:bookmarkStart w:name="z6" w:id="4"/>
    <w:p>
      <w:pPr>
        <w:spacing w:after="0"/>
        <w:ind w:left="0"/>
        <w:jc w:val="both"/>
      </w:pPr>
      <w:r>
        <w:rPr>
          <w:rFonts w:ascii="Times New Roman"/>
          <w:b w:val="false"/>
          <w:i w:val="false"/>
          <w:color w:val="000000"/>
          <w:sz w:val="28"/>
        </w:rPr>
        <w:t xml:space="preserve">
      көрсетілген бұйрыққа 3-қосымшамен бекітілген психикаға белсенді әсер ететін заттарды тұтыну фактісін және масаң күйде екенін анықтау үшін медициналық куәландырудан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жаңа редакцияда жазылсын:</w:t>
      </w:r>
    </w:p>
    <w:bookmarkStart w:name="z8" w:id="5"/>
    <w:p>
      <w:pPr>
        <w:spacing w:after="0"/>
        <w:ind w:left="0"/>
        <w:jc w:val="both"/>
      </w:pPr>
      <w:r>
        <w:rPr>
          <w:rFonts w:ascii="Times New Roman"/>
          <w:b w:val="false"/>
          <w:i w:val="false"/>
          <w:color w:val="000000"/>
          <w:sz w:val="28"/>
        </w:rPr>
        <w:t>
      "2. Осы Қағидаларда мынадай анықтамалар пайдаланылады</w:t>
      </w:r>
    </w:p>
    <w:bookmarkEnd w:id="5"/>
    <w:bookmarkStart w:name="z9" w:id="6"/>
    <w:p>
      <w:pPr>
        <w:spacing w:after="0"/>
        <w:ind w:left="0"/>
        <w:jc w:val="both"/>
      </w:pPr>
      <w:r>
        <w:rPr>
          <w:rFonts w:ascii="Times New Roman"/>
          <w:b w:val="false"/>
          <w:i w:val="false"/>
          <w:color w:val="000000"/>
          <w:sz w:val="28"/>
        </w:rPr>
        <w:t>
      1) есірткі құралдары –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Заңына сәйкес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конвенцияға, Қазақстан Республикасының заңнамасына сәйкес бақылауға жататын Есірткі, психотроптық заттар мен прекурсорлардың тізіміне енгізілген синтетикалық немесе табиғи текті заттар;</w:t>
      </w:r>
    </w:p>
    <w:bookmarkEnd w:id="6"/>
    <w:bookmarkStart w:name="z10" w:id="7"/>
    <w:p>
      <w:pPr>
        <w:spacing w:after="0"/>
        <w:ind w:left="0"/>
        <w:jc w:val="both"/>
      </w:pPr>
      <w:r>
        <w:rPr>
          <w:rFonts w:ascii="Times New Roman"/>
          <w:b w:val="false"/>
          <w:i w:val="false"/>
          <w:color w:val="000000"/>
          <w:sz w:val="28"/>
        </w:rPr>
        <w:t>
      2) мас болу жағдайы – ПБЗ-ның жіті уыттануы салдарынан туындайтын және психикалық, мінез-құлық, вегетативтік және соматоневрологиялық бұзылулар кешенімен сипатталатын жай-күй;</w:t>
      </w:r>
    </w:p>
    <w:bookmarkEnd w:id="7"/>
    <w:bookmarkStart w:name="z11" w:id="8"/>
    <w:p>
      <w:pPr>
        <w:spacing w:after="0"/>
        <w:ind w:left="0"/>
        <w:jc w:val="both"/>
      </w:pPr>
      <w:r>
        <w:rPr>
          <w:rFonts w:ascii="Times New Roman"/>
          <w:b w:val="false"/>
          <w:i w:val="false"/>
          <w:color w:val="000000"/>
          <w:sz w:val="28"/>
        </w:rPr>
        <w:t>
      3) психикаға белсенді әсер ететін заттарды тұтыну фактісін және масаң күйде екенін анықтау үшін медициналық куәландыру (бұдан әрі – медициналық куәландыру) – есірткілік, алкогольдік масаңдық және басқа ПБЗ-дан масаң күйде болу жағдайын анықтау мақсатында адамды амбулаториялық зерттеп-қарау;</w:t>
      </w:r>
    </w:p>
    <w:bookmarkEnd w:id="8"/>
    <w:bookmarkStart w:name="z12" w:id="9"/>
    <w:p>
      <w:pPr>
        <w:spacing w:after="0"/>
        <w:ind w:left="0"/>
        <w:jc w:val="both"/>
      </w:pPr>
      <w:r>
        <w:rPr>
          <w:rFonts w:ascii="Times New Roman"/>
          <w:b w:val="false"/>
          <w:i w:val="false"/>
          <w:color w:val="000000"/>
          <w:sz w:val="28"/>
        </w:rPr>
        <w:t>
      4) медицина қызметкері – кәсіптік медициналық білімі бар және медициналық қызметті жүзеге асыратын жеке тұлға;</w:t>
      </w:r>
    </w:p>
    <w:bookmarkEnd w:id="9"/>
    <w:bookmarkStart w:name="z13" w:id="10"/>
    <w:p>
      <w:pPr>
        <w:spacing w:after="0"/>
        <w:ind w:left="0"/>
        <w:jc w:val="both"/>
      </w:pPr>
      <w:r>
        <w:rPr>
          <w:rFonts w:ascii="Times New Roman"/>
          <w:b w:val="false"/>
          <w:i w:val="false"/>
          <w:color w:val="000000"/>
          <w:sz w:val="28"/>
        </w:rPr>
        <w:t>
      5)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10"/>
    <w:bookmarkStart w:name="z14" w:id="11"/>
    <w:p>
      <w:pPr>
        <w:spacing w:after="0"/>
        <w:ind w:left="0"/>
        <w:jc w:val="both"/>
      </w:pPr>
      <w:r>
        <w:rPr>
          <w:rFonts w:ascii="Times New Roman"/>
          <w:b w:val="false"/>
          <w:i w:val="false"/>
          <w:color w:val="000000"/>
          <w:sz w:val="28"/>
        </w:rPr>
        <w:t>
      6)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"6. Психикаға белсенді әсер ететін заттарды қолдану және мас болу фактісін анықтау осы медициналық куәландыруды жүргізу үшін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21847 болып тіркелген) анықталған тәртіп бойынша психикаға белсенді әсер ететін заттарды қолдану және мас болу фактісін анықтауға медициналық куәландыру жүргізу бойынша денсаулық сақтау саласында қосымша білім алған медицина қызметкері бар мемлекеттік медициналық ұйымдарда тәулік бойы жүзеге асырылады.</w:t>
      </w:r>
    </w:p>
    <w:bookmarkEnd w:id="12"/>
    <w:bookmarkStart w:name="z17" w:id="13"/>
    <w:p>
      <w:pPr>
        <w:spacing w:after="0"/>
        <w:ind w:left="0"/>
        <w:jc w:val="both"/>
      </w:pPr>
      <w:r>
        <w:rPr>
          <w:rFonts w:ascii="Times New Roman"/>
          <w:b w:val="false"/>
          <w:i w:val="false"/>
          <w:color w:val="000000"/>
          <w:sz w:val="28"/>
        </w:rPr>
        <w:t>
      7. Медициналық куәландыруды жүргізу алдында медицина қызметкері жеке басын куәландыратын құжаттармен немесе цифрлық құжаттар сервисінен электрондық құжаттармен танысып, медициналық куәландыруға жіберілген немесе келген адамды сәйкестендіруді жүзеге асырады.</w:t>
      </w:r>
    </w:p>
    <w:bookmarkEnd w:id="13"/>
    <w:p>
      <w:pPr>
        <w:spacing w:after="0"/>
        <w:ind w:left="0"/>
        <w:jc w:val="both"/>
      </w:pPr>
      <w:r>
        <w:rPr>
          <w:rFonts w:ascii="Times New Roman"/>
          <w:b w:val="false"/>
          <w:i w:val="false"/>
          <w:color w:val="000000"/>
          <w:sz w:val="28"/>
        </w:rPr>
        <w:t xml:space="preserve">
      Медициналық куәландыру қорытындысында куәландырушы адамның психикаға белсенді әсер ететін заттарды пайдалану фактісін және мас болу жағдайын анықтау үшін құжаттар болмаған кезде (бұдан әрі – Қорытынды) жіберген адамның немесе куәландырылатын адамның сөздерінен паспорттық деректерді алу туралы міндетті түрде көрсете отырып, адамның ерекше белгілері көрсетіледі. Қорытынды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p>
    <w:p>
      <w:pPr>
        <w:spacing w:after="0"/>
        <w:ind w:left="0"/>
        <w:jc w:val="both"/>
      </w:pPr>
      <w:r>
        <w:rPr>
          <w:rFonts w:ascii="Times New Roman"/>
          <w:b w:val="false"/>
          <w:i w:val="false"/>
          <w:color w:val="000000"/>
          <w:sz w:val="28"/>
        </w:rPr>
        <w:t>
      Жеке басты куәландыратын құжаттардың немесе цифрлық құжаттар сервисінен электрондық құжаттардың болмауы куәландырудан бас тартуға негіз болып табылмайды.</w:t>
      </w:r>
    </w:p>
    <w:p>
      <w:pPr>
        <w:spacing w:after="0"/>
        <w:ind w:left="0"/>
        <w:jc w:val="both"/>
      </w:pPr>
      <w:r>
        <w:rPr>
          <w:rFonts w:ascii="Times New Roman"/>
          <w:b w:val="false"/>
          <w:i w:val="false"/>
          <w:color w:val="000000"/>
          <w:sz w:val="28"/>
        </w:rPr>
        <w:t>
      Медициналық куәландыруға жіберілген адамның жеке басын анықтау медицина қызметкерінің құзыретіне кірмейді.";</w:t>
      </w:r>
    </w:p>
    <w:bookmarkStart w:name="z90" w:id="1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1-қосымшамен</w:t>
      </w:r>
      <w:r>
        <w:rPr>
          <w:rFonts w:ascii="Times New Roman"/>
          <w:b w:val="false"/>
          <w:i w:val="false"/>
          <w:color w:val="000000"/>
          <w:sz w:val="28"/>
        </w:rPr>
        <w:t xml:space="preserve"> бекітілген Психикаға белсенді әсер ететін заттарды тұтыну фактісін және масаң күйде екенін анықтау үшін медициналық куәландырудан өткізу қорытындысы осы бұйрыққа сәйкес </w:t>
      </w:r>
      <w:r>
        <w:rPr>
          <w:rFonts w:ascii="Times New Roman"/>
          <w:b w:val="false"/>
          <w:i w:val="false"/>
          <w:color w:val="000000"/>
          <w:sz w:val="28"/>
        </w:rPr>
        <w:t>1-қосымшада</w:t>
      </w:r>
      <w:r>
        <w:rPr>
          <w:rFonts w:ascii="Times New Roman"/>
          <w:b w:val="false"/>
          <w:i w:val="false"/>
          <w:color w:val="000000"/>
          <w:sz w:val="28"/>
        </w:rPr>
        <w:t xml:space="preserve"> жаңа редакцияда жазылсын.</w:t>
      </w:r>
    </w:p>
    <w:bookmarkEnd w:id="14"/>
    <w:bookmarkStart w:name="z18" w:id="15"/>
    <w:p>
      <w:pPr>
        <w:spacing w:after="0"/>
        <w:ind w:left="0"/>
        <w:jc w:val="both"/>
      </w:pPr>
      <w:r>
        <w:rPr>
          <w:rFonts w:ascii="Times New Roman"/>
          <w:b w:val="false"/>
          <w:i w:val="false"/>
          <w:color w:val="000000"/>
          <w:sz w:val="28"/>
        </w:rPr>
        <w:t xml:space="preserve">
      2. "АИТВ инфекциясының бар-жоғына міндетті құпия медициналық зерттеп-қарау қағидаларын бекіту туралы" Қазақстан Республикасы Денсаулық сақтау министрінің 2020 жылғы 27 қарашадағы № ҚР ДСМ-211/2020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21692 болып тіркелген) мынадай өзгерістер енгізілсін:</w:t>
      </w:r>
    </w:p>
    <w:bookmarkEnd w:id="15"/>
    <w:bookmarkStart w:name="z19" w:id="16"/>
    <w:p>
      <w:pPr>
        <w:spacing w:after="0"/>
        <w:ind w:left="0"/>
        <w:jc w:val="both"/>
      </w:pPr>
      <w:r>
        <w:rPr>
          <w:rFonts w:ascii="Times New Roman"/>
          <w:b w:val="false"/>
          <w:i w:val="false"/>
          <w:color w:val="000000"/>
          <w:sz w:val="28"/>
        </w:rPr>
        <w:t xml:space="preserve">
      көрсетілген бұйрыққа қосымшамен бекітілген АИТВ инфекциясының бар-жоғына міндетті құпия медициналық зерттеп-қарау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1"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2" w:id="18"/>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8"/>
    <w:bookmarkStart w:name="z23" w:id="19"/>
    <w:p>
      <w:pPr>
        <w:spacing w:after="0"/>
        <w:ind w:left="0"/>
        <w:jc w:val="both"/>
      </w:pPr>
      <w:r>
        <w:rPr>
          <w:rFonts w:ascii="Times New Roman"/>
          <w:b w:val="false"/>
          <w:i w:val="false"/>
          <w:color w:val="000000"/>
          <w:sz w:val="28"/>
        </w:rPr>
        <w:t>
      2) АИТВ инфекциясының бар-жоғына клиникалық көрсетілімдер бойынша зерттеп-қарау – ақпараттық келісіммен клиникалық көрсетілімдер (оппортунистік аурулар, АИТВ инфекциясын жұқтыру мүмкіндігін көрсететін синдромдар мен симптомдар) бар адамдарды міндетті құпия медициналық зерттеп-қарау;</w:t>
      </w:r>
    </w:p>
    <w:bookmarkEnd w:id="19"/>
    <w:bookmarkStart w:name="z24" w:id="20"/>
    <w:p>
      <w:pPr>
        <w:spacing w:after="0"/>
        <w:ind w:left="0"/>
        <w:jc w:val="both"/>
      </w:pPr>
      <w:r>
        <w:rPr>
          <w:rFonts w:ascii="Times New Roman"/>
          <w:b w:val="false"/>
          <w:i w:val="false"/>
          <w:color w:val="000000"/>
          <w:sz w:val="28"/>
        </w:rPr>
        <w:t>
      3) АИТВ инфекциясының бар - жоғына эпидемиологиялық көрсетілімдер бойынша зерттеп-қарау – ақпараттық келісіммен халықтың жекелеген топтары арасында және әрбір АИТВ инфекциясы жағдайына эпидемиологиялық тексеру жүргізу кезінде белгілі бір аумақтағы эпидемиологиялық жағдайға байланысты адамдарды міндетті құпия медициналық зерттеп-қарау;</w:t>
      </w:r>
    </w:p>
    <w:bookmarkEnd w:id="20"/>
    <w:bookmarkStart w:name="z25" w:id="21"/>
    <w:p>
      <w:pPr>
        <w:spacing w:after="0"/>
        <w:ind w:left="0"/>
        <w:jc w:val="both"/>
      </w:pPr>
      <w:r>
        <w:rPr>
          <w:rFonts w:ascii="Times New Roman"/>
          <w:b w:val="false"/>
          <w:i w:val="false"/>
          <w:color w:val="000000"/>
          <w:sz w:val="28"/>
        </w:rPr>
        <w:t xml:space="preserve">
      4) АИТВ -инфекциясының профилактикасы саласындағы қызметті жүзеге асыратын мемлекеттік денсаулық сақтау ұйымы – міндетті, анонимдік және (немесе) құпия медициналық зерттеп-қарауды және АИТВ инфекциясы мәселелері бойынша консультация беруді жүргізетін ұйым; </w:t>
      </w:r>
    </w:p>
    <w:bookmarkEnd w:id="21"/>
    <w:bookmarkStart w:name="z26" w:id="22"/>
    <w:p>
      <w:pPr>
        <w:spacing w:after="0"/>
        <w:ind w:left="0"/>
        <w:jc w:val="both"/>
      </w:pPr>
      <w:r>
        <w:rPr>
          <w:rFonts w:ascii="Times New Roman"/>
          <w:b w:val="false"/>
          <w:i w:val="false"/>
          <w:color w:val="000000"/>
          <w:sz w:val="28"/>
        </w:rPr>
        <w:t>
      5) АИТВ инфекциясының профилактикасы саласындағы қызметті жүзеге асыратын республикалық мемлекеттік денсаулық сақтау ұйымы (бұдан әрі – РМДСҰ) – АИТВ инфекциясына скринингтік, сараптамалық, төрелік зерттеулер және басқа да зертханалық зерттеулер жүргізетін денсаулық сақтау ұйымы;</w:t>
      </w:r>
    </w:p>
    <w:bookmarkEnd w:id="22"/>
    <w:bookmarkStart w:name="z27" w:id="23"/>
    <w:p>
      <w:pPr>
        <w:spacing w:after="0"/>
        <w:ind w:left="0"/>
        <w:jc w:val="both"/>
      </w:pPr>
      <w:r>
        <w:rPr>
          <w:rFonts w:ascii="Times New Roman"/>
          <w:b w:val="false"/>
          <w:i w:val="false"/>
          <w:color w:val="000000"/>
          <w:sz w:val="28"/>
        </w:rPr>
        <w:t>
      6) әлеуетті реципиент – тіндерді (тіннің бөлігін) және (немесе) ағзаларды (ағзаның бөлігін) трансплантаттауды қажет ететін пациент;</w:t>
      </w:r>
    </w:p>
    <w:bookmarkEnd w:id="23"/>
    <w:bookmarkStart w:name="z28" w:id="24"/>
    <w:p>
      <w:pPr>
        <w:spacing w:after="0"/>
        <w:ind w:left="0"/>
        <w:jc w:val="both"/>
      </w:pPr>
      <w:r>
        <w:rPr>
          <w:rFonts w:ascii="Times New Roman"/>
          <w:b w:val="false"/>
          <w:i w:val="false"/>
          <w:color w:val="000000"/>
          <w:sz w:val="28"/>
        </w:rPr>
        <w:t>
      7) инфекцияның әлеуетті көздері – АИТВ басқа адамға белгілі бір жағдайларда: жыныстық жолмен, парентералдық жолмен (стерильденбеген құрал-саймандарды пайдаланғанда, гемотрансфузия, трансплантаттау кезінде, қан және оның компоненттерінің биологиялық материалымен жанасқан кезде), анадан ұрыққа тік жолмен берілуі мүмкін адамдар;</w:t>
      </w:r>
    </w:p>
    <w:bookmarkEnd w:id="24"/>
    <w:bookmarkStart w:name="z29" w:id="25"/>
    <w:p>
      <w:pPr>
        <w:spacing w:after="0"/>
        <w:ind w:left="0"/>
        <w:jc w:val="both"/>
      </w:pPr>
      <w:r>
        <w:rPr>
          <w:rFonts w:ascii="Times New Roman"/>
          <w:b w:val="false"/>
          <w:i w:val="false"/>
          <w:color w:val="000000"/>
          <w:sz w:val="28"/>
        </w:rPr>
        <w:t>
      8)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25"/>
    <w:bookmarkStart w:name="z30" w:id="26"/>
    <w:p>
      <w:pPr>
        <w:spacing w:after="0"/>
        <w:ind w:left="0"/>
        <w:jc w:val="both"/>
      </w:pPr>
      <w:r>
        <w:rPr>
          <w:rFonts w:ascii="Times New Roman"/>
          <w:b w:val="false"/>
          <w:i w:val="false"/>
          <w:color w:val="000000"/>
          <w:sz w:val="28"/>
        </w:rPr>
        <w:t>
      9) серонегативті терезе – жұқтыру сәтінен бастап антиденелер пайда болғанға дейінгі кезең, екі аптадан үш айға дейін созылады;</w:t>
      </w:r>
    </w:p>
    <w:bookmarkEnd w:id="26"/>
    <w:bookmarkStart w:name="z31" w:id="27"/>
    <w:p>
      <w:pPr>
        <w:spacing w:after="0"/>
        <w:ind w:left="0"/>
        <w:jc w:val="both"/>
      </w:pPr>
      <w:r>
        <w:rPr>
          <w:rFonts w:ascii="Times New Roman"/>
          <w:b w:val="false"/>
          <w:i w:val="false"/>
          <w:color w:val="000000"/>
          <w:sz w:val="28"/>
        </w:rPr>
        <w:t>
      10) халықтың негізгі топтары – өмір сүру салтының ерекшеліктеріне байланысты АИТВ инфекциясын жұқтырудың жоғары қаупіне ұшырайтын халық топтары;</w:t>
      </w:r>
    </w:p>
    <w:bookmarkEnd w:id="27"/>
    <w:bookmarkStart w:name="z32" w:id="28"/>
    <w:p>
      <w:pPr>
        <w:spacing w:after="0"/>
        <w:ind w:left="0"/>
        <w:jc w:val="both"/>
      </w:pPr>
      <w:r>
        <w:rPr>
          <w:rFonts w:ascii="Times New Roman"/>
          <w:b w:val="false"/>
          <w:i w:val="false"/>
          <w:color w:val="000000"/>
          <w:sz w:val="28"/>
        </w:rPr>
        <w:t>
      11)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"4. АИТВ инфекциясының бар-жоғына міндетті құпия медициналық зерттеп-қарау үшін қан алу меншік нысанына және ведомстволық тиесілігіне қарамастан денсаулық сақтау ұйымдарында жеке басын куәландыратын құжат немесе цифрлық құжаттар сервисінен электрондық құжат бойынша жүргізіледі және зерттеулер жүргізу үшін АИТВ инфекциясының профилактикасы саласындағы қызметті жүзеге асыратын аумақтық мемлекеттік денсаулық сақтау ұйымдарына, РМДСҰ-ға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"7. Бірінші кезең: бастапқы зерттеу (бұдан әрі – Т1) кезінде диагностикалық сезімталдығы 100% (сенімгерлік интервалдың 95% төменгі шегі – кемінде 99%) тест-жүйелерді пайдалана отырып, бір мезгілде бірінші және екінші типтегі АИТВ антиденелері және р24 вирустық антигені иммуноферменттік талдау (бұдан әрі – ИФТ) немесе иммунохемилюминесценттік талдау (бұдан әрі – ИХЛТ) әдісімен немесе, электрохемилюминесценттік талдау (бұдан әрі – ЭХЛТ) әдісімен айқындалады; осы Қағидалардың 40-тармағына сәйкес Дүниежүзілік денсаулық сақтау ұйымының алдын ала біліктілігімен расталған сезімталдығы мен ерекшелігі бар төртінші буынның экспресс тестілерін пайдалана отырып, диагностикалық ерекшелігі – кемінде 99 % (95% төменгі сенім аралығы – кемінде 98%); 2 МЕ/мл-ден аспайтын талдамалық сезімталдық (р24 антигенінің ең аз мөлшері).</w:t>
      </w:r>
    </w:p>
    <w:bookmarkEnd w:id="30"/>
    <w:bookmarkStart w:name="z37" w:id="31"/>
    <w:p>
      <w:pPr>
        <w:spacing w:after="0"/>
        <w:ind w:left="0"/>
        <w:jc w:val="both"/>
      </w:pPr>
      <w:r>
        <w:rPr>
          <w:rFonts w:ascii="Times New Roman"/>
          <w:b w:val="false"/>
          <w:i w:val="false"/>
          <w:color w:val="000000"/>
          <w:sz w:val="28"/>
        </w:rPr>
        <w:t xml:space="preserve">
      Экспресс тесттің оң нәтижесі болған кезде медициналық ұйымдарда зерттеп-қаралушыдан әрі тексеруге ақпараттық келісім алғаннан кейін жеке куәлігін немесе электрондық құжат бойынша цифрлық құжаттар сервисінен АИТВ инфекциясының профилактикасы саласындағы қызметті ИФТ немесе ИХЛТ немесе ЭХЛТ әдістерімен жүзеге асыратын мемлекеттік денсаулық сақтау ұйымдарында қосымша зерттеулер жүргізу үшін қан алу жүргізіледі. </w:t>
      </w:r>
    </w:p>
    <w:bookmarkEnd w:id="31"/>
    <w:p>
      <w:pPr>
        <w:spacing w:after="0"/>
        <w:ind w:left="0"/>
        <w:jc w:val="both"/>
      </w:pPr>
      <w:r>
        <w:rPr>
          <w:rFonts w:ascii="Times New Roman"/>
          <w:b w:val="false"/>
          <w:i w:val="false"/>
          <w:color w:val="000000"/>
          <w:sz w:val="28"/>
        </w:rPr>
        <w:t>
      Медициналық ұйымдардан тыс жүргізілген экспресс тесттің оң нәтижесі болған кезде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(бұдан әрі – № ҚР ДСМ-175/2020 бұйрық) сәйкес бекітілген № 097/е нысаны бойынша көрсетілетін қызметті зертханалық зерттеуге жолдама одан әрі тексеру үшін АИТВ инфекциясының профилактикасы саласындағы қызметті жүзеге асыратын мемлекеттік денсаулық сақтау ұйымының немесе РМДСҰ зертханасына беріледі.</w:t>
      </w:r>
    </w:p>
    <w:p>
      <w:pPr>
        <w:spacing w:after="0"/>
        <w:ind w:left="0"/>
        <w:jc w:val="both"/>
      </w:pPr>
      <w:r>
        <w:rPr>
          <w:rFonts w:ascii="Times New Roman"/>
          <w:b w:val="false"/>
          <w:i w:val="false"/>
          <w:color w:val="000000"/>
          <w:sz w:val="28"/>
        </w:rPr>
        <w:t>
      ИФТ немесе ИХЛ немесе ЭХТ әдісімен АИТВ инфекциясының маркерлерін анықтауға әрбір қою кезінде жиынтықта қоса беріліп отырған бақылау үлгілеріне қосымша процестің тұрақтылығын бағалау үшін 2,0–2,5 диапазонындағы позитивтілік коэффициенті бар зертханалық бақылаудың ішіне қою жүргізіледі. Экспресс тестіні күнделікті пайдалану кезінде коммерциялық бақылау үлгілерін немесе "түтіктегі кептірілген үлгі" әдісімен дайындалған бақылау үлгілерін пайдалана отырып, сапаға бақылау жүргізіледі.</w:t>
      </w:r>
    </w:p>
    <w:bookmarkStart w:name="z38" w:id="32"/>
    <w:p>
      <w:pPr>
        <w:spacing w:after="0"/>
        <w:ind w:left="0"/>
        <w:jc w:val="both"/>
      </w:pPr>
      <w:r>
        <w:rPr>
          <w:rFonts w:ascii="Times New Roman"/>
          <w:b w:val="false"/>
          <w:i w:val="false"/>
          <w:color w:val="000000"/>
          <w:sz w:val="28"/>
        </w:rPr>
        <w:t xml:space="preserve">
      8. Т1 теріс нәтиже алған жағдайда, зерттеп-қаралушыға "АИТВ теріс" нәтижесі беріледі. </w:t>
      </w:r>
    </w:p>
    <w:bookmarkEnd w:id="32"/>
    <w:p>
      <w:pPr>
        <w:spacing w:after="0"/>
        <w:ind w:left="0"/>
        <w:jc w:val="both"/>
      </w:pPr>
      <w:r>
        <w:rPr>
          <w:rFonts w:ascii="Times New Roman"/>
          <w:b w:val="false"/>
          <w:i w:val="false"/>
          <w:color w:val="000000"/>
          <w:sz w:val="28"/>
        </w:rPr>
        <w:t xml:space="preserve">
      Зерттеп-қаралушы теріс нәтижені жеке басын куәландыратын құжатты немесе цифрлық құжаттар сервисінен электрондық құжатты көрсеткен кезде зертханаға зерттеу үшін қан үлгісі түскен сәттен бастап үш жұмыс күні ішінде қан алу орны бойынша алады. Нәтижені берер алдында тестілеуден кейінгі консультация жүргізіледі. </w:t>
      </w:r>
    </w:p>
    <w:bookmarkStart w:name="z39" w:id="33"/>
    <w:p>
      <w:pPr>
        <w:spacing w:after="0"/>
        <w:ind w:left="0"/>
        <w:jc w:val="both"/>
      </w:pPr>
      <w:r>
        <w:rPr>
          <w:rFonts w:ascii="Times New Roman"/>
          <w:b w:val="false"/>
          <w:i w:val="false"/>
          <w:color w:val="000000"/>
          <w:sz w:val="28"/>
        </w:rPr>
        <w:t>
      9. Т1 оң нәтижесін алған кезде Т1–ден ерекшеленетін тест-жүйені немесе экспресс тестті пайдалана отырып, екінші зерттеу (бұдан әрі – Т2) жүргізіледі. Үшінші және төртінші буынның АИТВ-ға тестілерін пайдалануға жол беріледі.";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1" w:id="34"/>
    <w:p>
      <w:pPr>
        <w:spacing w:after="0"/>
        <w:ind w:left="0"/>
        <w:jc w:val="both"/>
      </w:pPr>
      <w:r>
        <w:rPr>
          <w:rFonts w:ascii="Times New Roman"/>
          <w:b w:val="false"/>
          <w:i w:val="false"/>
          <w:color w:val="000000"/>
          <w:sz w:val="28"/>
        </w:rPr>
        <w:t>
      "12. Зерттеудің екі оң нәтижесін алған кезде көлемі кемінде бір миллилитр сарысудың үлгісі соңғы қойылған сәттен бастап 3 жұмыс күнінен кешіктірілмейтін мерзімде растаушы зерттеулер жүргізу үшін РМДСҰ зертханасына жіберіледі.";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"14. Қайта тестілеуде күнтізбелік 14 (он төрт) күннен кейін бірінші тестілеуде пайдаланылатын алдыңғы тесттерден ерекшеленетін тест-жүйелерде зерттеу жүргізіледі. Қарама-қайшы зерттеу нәтижелерін (Т1+, Т2 -) алған кезде үшінші серологиялық тестіні қолдана отырып қосымша зерттеу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тексеру жағдайында тестінің сезімталдығы 50 көшірме/мл-ден аспайтын АИТВ-ның молекулярлық - биологиялық тестілері (рибонуклеин қышқылын (бұдан әрі – РНҚ) сандық анықтау немесе АИТВ-ның провирустық дезоксирибонуклеин қышқылын (бұдан әрі – пДНҚ) анықтау) қосымша тест ретінде пайдаланылады.</w:t>
      </w:r>
    </w:p>
    <w:bookmarkEnd w:id="35"/>
    <w:bookmarkStart w:name="z44" w:id="36"/>
    <w:p>
      <w:pPr>
        <w:spacing w:after="0"/>
        <w:ind w:left="0"/>
        <w:jc w:val="both"/>
      </w:pPr>
      <w:r>
        <w:rPr>
          <w:rFonts w:ascii="Times New Roman"/>
          <w:b w:val="false"/>
          <w:i w:val="false"/>
          <w:color w:val="000000"/>
          <w:sz w:val="28"/>
        </w:rPr>
        <w:t>
      15. Растаушы кезең: АИТВ инфекциясының профилактикасы саласындағы қызметті жүзеге асыратын аумақтық мемлекеттік денсаулық сақтау ұйымдарынан алынған бастапқы оң үлгілерді растау ИФТ немесе ИХЛТ немесе экспресс тестілеу және растаушы иммундық блот (бұдан әрі – ИБ) немесе РМДСҰ зертханасында АИТВ ақуыздарының бейіні бар иммунохроматографиялық тест (2 ENV, GAG, POL) әдістерімен жүргізіледі.</w:t>
      </w:r>
    </w:p>
    <w:bookmarkEnd w:id="36"/>
    <w:bookmarkStart w:name="z45" w:id="37"/>
    <w:p>
      <w:pPr>
        <w:spacing w:after="0"/>
        <w:ind w:left="0"/>
        <w:jc w:val="both"/>
      </w:pPr>
      <w:r>
        <w:rPr>
          <w:rFonts w:ascii="Times New Roman"/>
          <w:b w:val="false"/>
          <w:i w:val="false"/>
          <w:color w:val="000000"/>
          <w:sz w:val="28"/>
        </w:rPr>
        <w:t>
      16. ИФТ-да немесе ИХЛТ-да немесе РМДСҰ зертханасында экспресс тестілеуде теріс нәтиже алынған кезде ақпарат АИТВ инфекциясының профилактикасы саласындағы қызметті жүзеге асыратын аумақтық мемлекеттік денсаулық сақтау ұйымына ересектер мен 18 айдан асқан балаларда АИТВ инфекциясының диагностикасын жүргізу тәртібіне сәйкес күнтізбелік 14 күннен кейін қайта қан алуды және АИТВ-ға зерттеп-қарауды жүргізу үшін беріледі (1-кезең).</w:t>
      </w:r>
    </w:p>
    <w:bookmarkEnd w:id="37"/>
    <w:bookmarkStart w:name="z46" w:id="38"/>
    <w:p>
      <w:pPr>
        <w:spacing w:after="0"/>
        <w:ind w:left="0"/>
        <w:jc w:val="both"/>
      </w:pPr>
      <w:r>
        <w:rPr>
          <w:rFonts w:ascii="Times New Roman"/>
          <w:b w:val="false"/>
          <w:i w:val="false"/>
          <w:color w:val="000000"/>
          <w:sz w:val="28"/>
        </w:rPr>
        <w:t>
      17. ИФТ немесе ИХЛТ-да немесе экспресс тестілеуде оң нәтиже алған кезде РМДСҰ зертханасында растаушы тест жүргізіледі: ИБ немесе АИТВ ақуыздарының бейіні бар иммунохроматографиялық тест (2 ENV, GAG, POL).</w:t>
      </w:r>
    </w:p>
    <w:bookmarkEnd w:id="38"/>
    <w:bookmarkStart w:name="z47" w:id="39"/>
    <w:p>
      <w:pPr>
        <w:spacing w:after="0"/>
        <w:ind w:left="0"/>
        <w:jc w:val="both"/>
      </w:pPr>
      <w:r>
        <w:rPr>
          <w:rFonts w:ascii="Times New Roman"/>
          <w:b w:val="false"/>
          <w:i w:val="false"/>
          <w:color w:val="000000"/>
          <w:sz w:val="28"/>
        </w:rPr>
        <w:t>
      18. ИБ немесе АИТВ ақуыздары бейіні бар иммунохроматографиялық тесттің теріс нәтижесі (2 ENV, GAG, POL) және ИФТ-да немесе ИХЛТ-да немесе экспресс тестте оң нәтиже алынған кезде ересектер мен 18 айдан асқан балаларда АИТВ инфекциясын диагностикалауды жүргізу тәртібіне сәйкес 1 немесе 3 айдан кейін бірінші кезеңнен бастап рет-ретімен қайта зерттеу жүргізіледі. ИФТ немесе ИХЛТ-да АИТВ-ға антиденелер титрлерінің оң серпіні болмаған кезде және теріс ИБ болғанда 3 айдан кейін ПТР әдісімен зерттеу жүргізіледі.</w:t>
      </w:r>
    </w:p>
    <w:bookmarkEnd w:id="39"/>
    <w:bookmarkStart w:name="z48" w:id="40"/>
    <w:p>
      <w:pPr>
        <w:spacing w:after="0"/>
        <w:ind w:left="0"/>
        <w:jc w:val="both"/>
      </w:pPr>
      <w:r>
        <w:rPr>
          <w:rFonts w:ascii="Times New Roman"/>
          <w:b w:val="false"/>
          <w:i w:val="false"/>
          <w:color w:val="000000"/>
          <w:sz w:val="28"/>
        </w:rPr>
        <w:t>
      19. АИТВ ақуызының бейіні бар (2 ENV, GAG, POL) иммунохроматографиялық тестінің немесе ИБ күмәнді нәтижесін және ИТ-да немесе ИХЛТ-да немесе экспресс тестте оң нәтижені алған кезде ересектер мен 18 айдан асқан балаларда АИТВ инфекциясының диагностикасын жүргізу тәртібіне сәйкес күнтізбелік 14 күн немесе 1 ай өткен соң бірінші кезеңнен бастап рет-ретімен қайта зерттеу жүргізіледі.</w:t>
      </w:r>
    </w:p>
    <w:bookmarkEnd w:id="40"/>
    <w:p>
      <w:pPr>
        <w:spacing w:after="0"/>
        <w:ind w:left="0"/>
        <w:jc w:val="both"/>
      </w:pPr>
      <w:r>
        <w:rPr>
          <w:rFonts w:ascii="Times New Roman"/>
          <w:b w:val="false"/>
          <w:i w:val="false"/>
          <w:color w:val="000000"/>
          <w:sz w:val="28"/>
        </w:rPr>
        <w:t>
      ИФТ немесе ИХЛТ-да АИТВ-ға антиденелер титрлерінің оң серпіні және күмәнді ИБ болмаған кезде 1 айдан кейін ПТР әдісімен зерттеу жүргізіледі. Жүкті әйелдердің ИБ алғашқы күмәнді нәтижесі кезінде тестілеудің кейінгі мерзімдерінде қосымша тестілеуді жеке тәртіппен өткізу туралы мәселе шешіледі.</w:t>
      </w:r>
    </w:p>
    <w:p>
      <w:pPr>
        <w:spacing w:after="0"/>
        <w:ind w:left="0"/>
        <w:jc w:val="both"/>
      </w:pPr>
      <w:r>
        <w:rPr>
          <w:rFonts w:ascii="Times New Roman"/>
          <w:b w:val="false"/>
          <w:i w:val="false"/>
          <w:color w:val="000000"/>
          <w:sz w:val="28"/>
        </w:rPr>
        <w:t>
      Нәтиже теріс болғанда ПТР (АИТВ РНҚ) күнтізбелік 14 күннен кейін қайта зерттеу жүргізіледі.</w:t>
      </w:r>
    </w:p>
    <w:p>
      <w:pPr>
        <w:spacing w:after="0"/>
        <w:ind w:left="0"/>
        <w:jc w:val="both"/>
      </w:pPr>
      <w:r>
        <w:rPr>
          <w:rFonts w:ascii="Times New Roman"/>
          <w:b w:val="false"/>
          <w:i w:val="false"/>
          <w:color w:val="000000"/>
          <w:sz w:val="28"/>
        </w:rPr>
        <w:t>
      Жүкті әйелдерде үшінші триместрде ПТР (АИТВ РНҚ) нәтижесі оң болғанда антиретровирустық терапия тағайындалады.</w:t>
      </w:r>
    </w:p>
    <w:p>
      <w:pPr>
        <w:spacing w:after="0"/>
        <w:ind w:left="0"/>
        <w:jc w:val="both"/>
      </w:pPr>
      <w:r>
        <w:rPr>
          <w:rFonts w:ascii="Times New Roman"/>
          <w:b w:val="false"/>
          <w:i w:val="false"/>
          <w:color w:val="000000"/>
          <w:sz w:val="28"/>
        </w:rPr>
        <w:t>
      ИФТ-да немесе ИХЛТ-да және ИБ-да АИТВ-ға антиденелер титрлерінің оң серпіні және ПТР теріс нәтижесі болмаған кезде 3 айдан аспайтын мерзімде АИТВ-ға антиденелерге спецификалық емес реакция немесе серобақылауға қою туралы мәселе шешіледі.";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50" w:id="41"/>
    <w:p>
      <w:pPr>
        <w:spacing w:after="0"/>
        <w:ind w:left="0"/>
        <w:jc w:val="both"/>
      </w:pPr>
      <w:r>
        <w:rPr>
          <w:rFonts w:ascii="Times New Roman"/>
          <w:b w:val="false"/>
          <w:i w:val="false"/>
          <w:color w:val="000000"/>
          <w:sz w:val="28"/>
        </w:rPr>
        <w:t>
      "23. Медициналық зерттеп-қарау кезінде АИТВ инфекциясын жұқтыру фактісін анықтаған денсаулық сақтау ұйымдары зерттеп-қаралатын адамды алынған нәтиже туралы жазбаша хабардар етеді, өз денсаулығын және айналасындағылардың денсаулығын сақтауға бағытталған сақтық шараларын сақтау қажеттігі туралы хабардар етеді, сондай-ақ № ҚР ДСМ-175/2020 бұйрығына сәйкес бекітілген № 095/е нысаны бойынша АИТВ жұқтырған адаммен құпия әңгімелесу парағына пациент қол қоюмен, Қазақстан Республикасы Қылмыстық Кодексінің 118-бабына сәйкес емделуден жалтарғаны және басқа адамдарды жұқтырғаны үшін әкімшілік және қылмыстық жауаптылық туралы ескертеді.";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"25. Қан қызметі ұйымынан АИТВ инфекциясына арналған сарысудың алғашқы оң немесе күмәнді үлгілері таңбалау, буып-түю қағидаларының талаптарын сақтай отырып және ілеспе құжаты бар соңғы қойылған сәттен бастап 2 жұмыс күні ішінде АИТВ инфекциясының профилактикасы саласындағы қызметті жүзеге асыратын аумақтық мемлекеттік денсаулық сақтау ұйымына жіберіледі. Жіберілетін сарысу үлгісінің көлемі кемінде екі миллилитр.</w:t>
      </w:r>
    </w:p>
    <w:bookmarkEnd w:id="42"/>
    <w:p>
      <w:pPr>
        <w:spacing w:after="0"/>
        <w:ind w:left="0"/>
        <w:jc w:val="both"/>
      </w:pPr>
      <w:r>
        <w:rPr>
          <w:rFonts w:ascii="Times New Roman"/>
          <w:b w:val="false"/>
          <w:i w:val="false"/>
          <w:color w:val="000000"/>
          <w:sz w:val="28"/>
        </w:rPr>
        <w:t>
      Қан қызметі ұйымынан алынған алғашқы оң немесе күмәнді үлгілерді зерттеу осы Қағидалардың 7-20-тармақтарына сәйкес АИТВ инфекциясының диагностикасын жүргізу тәртібіне сәйкес жүргізіледі.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аумақтық мемлекеттік денсаулық сақтау ұйымының зертханасы полимеразды тізбекті реакцияның (бұдан әрі – ПТР) оң нәтижесі және ИФТ немесе ИХЛ немесе ЭХЛТ теріс немесе күмәнді нәтижесі бар биологиялық материалды алған кезде серонегативті терезе кезеңінде АИТВ инфекциясын сәйкестендіру үшін сезімталдығы 50 көшірме/мл–ден кем молекулярлық-биологиялық тестілерді қолдана отырып, қосымша зерттеу жүргізіледі. Тексерілетін донор АИТВ инфекциясының маркерлерінің болуын растағанға немесе алып тастағанға дейін АИТВ инфекциясының профилактикасы саласындағы қызметті жүзеге асыратын аумақтық мемлекеттік денсаулық сақтау ұйымында серобақылауда болады.</w:t>
      </w:r>
    </w:p>
    <w:p>
      <w:pPr>
        <w:spacing w:after="0"/>
        <w:ind w:left="0"/>
        <w:jc w:val="both"/>
      </w:pPr>
      <w:r>
        <w:rPr>
          <w:rFonts w:ascii="Times New Roman"/>
          <w:b w:val="false"/>
          <w:i w:val="false"/>
          <w:color w:val="000000"/>
          <w:sz w:val="28"/>
        </w:rPr>
        <w:t>
      Донорлардағы АИТВ инфекциясына зерттеулердің нәтижелері қан қызметі саласындағы қызметті жүзеге асыратын, сарысуды растайтын зерттеулерге жіберген денсаулық сақтау ұйымына жіберіледі.</w:t>
      </w:r>
    </w:p>
    <w:bookmarkStart w:name="z53" w:id="43"/>
    <w:p>
      <w:pPr>
        <w:spacing w:after="0"/>
        <w:ind w:left="0"/>
        <w:jc w:val="both"/>
      </w:pPr>
      <w:r>
        <w:rPr>
          <w:rFonts w:ascii="Times New Roman"/>
          <w:b w:val="false"/>
          <w:i w:val="false"/>
          <w:color w:val="000000"/>
          <w:sz w:val="28"/>
        </w:rPr>
        <w:t>
      26. Трансплантаттау мен гемотрансфузия жүргізген медициналық ұйымдар АИТВ инфекциясына зерттеп-қарау үшін реципиенттердің тізімдерін береді:</w:t>
      </w:r>
    </w:p>
    <w:bookmarkEnd w:id="43"/>
    <w:p>
      <w:pPr>
        <w:spacing w:after="0"/>
        <w:ind w:left="0"/>
        <w:jc w:val="both"/>
      </w:pPr>
      <w:r>
        <w:rPr>
          <w:rFonts w:ascii="Times New Roman"/>
          <w:b w:val="false"/>
          <w:i w:val="false"/>
          <w:color w:val="000000"/>
          <w:sz w:val="28"/>
        </w:rPr>
        <w:t>
      тіркелген жері бойынша медициналық-санитариялық алғашқы көмек ұйымында – шығарылғаннан кейін немесе қосалқы репродуктивтік технологиялар рәсімдерін орындағаннан кейін 3 тәулік ішінде.</w:t>
      </w:r>
    </w:p>
    <w:p>
      <w:pPr>
        <w:spacing w:after="0"/>
        <w:ind w:left="0"/>
        <w:jc w:val="both"/>
      </w:pPr>
      <w:r>
        <w:rPr>
          <w:rFonts w:ascii="Times New Roman"/>
          <w:b w:val="false"/>
          <w:i w:val="false"/>
          <w:color w:val="000000"/>
          <w:sz w:val="28"/>
        </w:rPr>
        <w:t>
      Реципиенттер облыстан, республикалық маңызы бар қаладан немесе астанадан тыс жерде тұрған жағдайда, медициналық ұйым реципиенттердің тізімін емдеуге жатқызу орны бойынша АИТВ инфекциясының профилактикасы саласындағы қызметті жүзеге асыратын денсаулық сақтау ұйымына жібереді, олар кейіннен деректерді реципиенттің тұрғылықты жері бойынша АИТВ инфекциясының профилактикасы саласындағы қызметті жүзеге асыратын денсаулық сақтау ұйымдарына береді;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денсаулық сақтау ұйымдарында - ай сайын, есепті айдан кейінгі айдың 3 күніне дейін.</w:t>
      </w:r>
    </w:p>
    <w:p>
      <w:pPr>
        <w:spacing w:after="0"/>
        <w:ind w:left="0"/>
        <w:jc w:val="both"/>
      </w:pPr>
      <w:r>
        <w:rPr>
          <w:rFonts w:ascii="Times New Roman"/>
          <w:b w:val="false"/>
          <w:i w:val="false"/>
          <w:color w:val="000000"/>
          <w:sz w:val="28"/>
        </w:rPr>
        <w:t>
      Қайтыс болған жағдайда реципиенттің деректері АИТВ инфекциясының профилактикасы саласындағы қызметті жүзеге асыратын аумақтық денсаулық сақтау ұйымына емдеуге жатқызу орны бойынша ай сайын, есепті айдан кейінгі айдың 3-күніне дейін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5" w:id="44"/>
    <w:p>
      <w:pPr>
        <w:spacing w:after="0"/>
        <w:ind w:left="0"/>
        <w:jc w:val="both"/>
      </w:pPr>
      <w:r>
        <w:rPr>
          <w:rFonts w:ascii="Times New Roman"/>
          <w:b w:val="false"/>
          <w:i w:val="false"/>
          <w:color w:val="000000"/>
          <w:sz w:val="28"/>
        </w:rPr>
        <w:t>
      "32. Туғаннан бастап 18 айға дейінгі балаларда АИТВ инфекциясының диагностикасын жүргізу тәртібінің кез келген кезеңінде АИТВ пДНҚ-ның болуына ПТР-зерттеудің оң нәтижесін алған кезде күнтізбелік 14 күннен кешіктірілмейтін мерзімде биологиялық материалды (ЭДТА-мен қан плазмасы, көлемі кемінде 1,2 мл) қайта алу жүргізіледі. Биологиялық материал үлгісі ПТР әдісімен қан плазмасындағы АИТВ РНҚ–ны (бұдан әрі - АИТВ РНҚ-ның вирустық жүктемесі) сандық анықтауды жүргізу үшін РМДСҰ зертханасына жіберіледі.";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57" w:id="45"/>
    <w:p>
      <w:pPr>
        <w:spacing w:after="0"/>
        <w:ind w:left="0"/>
        <w:jc w:val="both"/>
      </w:pPr>
      <w:r>
        <w:rPr>
          <w:rFonts w:ascii="Times New Roman"/>
          <w:b w:val="false"/>
          <w:i w:val="false"/>
          <w:color w:val="000000"/>
          <w:sz w:val="28"/>
        </w:rPr>
        <w:t>
      "39. Эпидемиологиялық көрсетілімдер бойынша АИТВ инфекциясының болуына зерттеп-қарау жүргізіледі:</w:t>
      </w:r>
    </w:p>
    <w:bookmarkEnd w:id="45"/>
    <w:bookmarkStart w:name="z58" w:id="46"/>
    <w:p>
      <w:pPr>
        <w:spacing w:after="0"/>
        <w:ind w:left="0"/>
        <w:jc w:val="both"/>
      </w:pPr>
      <w:r>
        <w:rPr>
          <w:rFonts w:ascii="Times New Roman"/>
          <w:b w:val="false"/>
          <w:i w:val="false"/>
          <w:color w:val="000000"/>
          <w:sz w:val="28"/>
        </w:rPr>
        <w:t>
      1) ағзалардың (ағзаның бір бөлігінің) және (немесе) тіндердің (тіннің бөлігінің), жыныстық жасушалардың донорларына – АИТВ инфекциясына зерттеп-қарау күнінен бастап трансплантаттау мақсатында биологиялық материалды алып қою операциясына немесе транспланттау рәсіміне, қосалқы репродуктивтік технологияға дейін күнтізбелік 10 күннен аспайтын мерзімде жүзеге асырылады. Донорлық қанның, оның компоненттерінің үлгілері "Донорларды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 Қазақстан Республикасы Денсаулық сақтау министрінің 2020 жылғы 2 қазандағы № ҚР ДСМ-113/2020 бұйрығына (Нормативтік құқықтық актілерді мемлекеттік тіркеу тізілімінде № 21362 болып тіркелген) сәйкес АИТВ инфекциясына зерттеп қаралады;</w:t>
      </w:r>
    </w:p>
    <w:bookmarkEnd w:id="46"/>
    <w:bookmarkStart w:name="z59" w:id="47"/>
    <w:p>
      <w:pPr>
        <w:spacing w:after="0"/>
        <w:ind w:left="0"/>
        <w:jc w:val="both"/>
      </w:pPr>
      <w:r>
        <w:rPr>
          <w:rFonts w:ascii="Times New Roman"/>
          <w:b w:val="false"/>
          <w:i w:val="false"/>
          <w:color w:val="000000"/>
          <w:sz w:val="28"/>
        </w:rPr>
        <w:t>
      2) биологиялық материал реципиенттеріне – АИТВ инфекциясына зерттеп-қарау күнінен бастап донорлық биологиялық материалды трансплантаттауға немесе гемотрансфузияға дейін күнтізбелік 10 күннен аспайтын мерзімде және одан кейін 1 және 3 айдан кейін қайта. Реципиенттерді АИТВ инфекциясына тексеру күні 1 және 3 айдан кейін стационарлық жағдайда емдеу аяқталғаннан кейін көшірме эпикризінде көрсетіледі. Егер пациент бір емдеуге жатқызу ішінде бірнеше рет гемотрансфузия алған жағдайда, онда АИТВ-ға тексеру бірінші гемотрансфузия алдында және курс аяқталғаннан кейін 1 және 3 айдан кейін жүргізіледі. Тұрақты гемотрансфузия алатын, ұзақ мерзімді қан ауруы бар адамдар диагноз қойылған кезде және одан әрі әрбір 6 ай сайын АИТВ инфекциясына тексерілуге жатады. Биологиялық материал реципиенттерін тексеру АИТВ инфекциясының профилактикасы саласындағы қызметті жүзеге асыратын денсаулық сақтау ұйымдарында жүргізіледі;</w:t>
      </w:r>
    </w:p>
    <w:bookmarkEnd w:id="47"/>
    <w:bookmarkStart w:name="z60" w:id="48"/>
    <w:p>
      <w:pPr>
        <w:spacing w:after="0"/>
        <w:ind w:left="0"/>
        <w:jc w:val="both"/>
      </w:pPr>
      <w:r>
        <w:rPr>
          <w:rFonts w:ascii="Times New Roman"/>
          <w:b w:val="false"/>
          <w:i w:val="false"/>
          <w:color w:val="000000"/>
          <w:sz w:val="28"/>
        </w:rPr>
        <w:t>
      3) гемодиализдегі адамдарға - әрбір 6 ай сайын;</w:t>
      </w:r>
    </w:p>
    <w:bookmarkEnd w:id="48"/>
    <w:bookmarkStart w:name="z61" w:id="49"/>
    <w:p>
      <w:pPr>
        <w:spacing w:after="0"/>
        <w:ind w:left="0"/>
        <w:jc w:val="both"/>
      </w:pPr>
      <w:r>
        <w:rPr>
          <w:rFonts w:ascii="Times New Roman"/>
          <w:b w:val="false"/>
          <w:i w:val="false"/>
          <w:color w:val="000000"/>
          <w:sz w:val="28"/>
        </w:rPr>
        <w:t>
      4) АИТВ жұқтырған жыныстық серіктестерге және инъекциялық есірткіні бірлесіп қолданатын серіктестерге - ИФТ әдісімен немесе экспресс тесттермен серіктесте АИТВ инфекциясы анықталған кезде бір рет және одан әрі, жалғасып жатқан байланыс кезінде – жылына 2 рет;</w:t>
      </w:r>
    </w:p>
    <w:bookmarkEnd w:id="49"/>
    <w:bookmarkStart w:name="z62" w:id="50"/>
    <w:p>
      <w:pPr>
        <w:spacing w:after="0"/>
        <w:ind w:left="0"/>
        <w:jc w:val="both"/>
      </w:pPr>
      <w:r>
        <w:rPr>
          <w:rFonts w:ascii="Times New Roman"/>
          <w:b w:val="false"/>
          <w:i w:val="false"/>
          <w:color w:val="000000"/>
          <w:sz w:val="28"/>
        </w:rPr>
        <w:t>
      5) денсаулық сақтау ұйымдарына медициналық көмекке жүгінген кезде халықтың негізгі топтарына; инъекциялық есірткіні тұтынатын адамдарға (бұдан әрі – ИЕТ) – психикалық денсаулық саласында медициналық көмек көрсететін ұйымдарда есепке қою кезінде және бұдан әрі – жылына 2 рет; психикалық денсаулық саласында медициналық көмек көрсететін ұйымдарда стационарлық жағдайларда емделуге немесе оңалтуға жіберілген немесе түскен кезде – соңғы тестілеу күніне қарамастан;</w:t>
      </w:r>
    </w:p>
    <w:bookmarkEnd w:id="50"/>
    <w:bookmarkStart w:name="z63" w:id="51"/>
    <w:p>
      <w:pPr>
        <w:spacing w:after="0"/>
        <w:ind w:left="0"/>
        <w:jc w:val="both"/>
      </w:pPr>
      <w:r>
        <w:rPr>
          <w:rFonts w:ascii="Times New Roman"/>
          <w:b w:val="false"/>
          <w:i w:val="false"/>
          <w:color w:val="000000"/>
          <w:sz w:val="28"/>
        </w:rPr>
        <w:t>
      6) тергеу изоляторлары мен қылмыстық-атқару жүйесі мекемелеріне келіп түскен кезде қамауға алынған және сотталған адамдарға жоғарыда көрсетілген мекемелерге келіп түскеннен кейін 6 айдан соң, босатылар алдында, қалауы бойынша тергеу изоляторында немесе қылмыстық-атқару жүйесі мекемесінде ұстау кезеңінде, АИТВ жұқтырған адаммен жыныстық немесе парентералдық қатынаста болған кезде;</w:t>
      </w:r>
    </w:p>
    <w:bookmarkEnd w:id="51"/>
    <w:bookmarkStart w:name="z64" w:id="52"/>
    <w:p>
      <w:pPr>
        <w:spacing w:after="0"/>
        <w:ind w:left="0"/>
        <w:jc w:val="both"/>
      </w:pPr>
      <w:r>
        <w:rPr>
          <w:rFonts w:ascii="Times New Roman"/>
          <w:b w:val="false"/>
          <w:i w:val="false"/>
          <w:color w:val="000000"/>
          <w:sz w:val="28"/>
        </w:rPr>
        <w:t>
      7) осы Қағидалардың 28-37-тармақтарына сәйкес туғаннан бастап 18 айға дейінгі балаларда АИТВ инфекциясының диагностикасын жүргізу тәртібіне сәйкес АИТВ-жұқтырған аналардан, АИТВ-мәртебесі белгіленбеген аналардан туған балаларға;</w:t>
      </w:r>
    </w:p>
    <w:bookmarkEnd w:id="52"/>
    <w:bookmarkStart w:name="z65" w:id="53"/>
    <w:p>
      <w:pPr>
        <w:spacing w:after="0"/>
        <w:ind w:left="0"/>
        <w:jc w:val="both"/>
      </w:pPr>
      <w:r>
        <w:rPr>
          <w:rFonts w:ascii="Times New Roman"/>
          <w:b w:val="false"/>
          <w:i w:val="false"/>
          <w:color w:val="000000"/>
          <w:sz w:val="28"/>
        </w:rPr>
        <w:t>
      8) медициналық манипуляцияларды орындау кезінде зақымданған немесе зақымданбаған теріге, шырышты қабықтарға, жарақаттарға (дезинфекциялық өңдеуден өтпеген медициналық құралмен тері жабындарын инъекциялау, кесу), инфекцияланған материалдың немесе биологиялық субстраттардың түсуіне байланысты авариялық жағдай салдарынан зардап шеккен адамдарға, медициналық манипуляцияларды орындау кезінде және жыныстық қатынас кезінде және байланыс болған сәттегі басқа да жағдайларда және одан әрі байланыс болған күннен бастап 1 және 3 айдан кейін жұқтыру қаупіне ұшыраған адамдарға. АИТВ инфекциясының әлеуетті көздері болып табылатын адамдар авариялық жағдайды тіркеу кезінде бір рет АИТВ инфекциясына экспресс тесттермен тексеріледі. Авариялық жағдайда зардап шеккендер авария болған кезде экспресс тесттермен және ИФТ немесе ИХЛТ әдісімен авариядан кейін 1 және 3 айдан кейін тексеруден өтеді. Барлық авариялық жағдайлар № ҚР ДСМ-175/2020 бұйрығына сәйкес бекітілген № 049/е нысаны бойынша медициналық манипуляциялар жүргізу кезінде авариялық жағдайларды тіркеу журналында тіркеледі;</w:t>
      </w:r>
    </w:p>
    <w:bookmarkEnd w:id="53"/>
    <w:bookmarkStart w:name="z66" w:id="54"/>
    <w:p>
      <w:pPr>
        <w:spacing w:after="0"/>
        <w:ind w:left="0"/>
        <w:jc w:val="both"/>
      </w:pPr>
      <w:r>
        <w:rPr>
          <w:rFonts w:ascii="Times New Roman"/>
          <w:b w:val="false"/>
          <w:i w:val="false"/>
          <w:color w:val="000000"/>
          <w:sz w:val="28"/>
        </w:rPr>
        <w:t>
      9) жұмысқа орналасу кезінде және одан әрі жылына 1 рет медициналық тексеруден өту кезінде диагностика мен емдеудің инвазиялық әдістерін жүргізген медицина қызметкерлеріне, денсаулық сақтау саласындағы білім беру ұйымдарының, оның ішінде техникалық және кәсіптік білім беру, орта білімнен кейінгі білім беру ұйымдарының және жоғарғы оқу орындарының студенттеріне жылына 1 рет;</w:t>
      </w:r>
    </w:p>
    <w:bookmarkEnd w:id="54"/>
    <w:bookmarkStart w:name="z67" w:id="55"/>
    <w:p>
      <w:pPr>
        <w:spacing w:after="0"/>
        <w:ind w:left="0"/>
        <w:jc w:val="both"/>
      </w:pPr>
      <w:r>
        <w:rPr>
          <w:rFonts w:ascii="Times New Roman"/>
          <w:b w:val="false"/>
          <w:i w:val="false"/>
          <w:color w:val="000000"/>
          <w:sz w:val="28"/>
        </w:rPr>
        <w:t>
      10) әскери оқу орындарының талапкерлерін қоса алғанда, мемлекеттік авиация және аумқатық қорғаныс саласындағы уәкілетті органның бөлімшелерінде, ішкі істер, ұлттық қауіпсіздік органдарында, Қазақстан Республикасының басқа да әскерлері мен әскери құралымдарында әскери қызметшілерге, сондай-ақ келісімшарт және әскерге шақыру бойынша әскери қызметке кіретіндерге;</w:t>
      </w:r>
    </w:p>
    <w:bookmarkEnd w:id="55"/>
    <w:bookmarkStart w:name="z68" w:id="56"/>
    <w:p>
      <w:pPr>
        <w:spacing w:after="0"/>
        <w:ind w:left="0"/>
        <w:jc w:val="both"/>
      </w:pPr>
      <w:r>
        <w:rPr>
          <w:rFonts w:ascii="Times New Roman"/>
          <w:b w:val="false"/>
          <w:i w:val="false"/>
          <w:color w:val="000000"/>
          <w:sz w:val="28"/>
        </w:rPr>
        <w:t>
      11) жүкті әйелдерге:</w:t>
      </w:r>
    </w:p>
    <w:bookmarkEnd w:id="56"/>
    <w:p>
      <w:pPr>
        <w:spacing w:after="0"/>
        <w:ind w:left="0"/>
        <w:jc w:val="both"/>
      </w:pPr>
      <w:r>
        <w:rPr>
          <w:rFonts w:ascii="Times New Roman"/>
          <w:b w:val="false"/>
          <w:i w:val="false"/>
          <w:color w:val="000000"/>
          <w:sz w:val="28"/>
        </w:rPr>
        <w:t>
      екі рет – жүктілік бойынша және 28-30 апта мерзімінде есепке қою кезінде;</w:t>
      </w:r>
    </w:p>
    <w:p>
      <w:pPr>
        <w:spacing w:after="0"/>
        <w:ind w:left="0"/>
        <w:jc w:val="both"/>
      </w:pPr>
      <w:r>
        <w:rPr>
          <w:rFonts w:ascii="Times New Roman"/>
          <w:b w:val="false"/>
          <w:i w:val="false"/>
          <w:color w:val="000000"/>
          <w:sz w:val="28"/>
        </w:rPr>
        <w:t>
      аборт, өздігінен түсік тастау немесе қатып қалған жүктілік жағдайында жүктілікті тоқтатар алдында;</w:t>
      </w:r>
    </w:p>
    <w:p>
      <w:pPr>
        <w:spacing w:after="0"/>
        <w:ind w:left="0"/>
        <w:jc w:val="both"/>
      </w:pPr>
      <w:r>
        <w:rPr>
          <w:rFonts w:ascii="Times New Roman"/>
          <w:b w:val="false"/>
          <w:i w:val="false"/>
          <w:color w:val="000000"/>
          <w:sz w:val="28"/>
        </w:rPr>
        <w:t>
      АИТВ инфекциясына екі рет зерттеп-қарау нәтижесіз босандыру ұйымдарына түскендерге;</w:t>
      </w:r>
    </w:p>
    <w:p>
      <w:pPr>
        <w:spacing w:after="0"/>
        <w:ind w:left="0"/>
        <w:jc w:val="both"/>
      </w:pPr>
      <w:r>
        <w:rPr>
          <w:rFonts w:ascii="Times New Roman"/>
          <w:b w:val="false"/>
          <w:i w:val="false"/>
          <w:color w:val="000000"/>
          <w:sz w:val="28"/>
        </w:rPr>
        <w:t>
      бір рет тексерілгендерге - босануға түскенге дейін 3 аптадан астам;</w:t>
      </w:r>
    </w:p>
    <w:p>
      <w:pPr>
        <w:spacing w:after="0"/>
        <w:ind w:left="0"/>
        <w:jc w:val="both"/>
      </w:pPr>
      <w:r>
        <w:rPr>
          <w:rFonts w:ascii="Times New Roman"/>
          <w:b w:val="false"/>
          <w:i w:val="false"/>
          <w:color w:val="000000"/>
          <w:sz w:val="28"/>
        </w:rPr>
        <w:t>
      босандыру ұйымынан тыс босанған әйелдер;</w:t>
      </w:r>
    </w:p>
    <w:p>
      <w:pPr>
        <w:spacing w:after="0"/>
        <w:ind w:left="0"/>
        <w:jc w:val="both"/>
      </w:pPr>
      <w:r>
        <w:rPr>
          <w:rFonts w:ascii="Times New Roman"/>
          <w:b w:val="false"/>
          <w:i w:val="false"/>
          <w:color w:val="000000"/>
          <w:sz w:val="28"/>
        </w:rPr>
        <w:t>
      негізгі топтарға жататындар;</w:t>
      </w:r>
    </w:p>
    <w:p>
      <w:pPr>
        <w:spacing w:after="0"/>
        <w:ind w:left="0"/>
        <w:jc w:val="both"/>
      </w:pPr>
      <w:r>
        <w:rPr>
          <w:rFonts w:ascii="Times New Roman"/>
          <w:b w:val="false"/>
          <w:i w:val="false"/>
          <w:color w:val="000000"/>
          <w:sz w:val="28"/>
        </w:rPr>
        <w:t>
      АИТВ-оң жыныстық серіктесі немесе инъекциялық есірткіні қолданатын серіктесі бар;</w:t>
      </w:r>
    </w:p>
    <w:bookmarkStart w:name="z69" w:id="57"/>
    <w:p>
      <w:pPr>
        <w:spacing w:after="0"/>
        <w:ind w:left="0"/>
        <w:jc w:val="both"/>
      </w:pPr>
      <w:r>
        <w:rPr>
          <w:rFonts w:ascii="Times New Roman"/>
          <w:b w:val="false"/>
          <w:i w:val="false"/>
          <w:color w:val="000000"/>
          <w:sz w:val="28"/>
        </w:rPr>
        <w:t>
      12) прокуратура, тергеу органдарының және (немесе) соттың сұрау салулары негізінде адамдарға;</w:t>
      </w:r>
    </w:p>
    <w:bookmarkEnd w:id="57"/>
    <w:bookmarkStart w:name="z70" w:id="58"/>
    <w:p>
      <w:pPr>
        <w:spacing w:after="0"/>
        <w:ind w:left="0"/>
        <w:jc w:val="both"/>
      </w:pPr>
      <w:r>
        <w:rPr>
          <w:rFonts w:ascii="Times New Roman"/>
          <w:b w:val="false"/>
          <w:i w:val="false"/>
          <w:color w:val="000000"/>
          <w:sz w:val="28"/>
        </w:rPr>
        <w:t>
      13) жүкті әйелді есепке қою кезінде жүкті әйелдің жыныстық серіктестеріне бір рет;</w:t>
      </w:r>
    </w:p>
    <w:bookmarkEnd w:id="58"/>
    <w:bookmarkStart w:name="z71" w:id="59"/>
    <w:p>
      <w:pPr>
        <w:spacing w:after="0"/>
        <w:ind w:left="0"/>
        <w:jc w:val="both"/>
      </w:pPr>
      <w:r>
        <w:rPr>
          <w:rFonts w:ascii="Times New Roman"/>
          <w:b w:val="false"/>
          <w:i w:val="false"/>
          <w:color w:val="000000"/>
          <w:sz w:val="28"/>
        </w:rPr>
        <w:t>
      14) нозокомиалды ошақтағы адамдарға: егер денсаулық сақтау ұйымынан шығарылғаннан кейін 3 айдан астам уақыт өтсе, байланыста болғандар АИТВ инфекциясының болуына бір реттік зерттеп-қараудан өтеді және теріс нәтиже кезінде бақылау тоқтатылады;</w:t>
      </w:r>
    </w:p>
    <w:bookmarkEnd w:id="59"/>
    <w:bookmarkStart w:name="z72" w:id="60"/>
    <w:p>
      <w:pPr>
        <w:spacing w:after="0"/>
        <w:ind w:left="0"/>
        <w:jc w:val="both"/>
      </w:pPr>
      <w:r>
        <w:rPr>
          <w:rFonts w:ascii="Times New Roman"/>
          <w:b w:val="false"/>
          <w:i w:val="false"/>
          <w:color w:val="000000"/>
          <w:sz w:val="28"/>
        </w:rPr>
        <w:t>
      15) 16 жасқа дейінгі балаларға анада АИТВ инфекциясы анықталған кезде 16 жасқа дейінгі балаларда АИТВ инфекциясы анықталған кезде, босанғаннан кейінгі кезеңде емшек сүтімен қоректендіру кезінде баланы жұқтыру қаупі бар әйелді жұқтыру жағдайларын анықтау үшін.</w:t>
      </w:r>
    </w:p>
    <w:bookmarkEnd w:id="60"/>
    <w:bookmarkStart w:name="z73" w:id="61"/>
    <w:p>
      <w:pPr>
        <w:spacing w:after="0"/>
        <w:ind w:left="0"/>
        <w:jc w:val="both"/>
      </w:pPr>
      <w:r>
        <w:rPr>
          <w:rFonts w:ascii="Times New Roman"/>
          <w:b w:val="false"/>
          <w:i w:val="false"/>
          <w:color w:val="000000"/>
          <w:sz w:val="28"/>
        </w:rPr>
        <w:t>
      40. Р24 вирустық антигенін және бірінші және екінші үлгідегі АИТВ-ға антиденелерді анықтайтын экспресс тестпен АИТВ инфекциясының болуына эпидемиологиялық көрсетілімдер бойынша тексеру жүргізіледі:</w:t>
      </w:r>
    </w:p>
    <w:bookmarkEnd w:id="61"/>
    <w:p>
      <w:pPr>
        <w:spacing w:after="0"/>
        <w:ind w:left="0"/>
        <w:jc w:val="both"/>
      </w:pPr>
      <w:r>
        <w:rPr>
          <w:rFonts w:ascii="Times New Roman"/>
          <w:b w:val="false"/>
          <w:i w:val="false"/>
          <w:color w:val="000000"/>
          <w:sz w:val="28"/>
        </w:rPr>
        <w:t>
      1) босануға АИТВ инфекциясына екі рет зерт-теп-қарау нәтижесіз түскен; босануға түскенге дейін бір рет немесе үш аптадан астам зерттеп-қаралған; негізгі топтарға жататын; АИТВ-оң жыныстық серіктесі немесе инъекциялық есірткі пайдаланатын серіктесі бар немесе ме-дициналық мекемеден тыс босанған, кейін осы Қағидалардың 6-20-тармақтарына сәйкес ересектер мен 18 айдан асқан балаларда АИТВ инфекциясының диагностикасын жүргізу тәртібіне сәйкес ИФТ-да немесе ИХЛТ-да немесе ЭХЛТ-да қан үлгісін зерт-тейтін жүкті әйелдерге;</w:t>
      </w:r>
    </w:p>
    <w:p>
      <w:pPr>
        <w:spacing w:after="0"/>
        <w:ind w:left="0"/>
        <w:jc w:val="both"/>
      </w:pPr>
      <w:r>
        <w:rPr>
          <w:rFonts w:ascii="Times New Roman"/>
          <w:b w:val="false"/>
          <w:i w:val="false"/>
          <w:color w:val="000000"/>
          <w:sz w:val="28"/>
        </w:rPr>
        <w:t>
      2) АИТВ мәртебесін айқындау, тәуекел дәрежесін бағалау және байланыстан кейінгі антиретровирустық профилактиканы тағайындау мақсатында апат жағдайында зардап шеккендерге және адамдарға – апат кезінде ықтимал жұқтыру көздеріне;</w:t>
      </w:r>
    </w:p>
    <w:p>
      <w:pPr>
        <w:spacing w:after="0"/>
        <w:ind w:left="0"/>
        <w:jc w:val="both"/>
      </w:pPr>
      <w:r>
        <w:rPr>
          <w:rFonts w:ascii="Times New Roman"/>
          <w:b w:val="false"/>
          <w:i w:val="false"/>
          <w:color w:val="000000"/>
          <w:sz w:val="28"/>
        </w:rPr>
        <w:t>
      3) АИТВ инфекциясының профилактикасы саласындағы қызметті жүзеге асыратын денсаулық сақтау ұйымдарына жүгінген кезде халықтың негізгі топтарына. Үкіметтік емес ұйымдарда қызылиек жанындағы сұйықтық бойынша тестті пайдалана отырып зерттеп-қарау жүргізіледі. Қауіп факторлары болған жағдайда, зерттеп-қаралушыға 3 айдан кейін қайта тексеруден өту ұсынылады;</w:t>
      </w:r>
    </w:p>
    <w:p>
      <w:pPr>
        <w:spacing w:after="0"/>
        <w:ind w:left="0"/>
        <w:jc w:val="both"/>
      </w:pPr>
      <w:r>
        <w:rPr>
          <w:rFonts w:ascii="Times New Roman"/>
          <w:b w:val="false"/>
          <w:i w:val="false"/>
          <w:color w:val="000000"/>
          <w:sz w:val="28"/>
        </w:rPr>
        <w:t>
      4) белгілі бір тұрғылықты жері жоқ және (немесе) жеке басын куәландыратын құжаттары жоқ, оның ішінде стационар жағдайларында емделуге, АИТВ-ға экспресс тестілеу әдісімен шұғыл медициналық көмекке түсетін адамдарға. Экспресс тестілеу нәтижесі науқастың стационарлық картасына енгізіледі. Экспресс тесттің оң нәтижесі кезінде ақпарат одан әрі жұмыс істеу үшін АИТВ инфекциясының профилактикасы саласындағы қызметті жүзеге асыратын аумақтық денсаулық сақтау ұйымына жіберіледі;</w:t>
      </w:r>
    </w:p>
    <w:p>
      <w:pPr>
        <w:spacing w:after="0"/>
        <w:ind w:left="0"/>
        <w:jc w:val="both"/>
      </w:pPr>
      <w:r>
        <w:rPr>
          <w:rFonts w:ascii="Times New Roman"/>
          <w:b w:val="false"/>
          <w:i w:val="false"/>
          <w:color w:val="000000"/>
          <w:sz w:val="28"/>
        </w:rPr>
        <w:t>
      5) АИТВ жұқтырған жыныстық серіктестерге және инъекциялық есірткіні бірлесіп қабылдайтын серіктестерге. Экспресс тесттің оң нәтижесі кезінде жеке басын куәландыратын құжатты немесе цифрлық құжаттар сервисінен электрондық құжатты көрсете отырып, ИФТ немесе ИХЛТ немесе ЭХЛТ-да растайтын зерттеулер жүргізіледі.</w:t>
      </w:r>
    </w:p>
    <w:p>
      <w:pPr>
        <w:spacing w:after="0"/>
        <w:ind w:left="0"/>
        <w:jc w:val="both"/>
      </w:pPr>
      <w:r>
        <w:rPr>
          <w:rFonts w:ascii="Times New Roman"/>
          <w:b w:val="false"/>
          <w:i w:val="false"/>
          <w:color w:val="000000"/>
          <w:sz w:val="28"/>
        </w:rPr>
        <w:t>
      6) капиллярлық экспресс тесттерді немесе қызылиек жанындағы сұйықтық бойынша тесттерді қолдана отырып, психикалық ден-саулықты қорғау саласында медициналық-әлеуметтік көмек көрсететін медициналық ұйымдарға немесе медициналық-санитариялық алғашқы көмек ұйымдарында дәрігер-наркологтарға жүгінген кезде ИЕТ-ға;</w:t>
      </w:r>
    </w:p>
    <w:p>
      <w:pPr>
        <w:spacing w:after="0"/>
        <w:ind w:left="0"/>
        <w:jc w:val="both"/>
      </w:pPr>
      <w:r>
        <w:rPr>
          <w:rFonts w:ascii="Times New Roman"/>
          <w:b w:val="false"/>
          <w:i w:val="false"/>
          <w:color w:val="000000"/>
          <w:sz w:val="28"/>
        </w:rPr>
        <w:t>
      7) әрбір 6 айдан кейін осы Қағидалардың 6-20-тармақтарына сәйкес ересектер мен 18 айдан асқан балаларда АИТВ инфекциясы-ның диагностикасын жүргізу тәртібіне сәйкес ИФТ немесе ИХЛТ немесе ЭХЛТ-дағы қан үлгісін кейіннен зерттей отырып, АИТВ инфекциясының профилактикасы сала-сындағы қызметті жүзеге асыратын мемле-кеттік денсаулық сақтау ұйымдарында зерт-ханалық зерттеу жүргізу мүмкін болмаған кезде гемодиализ орталықтары мен бөлім-шелерінің пациенттеріне;</w:t>
      </w:r>
    </w:p>
    <w:p>
      <w:pPr>
        <w:spacing w:after="0"/>
        <w:ind w:left="0"/>
        <w:jc w:val="both"/>
      </w:pPr>
      <w:r>
        <w:rPr>
          <w:rFonts w:ascii="Times New Roman"/>
          <w:b w:val="false"/>
          <w:i w:val="false"/>
          <w:color w:val="000000"/>
          <w:sz w:val="28"/>
        </w:rPr>
        <w:t>
      8) клиникалық-эпидемиологиялық айғақтар бойынша инвазивтік ем-шаралар алу үшін амбулаториялық бейіндегі медициналық ұйымдарға жүгінген кезде адамдарға;</w:t>
      </w:r>
    </w:p>
    <w:p>
      <w:pPr>
        <w:spacing w:after="0"/>
        <w:ind w:left="0"/>
        <w:jc w:val="both"/>
      </w:pPr>
      <w:r>
        <w:rPr>
          <w:rFonts w:ascii="Times New Roman"/>
          <w:b w:val="false"/>
          <w:i w:val="false"/>
          <w:color w:val="000000"/>
          <w:sz w:val="28"/>
        </w:rPr>
        <w:t>
      9) жүкті әйелді есепке қою кезінде жүкті әйелдің жыныстық серіктестеріне бір рет;</w:t>
      </w:r>
    </w:p>
    <w:p>
      <w:pPr>
        <w:spacing w:after="0"/>
        <w:ind w:left="0"/>
        <w:jc w:val="both"/>
      </w:pPr>
      <w:r>
        <w:rPr>
          <w:rFonts w:ascii="Times New Roman"/>
          <w:b w:val="false"/>
          <w:i w:val="false"/>
          <w:color w:val="000000"/>
          <w:sz w:val="28"/>
        </w:rPr>
        <w:t>
      10) биомінез құлықтық зерттеулерге қатысушыларға, оның ішінде халықтың негізгі топтары арасында таралуына эпидемиологиялық бақылау жүргізу кезінде;</w:t>
      </w:r>
    </w:p>
    <w:p>
      <w:pPr>
        <w:spacing w:after="0"/>
        <w:ind w:left="0"/>
        <w:jc w:val="both"/>
      </w:pPr>
      <w:r>
        <w:rPr>
          <w:rFonts w:ascii="Times New Roman"/>
          <w:b w:val="false"/>
          <w:i w:val="false"/>
          <w:color w:val="000000"/>
          <w:sz w:val="28"/>
        </w:rPr>
        <w:t>
      11) АИТВ инфекциясының алдын алу бойынша халық арасында жүргізілетін іс-шаралар мен акцияларға қатысушыларға;</w:t>
      </w:r>
    </w:p>
    <w:p>
      <w:pPr>
        <w:spacing w:after="0"/>
        <w:ind w:left="0"/>
        <w:jc w:val="both"/>
      </w:pPr>
      <w:r>
        <w:rPr>
          <w:rFonts w:ascii="Times New Roman"/>
          <w:b w:val="false"/>
          <w:i w:val="false"/>
          <w:color w:val="000000"/>
          <w:sz w:val="28"/>
        </w:rPr>
        <w:t>
      12) жастар денсаулық орталықтарына жылына 1 рет жүгінген кезде 16-дан 29 жасқа дейінгі жастарға.</w:t>
      </w:r>
    </w:p>
    <w:p>
      <w:pPr>
        <w:spacing w:after="0"/>
        <w:ind w:left="0"/>
        <w:jc w:val="both"/>
      </w:pPr>
      <w:r>
        <w:rPr>
          <w:rFonts w:ascii="Times New Roman"/>
          <w:b w:val="false"/>
          <w:i w:val="false"/>
          <w:color w:val="000000"/>
          <w:sz w:val="28"/>
        </w:rPr>
        <w:t>
      13) қабылдау-тарату орындарына, арнайы қабылдау орындарына, белгілі бір тұрғылықты жері жоқ адамдарға арналған әлеуметтік бейімдеу орталықтарына, кәмелетке толмағандарды бейімдеу орталықтарына түскен кездегі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мынандай редакцияда жазылсын:</w:t>
      </w:r>
    </w:p>
    <w:bookmarkStart w:name="z75" w:id="62"/>
    <w:p>
      <w:pPr>
        <w:spacing w:after="0"/>
        <w:ind w:left="0"/>
        <w:jc w:val="both"/>
      </w:pPr>
      <w:r>
        <w:rPr>
          <w:rFonts w:ascii="Times New Roman"/>
          <w:b w:val="false"/>
          <w:i w:val="false"/>
          <w:color w:val="000000"/>
          <w:sz w:val="28"/>
        </w:rPr>
        <w:t>
      "43. Экспресс тестілеу нәтижелері стационарлық пациенттің электрондық медициналық картасына немесе амбулаториялық пациенттің медициналық картасына деректерді енгізе отырып, экспресс тестілеу әдісімен АИТВ-ға зерттеулерді тіркеу журналында тіркеледі. Медициналық емес ұйымда экспресс әдіспен зерттеліп-қаралған адамдар (үкіметтік емес ұйымдар, зерттеулер немесе акциялар жүргізген кезде, жасырын түрде) осы Қағидаларға қосымшаға сәйкес АИТВ-ға зерттеулерді экспресс тестілеу әдісімен тіркеу журналында тіркеледі.";</w:t>
      </w:r>
    </w:p>
    <w:bookmarkEnd w:id="62"/>
    <w:bookmarkStart w:name="z76" w:id="6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1-қосымшамен</w:t>
      </w:r>
      <w:r>
        <w:rPr>
          <w:rFonts w:ascii="Times New Roman"/>
          <w:b w:val="false"/>
          <w:i w:val="false"/>
          <w:color w:val="000000"/>
          <w:sz w:val="28"/>
        </w:rPr>
        <w:t xml:space="preserve"> бекітілген АИТВ-ға зерттеулерді экспресс тестілеу әдісімен тіркеу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3"/>
    <w:bookmarkStart w:name="z77" w:id="64"/>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64"/>
    <w:bookmarkStart w:name="z78"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79" w:id="6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66"/>
    <w:bookmarkStart w:name="z80" w:id="67"/>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7"/>
    <w:bookmarkStart w:name="z81" w:id="6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68"/>
    <w:bookmarkStart w:name="z82" w:id="6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Денсаулық сақтау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26 қаңтардағы</w:t>
            </w:r>
            <w:r>
              <w:br/>
            </w:r>
            <w:r>
              <w:rPr>
                <w:rFonts w:ascii="Times New Roman"/>
                <w:b w:val="false"/>
                <w:i w:val="false"/>
                <w:color w:val="000000"/>
                <w:sz w:val="20"/>
              </w:rPr>
              <w:t>№ ҚР ДСМ-6</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w:t>
            </w:r>
            <w:r>
              <w:br/>
            </w:r>
            <w:r>
              <w:rPr>
                <w:rFonts w:ascii="Times New Roman"/>
                <w:b w:val="false"/>
                <w:i w:val="false"/>
                <w:color w:val="000000"/>
                <w:sz w:val="20"/>
              </w:rPr>
              <w:t>ететін заттарды тұтыну фактісін</w:t>
            </w:r>
            <w:r>
              <w:br/>
            </w:r>
            <w:r>
              <w:rPr>
                <w:rFonts w:ascii="Times New Roman"/>
                <w:b w:val="false"/>
                <w:i w:val="false"/>
                <w:color w:val="000000"/>
                <w:sz w:val="20"/>
              </w:rPr>
              <w:t>және масаң күйде екенін</w:t>
            </w:r>
            <w:r>
              <w:br/>
            </w:r>
            <w:r>
              <w:rPr>
                <w:rFonts w:ascii="Times New Roman"/>
                <w:b w:val="false"/>
                <w:i w:val="false"/>
                <w:color w:val="000000"/>
                <w:sz w:val="20"/>
              </w:rPr>
              <w:t>анықтау үшін медициналық</w:t>
            </w:r>
            <w:r>
              <w:br/>
            </w:r>
            <w:r>
              <w:rPr>
                <w:rFonts w:ascii="Times New Roman"/>
                <w:b w:val="false"/>
                <w:i w:val="false"/>
                <w:color w:val="000000"/>
                <w:sz w:val="20"/>
              </w:rPr>
              <w:t>куәландырудан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5" w:id="70"/>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 қорытындысы</w:t>
      </w:r>
    </w:p>
    <w:bookmarkEnd w:id="70"/>
    <w:p>
      <w:pPr>
        <w:spacing w:after="0"/>
        <w:ind w:left="0"/>
        <w:jc w:val="both"/>
      </w:pPr>
      <w:r>
        <w:rPr>
          <w:rFonts w:ascii="Times New Roman"/>
          <w:b w:val="false"/>
          <w:i w:val="false"/>
          <w:color w:val="000000"/>
          <w:sz w:val="28"/>
        </w:rPr>
        <w:t>
            Осы факт бойынша куәландыру бастапқы, қайталама (қажеттісінің астын сызу).</w:t>
      </w:r>
    </w:p>
    <w:p>
      <w:pPr>
        <w:spacing w:after="0"/>
        <w:ind w:left="0"/>
        <w:jc w:val="both"/>
      </w:pPr>
      <w:r>
        <w:rPr>
          <w:rFonts w:ascii="Times New Roman"/>
          <w:b w:val="false"/>
          <w:i w:val="false"/>
          <w:color w:val="000000"/>
          <w:sz w:val="28"/>
        </w:rPr>
        <w:t>
            1.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Жасы (туған жылы)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басын растайтын құжат немесе цифрлық құжаттар сервисінен электрондық құжат (болған кезде)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Жұмыс орны,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Кім және қашан куәландыруға жіберді (нақты уақыты) немесе өзі жүгінді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Куәландыру күні және нақты уақыты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Кім куәландырды (дәрігер, фельдшер, мейіргер)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2. Куәландырудың себебі: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3. Куәландырылушының сыртқы түрі: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4. Мінез-құлық: шиеленісті, жабық, тітіркенген, қозған, агрессивті, эйфориялық, сөйлейтін,</w:t>
      </w:r>
    </w:p>
    <w:p>
      <w:pPr>
        <w:spacing w:after="0"/>
        <w:ind w:left="0"/>
        <w:jc w:val="both"/>
      </w:pPr>
      <w:r>
        <w:rPr>
          <w:rFonts w:ascii="Times New Roman"/>
          <w:b w:val="false"/>
          <w:i w:val="false"/>
          <w:color w:val="000000"/>
          <w:sz w:val="28"/>
        </w:rPr>
        <w:t>
      мазасыз, тұрақсыз көңіл-күй, ұйқышылдық, тежелген, өзінің жағдайына шағымдар, тыныш (қажеттісінің астын сызу)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5. Сананың жай-күйі, орынға, уақытқа, жағдайға және жеке тұлғаға бағдарлау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6. Сөйлеу қабілеті: сөйлеудің байланыстылығы, артикуляцияның бұзылуы, түсініксіз сөйлеу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 Вегетативті тамырлық реакциялар (тері жабындарының, көздің , тілдің шырышты</w:t>
      </w:r>
    </w:p>
    <w:p>
      <w:pPr>
        <w:spacing w:after="0"/>
        <w:ind w:left="0"/>
        <w:jc w:val="both"/>
      </w:pPr>
      <w:r>
        <w:rPr>
          <w:rFonts w:ascii="Times New Roman"/>
          <w:b w:val="false"/>
          <w:i w:val="false"/>
          <w:color w:val="000000"/>
          <w:sz w:val="28"/>
        </w:rPr>
        <w:t>
      қабықтарының жай-күйі, тершеңдік, сілекей ағу)_____________________________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Тыныс алу: жылдам, баяу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Пульс ______________________артериялық қысым __________________________</w:t>
      </w:r>
    </w:p>
    <w:p>
      <w:pPr>
        <w:spacing w:after="0"/>
        <w:ind w:left="0"/>
        <w:jc w:val="both"/>
      </w:pPr>
      <w:r>
        <w:rPr>
          <w:rFonts w:ascii="Times New Roman"/>
          <w:b w:val="false"/>
          <w:i w:val="false"/>
          <w:color w:val="000000"/>
          <w:sz w:val="28"/>
        </w:rPr>
        <w:t>
      Көз қарашықтары: тарылған, кеңейтілген, жарыққа реакция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Жан-жағына қараған кездегі нистагм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8. Қозғалу аясы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Мимика: енжар, жанды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Жүру (теңселу, жүру кезінде аяқтың жан-жаққа кетуі), бұрылу арқылы жүру (бұрылу кезінде теңселу)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Ромберг позасындағы тұрақтылық</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Дәл қозғалыстар (монетаны еденнен көтеру, саусақ-мұрын сынамасы)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Қабақтың, тілдің, саусақтардың дірілдеуі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9. Нейропсихиатриялық аурулардың, мидың органикалық зақымдануы, физикалық шаршау</w:t>
      </w:r>
    </w:p>
    <w:p>
      <w:pPr>
        <w:spacing w:after="0"/>
        <w:ind w:left="0"/>
        <w:jc w:val="both"/>
      </w:pPr>
      <w:r>
        <w:rPr>
          <w:rFonts w:ascii="Times New Roman"/>
          <w:b w:val="false"/>
          <w:i w:val="false"/>
          <w:color w:val="000000"/>
          <w:sz w:val="28"/>
        </w:rPr>
        <w:t>
      белгілері бар ма. Бастан өткерген жарақаттар (куәландырылушының сөзінен)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10. Алкогольді, психоактивті заттарды соңғы қолдану туралы мәліметтер: субъективті,</w:t>
      </w:r>
    </w:p>
    <w:p>
      <w:pPr>
        <w:spacing w:after="0"/>
        <w:ind w:left="0"/>
        <w:jc w:val="both"/>
      </w:pPr>
      <w:r>
        <w:rPr>
          <w:rFonts w:ascii="Times New Roman"/>
          <w:b w:val="false"/>
          <w:i w:val="false"/>
          <w:color w:val="000000"/>
          <w:sz w:val="28"/>
        </w:rPr>
        <w:t>
      объективті (құжаттар бойынша, сөздер бойынша)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11. Алкогольдің иісі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12. Шығарылған ауада және организмнің биологиялық ортасында алкогольдің болуы:</w:t>
      </w:r>
    </w:p>
    <w:p>
      <w:pPr>
        <w:spacing w:after="0"/>
        <w:ind w:left="0"/>
        <w:jc w:val="both"/>
      </w:pPr>
      <w:r>
        <w:rPr>
          <w:rFonts w:ascii="Times New Roman"/>
          <w:b w:val="false"/>
          <w:i w:val="false"/>
          <w:color w:val="000000"/>
          <w:sz w:val="28"/>
        </w:rPr>
        <w:t>
      а) ауа аспапта зерттелді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Зерттеу уақыты мен нәтижелері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қайта зерттеу</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 биологиялық орта (орталар) (несеп, сілекей, қан) зерттелді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__________________________________әдістері________________________________</w:t>
      </w:r>
    </w:p>
    <w:p>
      <w:pPr>
        <w:spacing w:after="0"/>
        <w:ind w:left="0"/>
        <w:jc w:val="both"/>
      </w:pPr>
      <w:r>
        <w:rPr>
          <w:rFonts w:ascii="Times New Roman"/>
          <w:b w:val="false"/>
          <w:i w:val="false"/>
          <w:color w:val="000000"/>
          <w:sz w:val="28"/>
        </w:rPr>
        <w:t>
      сынама алу уақыты ________________________________________________________</w:t>
      </w:r>
    </w:p>
    <w:p>
      <w:pPr>
        <w:spacing w:after="0"/>
        <w:ind w:left="0"/>
        <w:jc w:val="both"/>
      </w:pPr>
      <w:r>
        <w:rPr>
          <w:rFonts w:ascii="Times New Roman"/>
          <w:b w:val="false"/>
          <w:i w:val="false"/>
          <w:color w:val="000000"/>
          <w:sz w:val="28"/>
        </w:rPr>
        <w:t>
      Зерттеу уақыты мен нәтижелері _____________________________________________</w:t>
      </w:r>
    </w:p>
    <w:p>
      <w:pPr>
        <w:spacing w:after="0"/>
        <w:ind w:left="0"/>
        <w:jc w:val="both"/>
      </w:pPr>
      <w:r>
        <w:rPr>
          <w:rFonts w:ascii="Times New Roman"/>
          <w:b w:val="false"/>
          <w:i w:val="false"/>
          <w:color w:val="000000"/>
          <w:sz w:val="28"/>
        </w:rPr>
        <w:t>
      13. Медициналық тексеріп-қараудың немесе ұсынылған құжаттардың басқа да деректері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14. Қорытынды (куәландырылушының жай-күйі психикаға белсенді әсер ететін заттарды</w:t>
      </w:r>
    </w:p>
    <w:p>
      <w:pPr>
        <w:spacing w:after="0"/>
        <w:ind w:left="0"/>
        <w:jc w:val="both"/>
      </w:pPr>
      <w:r>
        <w:rPr>
          <w:rFonts w:ascii="Times New Roman"/>
          <w:b w:val="false"/>
          <w:i w:val="false"/>
          <w:color w:val="000000"/>
          <w:sz w:val="28"/>
        </w:rPr>
        <w:t>
      пайдалану фактісін және мас болу жай-күйін анықтау үшін медициналық куәландыруды</w:t>
      </w:r>
    </w:p>
    <w:p>
      <w:pPr>
        <w:spacing w:after="0"/>
        <w:ind w:left="0"/>
        <w:jc w:val="both"/>
      </w:pPr>
      <w:r>
        <w:rPr>
          <w:rFonts w:ascii="Times New Roman"/>
          <w:b w:val="false"/>
          <w:i w:val="false"/>
          <w:color w:val="000000"/>
          <w:sz w:val="28"/>
        </w:rPr>
        <w:t>
      жүргізу қағидаларының 13-тармағында көзделген тұжырымдамаларда сараланады):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Куәландыруды жүргізген медицина қызметкерінің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Куәландыру нәтижесімен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(куәландырылатын адамның қолы)</w:t>
      </w:r>
    </w:p>
    <w:p>
      <w:pPr>
        <w:spacing w:after="0"/>
        <w:ind w:left="0"/>
        <w:jc w:val="both"/>
      </w:pPr>
      <w:r>
        <w:rPr>
          <w:rFonts w:ascii="Times New Roman"/>
          <w:b w:val="false"/>
          <w:i w:val="false"/>
          <w:color w:val="000000"/>
          <w:sz w:val="28"/>
        </w:rPr>
        <w:t>
      Куәландыру нәтижелерімен таныстым, бірақ қол қоюдан бас тарттым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Медицина қызметкерінің тегі, аты, әкесінің аты (ол болған кезде) және қолы</w:t>
      </w:r>
    </w:p>
    <w:p>
      <w:pPr>
        <w:spacing w:after="0"/>
        <w:ind w:left="0"/>
        <w:jc w:val="both"/>
      </w:pPr>
      <w:r>
        <w:rPr>
          <w:rFonts w:ascii="Times New Roman"/>
          <w:b w:val="false"/>
          <w:i w:val="false"/>
          <w:color w:val="000000"/>
          <w:sz w:val="28"/>
        </w:rPr>
        <w:t>
      Куәгерлер (мүдделі емес адамдар) (куәландырылатын адам болып жатқан оқиғаларды</w:t>
      </w:r>
    </w:p>
    <w:p>
      <w:pPr>
        <w:spacing w:after="0"/>
        <w:ind w:left="0"/>
        <w:jc w:val="both"/>
      </w:pPr>
      <w:r>
        <w:rPr>
          <w:rFonts w:ascii="Times New Roman"/>
          <w:b w:val="false"/>
          <w:i w:val="false"/>
          <w:color w:val="000000"/>
          <w:sz w:val="28"/>
        </w:rPr>
        <w:t>
      бағалай алмаған және (немесе) медициналық куәландырудан және (немесе) танысудан</w:t>
      </w:r>
    </w:p>
    <w:p>
      <w:pPr>
        <w:spacing w:after="0"/>
        <w:ind w:left="0"/>
        <w:jc w:val="both"/>
      </w:pPr>
      <w:r>
        <w:rPr>
          <w:rFonts w:ascii="Times New Roman"/>
          <w:b w:val="false"/>
          <w:i w:val="false"/>
          <w:color w:val="000000"/>
          <w:sz w:val="28"/>
        </w:rPr>
        <w:t>
      және (немесе) қол қоюдан бас тартқан жағдайда):</w:t>
      </w:r>
    </w:p>
    <w:p>
      <w:pPr>
        <w:spacing w:after="0"/>
        <w:ind w:left="0"/>
        <w:jc w:val="both"/>
      </w:pPr>
      <w:r>
        <w:rPr>
          <w:rFonts w:ascii="Times New Roman"/>
          <w:b w:val="false"/>
          <w:i w:val="false"/>
          <w:color w:val="000000"/>
          <w:sz w:val="28"/>
        </w:rPr>
        <w:t>
      1. _________________________________________________ қолы</w:t>
      </w:r>
    </w:p>
    <w:p>
      <w:pPr>
        <w:spacing w:after="0"/>
        <w:ind w:left="0"/>
        <w:jc w:val="both"/>
      </w:pPr>
      <w:r>
        <w:rPr>
          <w:rFonts w:ascii="Times New Roman"/>
          <w:b w:val="false"/>
          <w:i w:val="false"/>
          <w:color w:val="000000"/>
          <w:sz w:val="28"/>
        </w:rPr>
        <w:t>
      2. _________________________________________________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26 қаңтардағы</w:t>
            </w:r>
            <w:r>
              <w:br/>
            </w:r>
            <w:r>
              <w:rPr>
                <w:rFonts w:ascii="Times New Roman"/>
                <w:b w:val="false"/>
                <w:i w:val="false"/>
                <w:color w:val="000000"/>
                <w:sz w:val="20"/>
              </w:rPr>
              <w:t>№ ҚР ДСМ-6</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бар- жоғына міндетті құпия</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88" w:id="71"/>
    <w:p>
      <w:pPr>
        <w:spacing w:after="0"/>
        <w:ind w:left="0"/>
        <w:jc w:val="left"/>
      </w:pPr>
      <w:r>
        <w:rPr>
          <w:rFonts w:ascii="Times New Roman"/>
          <w:b/>
          <w:i w:val="false"/>
          <w:color w:val="000000"/>
        </w:rPr>
        <w:t xml:space="preserve"> Экспресс тестілеу әдісімен АИТВ-ға зерттеулерді тіркеу журналы  ________жылғы " " ________басталды ________жылғы " " ________аяқталды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Тегі, аты, әкесінің аты (бар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серия немесе лот атауы, жарамдылық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Зерттеп-қаралу күні мен уақыты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 (сарысу, плазма, қан, қызылиек жанындағы сұйықтық (сілекей)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зерттеу нәтижесі (оң немесе теріс немесе валидті емес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ИФТ немесе ИХЛТнемесе ЭХЛТ-ға жіберу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ИФТ немесе ИХЛТ немесе ЭХЛТ әдісімен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жүргізетін қызметкердің тегі (анық)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жүргізетін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жасау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9"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*журнал электрондық форматта толтырылады, сақтау мерзімі - 3 жыл.</w:t>
      </w:r>
    </w:p>
    <w:p>
      <w:pPr>
        <w:spacing w:after="0"/>
        <w:ind w:left="0"/>
        <w:jc w:val="both"/>
      </w:pPr>
      <w:r>
        <w:rPr>
          <w:rFonts w:ascii="Times New Roman"/>
          <w:b w:val="false"/>
          <w:i w:val="false"/>
          <w:color w:val="000000"/>
          <w:sz w:val="28"/>
        </w:rPr>
        <w:t>
      ** БСК - бірегей сәйкестендіру коды. Анонимділікті, құпиялылықты қамтамасыз ету мақсатында ана  атының алғашқы 2 әрпінен, әке атының алғашқы 2 әрпінен, жынысынан (1 –еркек немесе 2 – әйел) және туған  жылының соңғы екі цифрынан жасалады.</w:t>
      </w:r>
    </w:p>
    <w:p>
      <w:pPr>
        <w:spacing w:after="0"/>
        <w:ind w:left="0"/>
        <w:jc w:val="both"/>
      </w:pPr>
      <w:r>
        <w:rPr>
          <w:rFonts w:ascii="Times New Roman"/>
          <w:b w:val="false"/>
          <w:i w:val="false"/>
          <w:color w:val="000000"/>
          <w:sz w:val="28"/>
        </w:rPr>
        <w:t>
      Мысалы: анасы - Гүлнар, әкесі - Ренат, ер адам, 1978 жылы туған, БСК - ГҮРЕ 178</w:t>
      </w:r>
    </w:p>
    <w:p>
      <w:pPr>
        <w:spacing w:after="0"/>
        <w:ind w:left="0"/>
        <w:jc w:val="both"/>
      </w:pPr>
      <w:r>
        <w:rPr>
          <w:rFonts w:ascii="Times New Roman"/>
          <w:b w:val="false"/>
          <w:i w:val="false"/>
          <w:color w:val="000000"/>
          <w:sz w:val="28"/>
        </w:rPr>
        <w:t>
      ИФТ - иммуноферменттік талдау.</w:t>
      </w:r>
    </w:p>
    <w:p>
      <w:pPr>
        <w:spacing w:after="0"/>
        <w:ind w:left="0"/>
        <w:jc w:val="both"/>
      </w:pPr>
      <w:r>
        <w:rPr>
          <w:rFonts w:ascii="Times New Roman"/>
          <w:b w:val="false"/>
          <w:i w:val="false"/>
          <w:color w:val="000000"/>
          <w:sz w:val="28"/>
        </w:rPr>
        <w:t>
      ИХЛТ - иммунохемилюминесценттік талдау.</w:t>
      </w:r>
    </w:p>
    <w:p>
      <w:pPr>
        <w:spacing w:after="0"/>
        <w:ind w:left="0"/>
        <w:jc w:val="both"/>
      </w:pPr>
      <w:r>
        <w:rPr>
          <w:rFonts w:ascii="Times New Roman"/>
          <w:b w:val="false"/>
          <w:i w:val="false"/>
          <w:color w:val="000000"/>
          <w:sz w:val="28"/>
        </w:rPr>
        <w:t>
      ЭХЛТ - электрохемилюминесценттік талдау.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