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6ebe" w14:textId="2c16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жүзеге асыратын көрсетілетін қызметтермен технологиялық тұрғыдан байланысты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4 ақпандағы № 38 бұйрығы. Қазақстан Республикасының Әділет министрлігінде 2022 жылғы 8 ақпанда № 26752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Кәсіпкерлік кодексінің 193-бабының </w:t>
      </w:r>
      <w:r>
        <w:rPr>
          <w:rFonts w:ascii="Times New Roman"/>
          <w:b w:val="false"/>
          <w:i w:val="false"/>
          <w:color w:val="000000"/>
          <w:sz w:val="28"/>
        </w:rPr>
        <w:t>5-1-тармағына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монополия субъектісі жүзеге асыратын көрсетілетін қызметтермен технологиялық тұрғыдан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интернет-ресурсына орналастыруды;</w:t>
      </w:r>
    </w:p>
    <w:bookmarkEnd w:id="4"/>
    <w:bookmarkStart w:name="z5"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Бәсекелестікті қорғау және</w:t>
            </w:r>
          </w:p>
          <w:p>
            <w:pPr>
              <w:spacing w:after="20"/>
              <w:ind w:left="20"/>
              <w:jc w:val="both"/>
            </w:pPr>
            <w:r>
              <w:rPr>
                <w:rFonts w:ascii="Times New Roman"/>
                <w:b w:val="false"/>
                <w:i/>
                <w:color w:val="000000"/>
                <w:sz w:val="20"/>
              </w:rPr>
              <w:t>дамыту агенттігінің төрағасы</w:t>
            </w:r>
          </w:p>
          <w:p>
            <w:pPr>
              <w:spacing w:after="20"/>
              <w:ind w:left="20"/>
              <w:jc w:val="both"/>
            </w:pPr>
            <w:r>
              <w:rPr>
                <w:rFonts w:ascii="Times New Roman"/>
                <w:b w:val="false"/>
                <w:i/>
                <w:color w:val="000000"/>
                <w:sz w:val="20"/>
              </w:rPr>
              <w:t>_____________ С. Жұманғарин</w:t>
            </w:r>
          </w:p>
          <w:p>
            <w:pPr>
              <w:spacing w:after="20"/>
              <w:ind w:left="20"/>
              <w:jc w:val="both"/>
            </w:pPr>
            <w:r>
              <w:rPr>
                <w:rFonts w:ascii="Times New Roman"/>
                <w:b w:val="false"/>
                <w:i/>
                <w:color w:val="000000"/>
                <w:sz w:val="20"/>
              </w:rPr>
              <w:t>2021 жылғы "____" 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4 ақпандағы</w:t>
            </w:r>
            <w:r>
              <w:br/>
            </w:r>
            <w:r>
              <w:rPr>
                <w:rFonts w:ascii="Times New Roman"/>
                <w:b w:val="false"/>
                <w:i w:val="false"/>
                <w:color w:val="000000"/>
                <w:sz w:val="20"/>
              </w:rPr>
              <w:t>№ 38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Мемлекеттік монополия субъектісі жүзеге асыратын қызметтермен технологиялық тұрғыдан байланысты көрсетілетін қызмет түрлерінің тізбесі</w:t>
      </w:r>
    </w:p>
    <w:bookmarkEnd w:id="8"/>
    <w:bookmarkStart w:name="z10" w:id="9"/>
    <w:p>
      <w:pPr>
        <w:spacing w:after="0"/>
        <w:ind w:left="0"/>
        <w:jc w:val="both"/>
      </w:pPr>
      <w:r>
        <w:rPr>
          <w:rFonts w:ascii="Times New Roman"/>
          <w:b w:val="false"/>
          <w:i w:val="false"/>
          <w:color w:val="000000"/>
          <w:sz w:val="28"/>
        </w:rPr>
        <w:t>
      1. Білім мазмұнын бағалау, оқулықтарды, электрондық оқу басылымдарын әзірлеу және сапасын бағалау технологияларын әдіснамалық және ғылыми-әдістемелік қамтамасыз ету.</w:t>
      </w:r>
    </w:p>
    <w:bookmarkEnd w:id="9"/>
    <w:bookmarkStart w:name="z11" w:id="10"/>
    <w:p>
      <w:pPr>
        <w:spacing w:after="0"/>
        <w:ind w:left="0"/>
        <w:jc w:val="both"/>
      </w:pPr>
      <w:r>
        <w:rPr>
          <w:rFonts w:ascii="Times New Roman"/>
          <w:b w:val="false"/>
          <w:i w:val="false"/>
          <w:color w:val="000000"/>
          <w:sz w:val="28"/>
        </w:rPr>
        <w:t>
      2. Пилоттық орта білім беру ұйымдарында оқулықтар мен оқу-әдістемелік кешендерді сынақтан өткізуді ұйымдастыру және оларды оқу процесінде пайдалану жөнінде ұсынымдар әзірлеу.</w:t>
      </w:r>
    </w:p>
    <w:bookmarkEnd w:id="10"/>
    <w:bookmarkStart w:name="z12" w:id="11"/>
    <w:p>
      <w:pPr>
        <w:spacing w:after="0"/>
        <w:ind w:left="0"/>
        <w:jc w:val="both"/>
      </w:pPr>
      <w:r>
        <w:rPr>
          <w:rFonts w:ascii="Times New Roman"/>
          <w:b w:val="false"/>
          <w:i w:val="false"/>
          <w:color w:val="000000"/>
          <w:sz w:val="28"/>
        </w:rPr>
        <w:t xml:space="preserve">
      3.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20708 болып тіркелген)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тізбесіне енгізілген бастауыш, негізгі орта, жалпы орта білім беру оқулықтарының, оқу-әдістемелік кешендерінің сапасына мониторинг ұйымдастыру және жүргізу, олардың мазмұнын жетілдіру бойынша ұсынымдар әзірлеу.</w:t>
      </w:r>
    </w:p>
    <w:bookmarkEnd w:id="11"/>
    <w:bookmarkStart w:name="z13" w:id="12"/>
    <w:p>
      <w:pPr>
        <w:spacing w:after="0"/>
        <w:ind w:left="0"/>
        <w:jc w:val="both"/>
      </w:pPr>
      <w:r>
        <w:rPr>
          <w:rFonts w:ascii="Times New Roman"/>
          <w:b w:val="false"/>
          <w:i w:val="false"/>
          <w:color w:val="000000"/>
          <w:sz w:val="28"/>
        </w:rPr>
        <w:t>
      4. Орта білім беру ұйымдарын оқулықтармен, оқу-әдістемелік кешендермен және қосымша әдебиеттермен қамтамасыз ету мониторингін жүзеге асыру.</w:t>
      </w:r>
    </w:p>
    <w:bookmarkEnd w:id="12"/>
    <w:bookmarkStart w:name="z14" w:id="13"/>
    <w:p>
      <w:pPr>
        <w:spacing w:after="0"/>
        <w:ind w:left="0"/>
        <w:jc w:val="both"/>
      </w:pPr>
      <w:r>
        <w:rPr>
          <w:rFonts w:ascii="Times New Roman"/>
          <w:b w:val="false"/>
          <w:i w:val="false"/>
          <w:color w:val="000000"/>
          <w:sz w:val="28"/>
        </w:rPr>
        <w:t>
      5. Сарапшылар базасына енгізу мақсатында ғалымдар мен педагогтер үшін оқыту курстарын ұйымдастыру және өткізу.</w:t>
      </w:r>
    </w:p>
    <w:bookmarkEnd w:id="13"/>
    <w:bookmarkStart w:name="z15" w:id="14"/>
    <w:p>
      <w:pPr>
        <w:spacing w:after="0"/>
        <w:ind w:left="0"/>
        <w:jc w:val="both"/>
      </w:pPr>
      <w:r>
        <w:rPr>
          <w:rFonts w:ascii="Times New Roman"/>
          <w:b w:val="false"/>
          <w:i w:val="false"/>
          <w:color w:val="000000"/>
          <w:sz w:val="28"/>
        </w:rPr>
        <w:t>
      6. Сараптама жүргізуді ұйымдастыру мәселелері бойынша ғылыми-әдістемелік құралдарды, ұсынымдарды, ережелерді дайындау және бекіту.</w:t>
      </w:r>
    </w:p>
    <w:bookmarkEnd w:id="14"/>
    <w:bookmarkStart w:name="z16" w:id="15"/>
    <w:p>
      <w:pPr>
        <w:spacing w:after="0"/>
        <w:ind w:left="0"/>
        <w:jc w:val="both"/>
      </w:pPr>
      <w:r>
        <w:rPr>
          <w:rFonts w:ascii="Times New Roman"/>
          <w:b w:val="false"/>
          <w:i w:val="false"/>
          <w:color w:val="000000"/>
          <w:sz w:val="28"/>
        </w:rPr>
        <w:t>
      7.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министрлігіне ведомстволық бағынысты әскери, арнаулы оқу орындарын қоспағанда, мектепке дейінгі, бастауыш, негізгі орта, жалпы орта білімнің үлгілік оқу жоспарларына, үлгілік оқу бағдарламаларына сараптамалық талдауды ұйымдастыру.</w:t>
      </w:r>
    </w:p>
    <w:bookmarkEnd w:id="15"/>
    <w:bookmarkStart w:name="z17" w:id="16"/>
    <w:p>
      <w:pPr>
        <w:spacing w:after="0"/>
        <w:ind w:left="0"/>
        <w:jc w:val="both"/>
      </w:pPr>
      <w:r>
        <w:rPr>
          <w:rFonts w:ascii="Times New Roman"/>
          <w:b w:val="false"/>
          <w:i w:val="false"/>
          <w:color w:val="000000"/>
          <w:sz w:val="28"/>
        </w:rPr>
        <w:t>
      8. Пилоттық мектепке дейінгі, бастауыш, негізгі орта, жалпы орта білім беру ұйымдарында үлгілік оқу жоспарларын, үлгілік оқу бағдарламаларын сынақтан өткізуді ұйымдастыру және оларды оқу процесінде пайдалану жөнінде ұсынымдар әзірлеу.</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