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51cb" w14:textId="f255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9 ақпандағы № 50 бұйрығы. Қазақстан Республикасының Әділет министрлігінде 2022 жылғы 10 ақпанда № 26773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Республикасының Заңы 7-бабының 4-тармағына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Осы Мемлекеттік атаулы әлеуметтік көмекті тағайындау және төлеу және кепілдік берілген әлеуметтік топтаманы ұсыну қағидалары (бұдан әрі – Қағидалар) "Мемлекеттік атаулы әлеуметтік көмек туралы" Қазақстан Республикасы Заңының (бұдан әрі – Заң) 7-бабының 4-тармағына сәйкес әзірленді және мемлекеттік атаулы әлеуметтік көмекті тағайындау және төлеу және кепілдік берілген әлеуметтік топтаманы ұсыну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тармақшасының үшінші абзацы мынадай редакцияда жазылсын:</w:t>
      </w:r>
    </w:p>
    <w:bookmarkStart w:name="z8" w:id="5"/>
    <w:p>
      <w:pPr>
        <w:spacing w:after="0"/>
        <w:ind w:left="0"/>
        <w:jc w:val="both"/>
      </w:pPr>
      <w:r>
        <w:rPr>
          <w:rFonts w:ascii="Times New Roman"/>
          <w:b w:val="false"/>
          <w:i w:val="false"/>
          <w:color w:val="000000"/>
          <w:sz w:val="28"/>
        </w:rPr>
        <w:t>
      "еңбекке қабілетті отбасы мүшелерін, олардың өтініштері бойынша "Халықты жұмыспен қамту туралы" Қазақстан Республикасы Заңының 13-бабына сәйкес жұмыс іздеп жүрген адам ретінде тіркейді;";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"20. Атаулы әлеуметтік көмек төлеуді уәкілетті орган атаулы әлеуметтік көмек төлеу жөніндегі уәкілетті ұйымның банктік шоттарына немесе Қазақстан Республикасы Үкіметінің 2021 жылғы 8 қыркүйектегі № 619 қаулысымен бекітілген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мен ерекшеліктеріне сәйкес электрондық ақшаның электрондық әмияндарына электрондық ақшамен аудару жолымен жүргізеді.";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"24.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Үкіметінің 2021 жылғы 8 қыркүйектегі № 619 қаулысымен бекітілген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мен ерекшеліктеріне сәйкес электрондық ақшаның электрондық әмияндарына электрондық ақшамен әлеуметтік бейімдеу шараларына қатысқан жағдайда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бөлігі мынадай редакцияда жазылсын:</w:t>
      </w:r>
    </w:p>
    <w:bookmarkStart w:name="z14" w:id="8"/>
    <w:p>
      <w:pPr>
        <w:spacing w:after="0"/>
        <w:ind w:left="0"/>
        <w:jc w:val="both"/>
      </w:pPr>
      <w:r>
        <w:rPr>
          <w:rFonts w:ascii="Times New Roman"/>
          <w:b w:val="false"/>
          <w:i w:val="false"/>
          <w:color w:val="000000"/>
          <w:sz w:val="28"/>
        </w:rPr>
        <w:t xml:space="preserve">
      "Лайықты жұмыс болмаған жағдайда, Орталық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 шараларын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"28.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Орталық "Халықты жұмыспен қамту туралы" Қазақстан Республикасының Заңына сәйкес мемлекеттік қолдау шараларын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"34. Алушыға атаулы әлеуметтік көмек төлеу уәкілетті органның шешімі негізінде ақшалай нысанда, оның ішінде Қазақстан Республикасы Үкіметінің 2021 жылғы 8 қыркүйектегі № 619 қаулысымен бекітілген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мен ерекшеліктеріне сәйкес электрондық ақшаның электрондық әмияндарына электрондық ақшамен жергілікті бюджет қаражаты есебінен жүргізіледі.".</w:t>
      </w:r>
    </w:p>
    <w:bookmarkEnd w:id="10"/>
    <w:bookmarkStart w:name="z19" w:id="1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1"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3"/>
    <w:bookmarkStart w:name="z22" w:id="1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4"/>
    <w:bookmarkStart w:name="z23" w:id="1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15"/>
    <w:bookmarkStart w:name="z24"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