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83d6" w14:textId="76f8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жетiстiктердің, өнеркәсiптiк меншiк объектiлерiнің, тауар таңбалары және тауар шығарылған жерлердiң атауларының, интегралдық микросхемалар топологияларын тіркеу өтінімдеріне сараптама жасау қағидаларын бекіту туралы" Қазақстан Республикасы Әділет министрінің 2018 жылғы 29 тамыздағы № 1349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10 ақпандағы № 118 бұйрығы. Қазақстан Республикасының Әділет министрлігінде 2022 жылғы 15 ақпанда № 26809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"Селекциялық жетiстiктердің, өнеркәсiптiк меншiк объектiлерiнің, тауар таңбалары және тауар шығарылған жерлердiң атауларының, интегралдық микросхемалар топологияларын тіркеу өтінімдеріне сараптама жасау қағидаларын бекіту туралы" Қазақстан Республикасы Әділет министрінің 2018 жылғы 29 тамыздағы № 1349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17459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 таңбаларына және тауар шығарылған жерлердің атауларына өтінімдерге сараптама жасау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Өтінімді алдын ала сараптау өтінім берілген күннен бастап он жұмыс күні ішінде жүргізіледі.</w:t>
      </w:r>
    </w:p>
    <w:bookmarkStart w:name="z5" w:id="3"/>
    <w:p>
      <w:pPr>
        <w:spacing w:after="0"/>
        <w:ind w:left="0"/>
        <w:jc w:val="both"/>
      </w:pPr>
      <w:r>
        <w:rPr>
          <w:rFonts w:ascii="Times New Roman"/>
          <w:b w:val="false"/>
          <w:i w:val="false"/>
          <w:color w:val="000000"/>
          <w:sz w:val="28"/>
        </w:rPr>
        <w:t>
      Алдын ала сараптама барысында өтінімнің мазмұны, сараптама жүргізу үшін қажетті материалдардың болуы, басымдық күні, ТКҚХС-ның қолданыстағы редакциясына сәйкес тауарлар мен қызметтердің тізбесі тексеріледі.</w:t>
      </w:r>
    </w:p>
    <w:bookmarkEnd w:id="3"/>
    <w:bookmarkStart w:name="z6" w:id="4"/>
    <w:p>
      <w:pPr>
        <w:spacing w:after="0"/>
        <w:ind w:left="0"/>
        <w:jc w:val="both"/>
      </w:pPr>
      <w:r>
        <w:rPr>
          <w:rFonts w:ascii="Times New Roman"/>
          <w:b w:val="false"/>
          <w:i w:val="false"/>
          <w:color w:val="000000"/>
          <w:sz w:val="28"/>
        </w:rPr>
        <w:t>
      Сараптама ұйымы алдын-ала сараптама жүргізу мүмкін болмайтын қосымша немесе нақтылайтын мәліметтерді мынадай жағдайларда сұратады:</w:t>
      </w:r>
    </w:p>
    <w:bookmarkEnd w:id="4"/>
    <w:bookmarkStart w:name="z7" w:id="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жинағын толық ұсынбаса;</w:t>
      </w:r>
    </w:p>
    <w:bookmarkEnd w:id="5"/>
    <w:bookmarkStart w:name="z8" w:id="6"/>
    <w:p>
      <w:pPr>
        <w:spacing w:after="0"/>
        <w:ind w:left="0"/>
        <w:jc w:val="both"/>
      </w:pPr>
      <w:r>
        <w:rPr>
          <w:rFonts w:ascii="Times New Roman"/>
          <w:b w:val="false"/>
          <w:i w:val="false"/>
          <w:color w:val="000000"/>
          <w:sz w:val="28"/>
        </w:rPr>
        <w:t>
      2) өтініште қажетті мәліметтер, деректемелер, қолдары болмаса, сондай-ақ өтініште келтірілген мәліметтерді нақтылау қажет болған жағдайда;</w:t>
      </w:r>
    </w:p>
    <w:bookmarkEnd w:id="6"/>
    <w:bookmarkStart w:name="z9" w:id="7"/>
    <w:p>
      <w:pPr>
        <w:spacing w:after="0"/>
        <w:ind w:left="0"/>
        <w:jc w:val="both"/>
      </w:pPr>
      <w:r>
        <w:rPr>
          <w:rFonts w:ascii="Times New Roman"/>
          <w:b w:val="false"/>
          <w:i w:val="false"/>
          <w:color w:val="000000"/>
          <w:sz w:val="28"/>
        </w:rPr>
        <w:t>
      3) құжаттарды ресімдеуде олардың тікелей репродукциялауға кедергі келтіретін кемшіліктері анықталса (өтінім материалдарын оқуды қиындататын баспа сапасы);</w:t>
      </w:r>
    </w:p>
    <w:bookmarkEnd w:id="7"/>
    <w:bookmarkStart w:name="z10" w:id="8"/>
    <w:p>
      <w:pPr>
        <w:spacing w:after="0"/>
        <w:ind w:left="0"/>
        <w:jc w:val="both"/>
      </w:pPr>
      <w:r>
        <w:rPr>
          <w:rFonts w:ascii="Times New Roman"/>
          <w:b w:val="false"/>
          <w:i w:val="false"/>
          <w:color w:val="000000"/>
          <w:sz w:val="28"/>
        </w:rPr>
        <w:t>
      4) егер өтініш беруші көлемді, голографиялық, дыбыстық немесе иісті белгіні және (немесе) оның сипаттамасын беру қажеттілігін және ұсынған материалдар мәлімделген белгінің ерекшеліктерін жеткілікті түрде көрсетпесе;</w:t>
      </w:r>
    </w:p>
    <w:bookmarkEnd w:id="8"/>
    <w:bookmarkStart w:name="z11" w:id="9"/>
    <w:p>
      <w:pPr>
        <w:spacing w:after="0"/>
        <w:ind w:left="0"/>
        <w:jc w:val="both"/>
      </w:pPr>
      <w:r>
        <w:rPr>
          <w:rFonts w:ascii="Times New Roman"/>
          <w:b w:val="false"/>
          <w:i w:val="false"/>
          <w:color w:val="000000"/>
          <w:sz w:val="28"/>
        </w:rPr>
        <w:t>
      5) тауарлар және (немесе) көрсетілетін қызметтер тізбесінің осы Қағидалардың 5-тармағының талаптарына сәйкес келмесе.</w:t>
      </w:r>
    </w:p>
    <w:bookmarkEnd w:id="9"/>
    <w:p>
      <w:pPr>
        <w:spacing w:after="0"/>
        <w:ind w:left="0"/>
        <w:jc w:val="both"/>
      </w:pPr>
      <w:r>
        <w:rPr>
          <w:rFonts w:ascii="Times New Roman"/>
          <w:b w:val="false"/>
          <w:i w:val="false"/>
          <w:color w:val="000000"/>
          <w:sz w:val="28"/>
        </w:rPr>
        <w:t>
      Сарапшының сұрақтары, ескертулері және дәлелді ұсыныстары заңнама ережелеріне сілтемелермен бірге сұрау салу кезінде қалыптастырылады.</w:t>
      </w:r>
    </w:p>
    <w:p>
      <w:pPr>
        <w:spacing w:after="0"/>
        <w:ind w:left="0"/>
        <w:jc w:val="both"/>
      </w:pPr>
      <w:r>
        <w:rPr>
          <w:rFonts w:ascii="Times New Roman"/>
          <w:b w:val="false"/>
          <w:i w:val="false"/>
          <w:color w:val="000000"/>
          <w:sz w:val="28"/>
        </w:rPr>
        <w:t>
      Сұрау салу өтініш берушіге жіберілген кезде алдын ала сараптама жүргізу мерзімі сұрау салу жіберілген күннен бастап үш айға ұзартылады.</w:t>
      </w:r>
    </w:p>
    <w:p>
      <w:pPr>
        <w:spacing w:after="0"/>
        <w:ind w:left="0"/>
        <w:jc w:val="both"/>
      </w:pPr>
      <w:r>
        <w:rPr>
          <w:rFonts w:ascii="Times New Roman"/>
          <w:b w:val="false"/>
          <w:i w:val="false"/>
          <w:color w:val="000000"/>
          <w:sz w:val="28"/>
        </w:rPr>
        <w:t>
      Сұрау салуға жауап беру немесе өткізіп алған мерзімді қалпына келтіру үшін белгіленген мерзімді ұзарту туралы өтінішхатқа сұрау салуға жауап беру мерзімін ұзартқаны үшін немесе өткізіп алған мерзімді қалпына келтіргені үшін төлемді растайтын құжат қоса беріледі.</w:t>
      </w:r>
    </w:p>
    <w:p>
      <w:pPr>
        <w:spacing w:after="0"/>
        <w:ind w:left="0"/>
        <w:jc w:val="both"/>
      </w:pPr>
      <w:r>
        <w:rPr>
          <w:rFonts w:ascii="Times New Roman"/>
          <w:b w:val="false"/>
          <w:i w:val="false"/>
          <w:color w:val="000000"/>
          <w:sz w:val="28"/>
        </w:rPr>
        <w:t>
      Сұрау салуға жауап немесе белгіленген мерзімдер өткеннен кейін сұрау салуға жауап беру мерзімін ұзарту туралы өтініш болмаған кезде өтінім бойынша іс жүргізу тоқтатылады, бұл туралы өтініш берушіге белгіленген мерзім өткен күннен бастап бес жұмыс күні ішінде тиісті хабарлама жіберіледі.".</w:t>
      </w:r>
    </w:p>
    <w:bookmarkStart w:name="z12" w:id="10"/>
    <w:p>
      <w:pPr>
        <w:spacing w:after="0"/>
        <w:ind w:left="0"/>
        <w:jc w:val="both"/>
      </w:pPr>
      <w:r>
        <w:rPr>
          <w:rFonts w:ascii="Times New Roman"/>
          <w:b w:val="false"/>
          <w:i w:val="false"/>
          <w:color w:val="000000"/>
          <w:sz w:val="28"/>
        </w:rPr>
        <w:t>
      2. Зияткерлік меншік құқығы департаменті Қазақстан Республикасының заңнамасында белгіленген тәртіппен:</w:t>
      </w:r>
    </w:p>
    <w:bookmarkEnd w:id="10"/>
    <w:bookmarkStart w:name="z13" w:id="11"/>
    <w:p>
      <w:pPr>
        <w:spacing w:after="0"/>
        <w:ind w:left="0"/>
        <w:jc w:val="both"/>
      </w:pPr>
      <w:r>
        <w:rPr>
          <w:rFonts w:ascii="Times New Roman"/>
          <w:b w:val="false"/>
          <w:i w:val="false"/>
          <w:color w:val="000000"/>
          <w:sz w:val="28"/>
        </w:rPr>
        <w:t>
      1) осы бұйрықты мемлекеттік тіркеуді;</w:t>
      </w:r>
    </w:p>
    <w:bookmarkEnd w:id="11"/>
    <w:bookmarkStart w:name="z14" w:id="12"/>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