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b2dd" w14:textId="286b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балық және аңшылық шаруашылығы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 мен үстемеақылар белгілеу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2022 жылғы 24 ақпандағы № 58 бұйрығы. Қазақстан Республикасының Әділет министрлігінде 2022 жылғы 28 ақпанда № 26934 болып тіркелді.</w:t>
      </w:r>
    </w:p>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Орман, балық және аңшылық шаруашылығы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 мен үстемеақылар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xml:space="preserve">
      2. "Орман, балық және аңшылық шаруашылығы мемлекеттік мекемелерінің, қазыналық кәсіпорындарының азаматтық қызметшілеріне еңбек жағдайлары үшін үстемеақылар белгілеу жөніндегі қағидаларды бекіту туралы" Қазақстан Республикасы Қоршаған орта және су ресурстары министрінің міндетін атқарушының 2013 жылғы 9 желтоқсандағы № 375-Ө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9028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бұйрықтың 2-тармағының 1) және 2) тармақшаларында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Экология, геология және табиғи</w:t>
            </w:r>
          </w:p>
          <w:p>
            <w:pPr>
              <w:spacing w:after="20"/>
              <w:ind w:left="20"/>
              <w:jc w:val="both"/>
            </w:pPr>
            <w:r>
              <w:rPr>
                <w:rFonts w:ascii="Times New Roman"/>
                <w:b w:val="false"/>
                <w:i/>
                <w:color w:val="000000"/>
                <w:sz w:val="20"/>
              </w:rPr>
              <w:t xml:space="preserve">            ресурстар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Кожаниязов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Еңбек </w:t>
            </w:r>
          </w:p>
          <w:p>
            <w:pPr>
              <w:spacing w:after="20"/>
              <w:ind w:left="20"/>
              <w:jc w:val="both"/>
            </w:pPr>
            <w:r>
              <w:rPr>
                <w:rFonts w:ascii="Times New Roman"/>
                <w:b/>
                <w:i w:val="false"/>
                <w:color w:val="000000"/>
                <w:sz w:val="20"/>
              </w:rPr>
              <w:t xml:space="preserve">және халықты әлеуметтік қорғау </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ҚазақстанРеспубликасы</w:t>
            </w:r>
          </w:p>
          <w:p>
            <w:pPr>
              <w:spacing w:after="20"/>
              <w:ind w:left="20"/>
              <w:jc w:val="both"/>
            </w:pPr>
            <w:r>
              <w:rPr>
                <w:rFonts w:ascii="Times New Roman"/>
                <w:b/>
                <w:i w:val="false"/>
                <w:color w:val="000000"/>
                <w:sz w:val="20"/>
              </w:rPr>
              <w:t>Қаржыминистрлігі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 xml:space="preserve">ресурстар вице-министрі </w:t>
            </w:r>
            <w:r>
              <w:br/>
            </w:r>
            <w:r>
              <w:rPr>
                <w:rFonts w:ascii="Times New Roman"/>
                <w:b w:val="false"/>
                <w:i w:val="false"/>
                <w:color w:val="000000"/>
                <w:sz w:val="20"/>
              </w:rPr>
              <w:t xml:space="preserve">2022 жылғы 24 ақпандағы </w:t>
            </w:r>
            <w:r>
              <w:br/>
            </w:r>
            <w:r>
              <w:rPr>
                <w:rFonts w:ascii="Times New Roman"/>
                <w:b w:val="false"/>
                <w:i w:val="false"/>
                <w:color w:val="000000"/>
                <w:sz w:val="20"/>
              </w:rPr>
              <w:t>№ 58 бұйрығымен бекітілген</w:t>
            </w:r>
          </w:p>
        </w:tc>
      </w:tr>
    </w:tbl>
    <w:bookmarkStart w:name="z6" w:id="5"/>
    <w:p>
      <w:pPr>
        <w:spacing w:after="0"/>
        <w:ind w:left="0"/>
        <w:jc w:val="left"/>
      </w:pPr>
      <w:r>
        <w:rPr>
          <w:rFonts w:ascii="Times New Roman"/>
          <w:b/>
          <w:i w:val="false"/>
          <w:color w:val="000000"/>
        </w:rPr>
        <w:t xml:space="preserve"> Орман, балық және аңшылық шаруашылығы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ерекше еңбек жағдайлары үшін қосымша ақылар мен үстемеақылар төлеу қағидалары мен шарттары</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Орман, балық және аңшылық шаруашылығы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ерекше еңбек жағдайлары үшін үстемеақылар төлеу қағидалары мен шарттары (бұдан әрі – Қағидалар)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бекітілген 15-қосымшаға сәйкес әзірленді және орман, балық және аңшылық шаруашылығы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ерекше еңбек жағдайлары үшін үстемеақылар төлеудің тәртібі мен шарттарын айқындайды.</w:t>
      </w:r>
    </w:p>
    <w:bookmarkEnd w:id="7"/>
    <w:bookmarkStart w:name="z9" w:id="8"/>
    <w:p>
      <w:pPr>
        <w:spacing w:after="0"/>
        <w:ind w:left="0"/>
        <w:jc w:val="both"/>
      </w:pPr>
      <w:r>
        <w:rPr>
          <w:rFonts w:ascii="Times New Roman"/>
          <w:b w:val="false"/>
          <w:i w:val="false"/>
          <w:color w:val="000000"/>
          <w:sz w:val="28"/>
        </w:rPr>
        <w:t>
      2. Үстемеақылар белгілеу ұйымның тиісті қаржы жылына арналған бекітілген еңбекақы төлеу қорының қаражаты есебінен және шегінде жүргізіледі.</w:t>
      </w:r>
    </w:p>
    <w:bookmarkEnd w:id="8"/>
    <w:bookmarkStart w:name="z10" w:id="9"/>
    <w:p>
      <w:pPr>
        <w:spacing w:after="0"/>
        <w:ind w:left="0"/>
        <w:jc w:val="left"/>
      </w:pPr>
      <w:r>
        <w:rPr>
          <w:rFonts w:ascii="Times New Roman"/>
          <w:b/>
          <w:i w:val="false"/>
          <w:color w:val="000000"/>
        </w:rPr>
        <w:t xml:space="preserve"> 2-тарау. Ерекше еңбек жағдайлары үшін үстемеақылар төлеудің тәртібі мен шарттары</w:t>
      </w:r>
    </w:p>
    <w:bookmarkEnd w:id="9"/>
    <w:bookmarkStart w:name="z11" w:id="10"/>
    <w:p>
      <w:pPr>
        <w:spacing w:after="0"/>
        <w:ind w:left="0"/>
        <w:jc w:val="both"/>
      </w:pPr>
      <w:r>
        <w:rPr>
          <w:rFonts w:ascii="Times New Roman"/>
          <w:b w:val="false"/>
          <w:i w:val="false"/>
          <w:color w:val="000000"/>
          <w:sz w:val="28"/>
        </w:rPr>
        <w:t>
      3. Орман, балық және аңшылық шаруашылығы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ерекше еңбек жағдайлары үшін үстемеақылар белгілеу:</w:t>
      </w:r>
    </w:p>
    <w:bookmarkEnd w:id="10"/>
    <w:p>
      <w:pPr>
        <w:spacing w:after="0"/>
        <w:ind w:left="0"/>
        <w:jc w:val="both"/>
      </w:pPr>
      <w:r>
        <w:rPr>
          <w:rFonts w:ascii="Times New Roman"/>
          <w:b w:val="false"/>
          <w:i w:val="false"/>
          <w:color w:val="000000"/>
          <w:sz w:val="28"/>
        </w:rPr>
        <w:t>
      1) мекемені дамытуға бағытталған жұмыс;</w:t>
      </w:r>
    </w:p>
    <w:p>
      <w:pPr>
        <w:spacing w:after="0"/>
        <w:ind w:left="0"/>
        <w:jc w:val="both"/>
      </w:pPr>
      <w:r>
        <w:rPr>
          <w:rFonts w:ascii="Times New Roman"/>
          <w:b w:val="false"/>
          <w:i w:val="false"/>
          <w:color w:val="000000"/>
          <w:sz w:val="28"/>
        </w:rPr>
        <w:t>
      2) практикада озық әдістерді қолдану;</w:t>
      </w:r>
    </w:p>
    <w:p>
      <w:pPr>
        <w:spacing w:after="0"/>
        <w:ind w:left="0"/>
        <w:jc w:val="both"/>
      </w:pPr>
      <w:r>
        <w:rPr>
          <w:rFonts w:ascii="Times New Roman"/>
          <w:b w:val="false"/>
          <w:i w:val="false"/>
          <w:color w:val="000000"/>
          <w:sz w:val="28"/>
        </w:rPr>
        <w:t>
      3) жұмыстағы жоғары жетістіктер;</w:t>
      </w:r>
    </w:p>
    <w:p>
      <w:pPr>
        <w:spacing w:after="0"/>
        <w:ind w:left="0"/>
        <w:jc w:val="both"/>
      </w:pPr>
      <w:r>
        <w:rPr>
          <w:rFonts w:ascii="Times New Roman"/>
          <w:b w:val="false"/>
          <w:i w:val="false"/>
          <w:color w:val="000000"/>
          <w:sz w:val="28"/>
        </w:rPr>
        <w:t>
      4) аса маңызды немесе шұғыл жұмыстарды орындау;</w:t>
      </w:r>
    </w:p>
    <w:p>
      <w:pPr>
        <w:spacing w:after="0"/>
        <w:ind w:left="0"/>
        <w:jc w:val="both"/>
      </w:pPr>
      <w:r>
        <w:rPr>
          <w:rFonts w:ascii="Times New Roman"/>
          <w:b w:val="false"/>
          <w:i w:val="false"/>
          <w:color w:val="000000"/>
          <w:sz w:val="28"/>
        </w:rPr>
        <w:t>
      5) еңбектегі қиындық пен қауырттылық;</w:t>
      </w:r>
    </w:p>
    <w:bookmarkStart w:name="z12" w:id="11"/>
    <w:p>
      <w:pPr>
        <w:spacing w:after="0"/>
        <w:ind w:left="0"/>
        <w:jc w:val="both"/>
      </w:pPr>
      <w:r>
        <w:rPr>
          <w:rFonts w:ascii="Times New Roman"/>
          <w:b w:val="false"/>
          <w:i w:val="false"/>
          <w:color w:val="000000"/>
          <w:sz w:val="28"/>
        </w:rPr>
        <w:t>
      4. Ерекше еңбек жағдайлары үшін үстемеақы базалық лауазымдық айлықақының елу пайызына (50 %) дейінгі мөлшерде белгіленеді.</w:t>
      </w:r>
    </w:p>
    <w:bookmarkEnd w:id="11"/>
    <w:bookmarkStart w:name="z13" w:id="12"/>
    <w:p>
      <w:pPr>
        <w:spacing w:after="0"/>
        <w:ind w:left="0"/>
        <w:jc w:val="both"/>
      </w:pPr>
      <w:r>
        <w:rPr>
          <w:rFonts w:ascii="Times New Roman"/>
          <w:b w:val="false"/>
          <w:i w:val="false"/>
          <w:color w:val="000000"/>
          <w:sz w:val="28"/>
        </w:rPr>
        <w:t>
      5. Қосымша ақылар</w:t>
      </w:r>
    </w:p>
    <w:bookmarkEnd w:id="12"/>
    <w:p>
      <w:pPr>
        <w:spacing w:after="0"/>
        <w:ind w:left="0"/>
        <w:jc w:val="both"/>
      </w:pPr>
      <w:r>
        <w:rPr>
          <w:rFonts w:ascii="Times New Roman"/>
          <w:b w:val="false"/>
          <w:i w:val="false"/>
          <w:color w:val="000000"/>
          <w:sz w:val="28"/>
        </w:rPr>
        <w:t>
      1) Қауіпті және аса қауіпті індеттердің қоздырғыштары және оларды жұқтыруы мүмкін және жұқтыру әлеуеті бар материалдармен (жануарлар мен құстардың, кене, шыбын-шіркей, балпақ сарышұнақ тышқандар мен тышқан тектес кеміргіштердің аса қауіпті індеттерінің қоздырғыштарын жұқтырған патологиялық материалдармен байланысы) БЛА-дан 140 % жұмыс істегені үшін;</w:t>
      </w:r>
    </w:p>
    <w:p>
      <w:pPr>
        <w:spacing w:after="0"/>
        <w:ind w:left="0"/>
        <w:jc w:val="both"/>
      </w:pPr>
      <w:r>
        <w:rPr>
          <w:rFonts w:ascii="Times New Roman"/>
          <w:b w:val="false"/>
          <w:i w:val="false"/>
          <w:color w:val="000000"/>
          <w:sz w:val="28"/>
        </w:rPr>
        <w:t>
      2) Орман өрттерін, оның ішінде арнайы құрал-жарақтарды қолдана отырып сөндіруге қатысқаны үшін, тікұшақ техникасы арқылы десант түсіру, сондай-ақ орман зиянкестері мен ауруларына қарсы күрес жүргізу негізінде әр сағат үшін сағаттық мөлшерлеменің 100 % жұмыстары үшін жүзеге асырылады.</w:t>
      </w:r>
    </w:p>
    <w:p>
      <w:pPr>
        <w:spacing w:after="0"/>
        <w:ind w:left="0"/>
        <w:jc w:val="both"/>
      </w:pPr>
      <w:r>
        <w:rPr>
          <w:rFonts w:ascii="Times New Roman"/>
          <w:b w:val="false"/>
          <w:i w:val="false"/>
          <w:color w:val="000000"/>
          <w:sz w:val="28"/>
        </w:rPr>
        <w:t>
      3) Қазақстан Республикасы мемлекеттік орман күзеті қызметтерінің, орман өрт сөндіру станцияларының өртке қарсы қызметтерінің, орман орналастыру ұйымдарының жұмыскерлеріне, орманды және жануарлар дүниесін авиациялық қорғаудың өрт сөндіруші десантшыларына, табиғат қорғау мекемелерінің мемлекеттік инспекторларына және жануарлар дүниесін қорғау, ормандарды күзету, қорғау, өсімін молайту және орман пайдалану жөніндегі мамандандырылған ұйымдардың, балық шаруашылығының су айдындарына және (немесе) учаскелеріне балық жіберу жөніндегі өсім молайту кешені мемлекеттік кәсіпорындарының инспекторларына денсаулыққа және өмірге зиян келу қаупінің төнуіне байланысты жұмыс үшін лауазымдық ақыдан 100 % мөлшерде жүзеге асырылады. Бұл қосымша ақы күнтізбелік жыл ішінде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Экология және табиғи ресурстар министрінің 11.08.2023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21.10.2024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6. Үстемеақылар белгілеу үстем ақылар белгілеу жөніндегі комиссияның (бұдан әрі – комиссия) шешімі негізінде ұйым басшысының не оның міндетін атқарушы тұлғаның бұйрығымен жүргізіледі. Үстем ақылар белгілеу жөніндегі ұсыныстарды комиссияның қарауына ұйымның тікелей басшысы не басшылығы ұсынады. Озық әдістерді практикада қолданғаны үшін үстемеақылар белгілеу кезінде комиссияға қолданылатын әдістемелерге, ғылыми-зерттеу жұмыстарына, авторлық патенттерге сілтемелер беріледі, мамандардың жұмыстарында қандай жаңа технологиялар қолданылатыны көрсетіледі.</w:t>
      </w:r>
    </w:p>
    <w:bookmarkEnd w:id="13"/>
    <w:bookmarkStart w:name="z15" w:id="14"/>
    <w:p>
      <w:pPr>
        <w:spacing w:after="0"/>
        <w:ind w:left="0"/>
        <w:jc w:val="both"/>
      </w:pPr>
      <w:r>
        <w:rPr>
          <w:rFonts w:ascii="Times New Roman"/>
          <w:b w:val="false"/>
          <w:i w:val="false"/>
          <w:color w:val="000000"/>
          <w:sz w:val="28"/>
        </w:rPr>
        <w:t>
      7. Комиссияны құру және комиссия хатшысын айқындау туралы шешімді ұйымның басшысы не оның міндетін атқарушы тұлға қабылдайды.</w:t>
      </w:r>
    </w:p>
    <w:bookmarkEnd w:id="14"/>
    <w:bookmarkStart w:name="z16" w:id="15"/>
    <w:p>
      <w:pPr>
        <w:spacing w:after="0"/>
        <w:ind w:left="0"/>
        <w:jc w:val="both"/>
      </w:pPr>
      <w:r>
        <w:rPr>
          <w:rFonts w:ascii="Times New Roman"/>
          <w:b w:val="false"/>
          <w:i w:val="false"/>
          <w:color w:val="000000"/>
          <w:sz w:val="28"/>
        </w:rPr>
        <w:t>
      8. Комиссияның төрағасы және басқа да мүшелері комиссия мүшелері болып табылады.</w:t>
      </w:r>
    </w:p>
    <w:bookmarkEnd w:id="15"/>
    <w:p>
      <w:pPr>
        <w:spacing w:after="0"/>
        <w:ind w:left="0"/>
        <w:jc w:val="both"/>
      </w:pPr>
      <w:r>
        <w:rPr>
          <w:rFonts w:ascii="Times New Roman"/>
          <w:b w:val="false"/>
          <w:i w:val="false"/>
          <w:color w:val="000000"/>
          <w:sz w:val="28"/>
        </w:rPr>
        <w:t>
      Комиссия мүшелерінің жалпы саны тақ санды, бірақ кемінде үш адамды құрайды.</w:t>
      </w:r>
    </w:p>
    <w:bookmarkStart w:name="z17" w:id="16"/>
    <w:p>
      <w:pPr>
        <w:spacing w:after="0"/>
        <w:ind w:left="0"/>
        <w:jc w:val="both"/>
      </w:pPr>
      <w:r>
        <w:rPr>
          <w:rFonts w:ascii="Times New Roman"/>
          <w:b w:val="false"/>
          <w:i w:val="false"/>
          <w:color w:val="000000"/>
          <w:sz w:val="28"/>
        </w:rPr>
        <w:t>
      9. Комиссия хатшысы комиссия мүшесі болып табылмайды және комиссия шешімдер қабылдаған кезде дауыс беру құқығы жоқ.</w:t>
      </w:r>
    </w:p>
    <w:bookmarkEnd w:id="16"/>
    <w:bookmarkStart w:name="z18" w:id="17"/>
    <w:p>
      <w:pPr>
        <w:spacing w:after="0"/>
        <w:ind w:left="0"/>
        <w:jc w:val="both"/>
      </w:pPr>
      <w:r>
        <w:rPr>
          <w:rFonts w:ascii="Times New Roman"/>
          <w:b w:val="false"/>
          <w:i w:val="false"/>
          <w:color w:val="000000"/>
          <w:sz w:val="28"/>
        </w:rPr>
        <w:t>
      10. Комиссияның шешімі ашық дауыс беру арқылы қабылданады және егер оған Комиссия мүшелерінің жалпы санының көпшілігі дауыс берсе, қабылданды деп есептеледі.</w:t>
      </w:r>
    </w:p>
    <w:bookmarkEnd w:id="17"/>
    <w:bookmarkStart w:name="z19" w:id="18"/>
    <w:p>
      <w:pPr>
        <w:spacing w:after="0"/>
        <w:ind w:left="0"/>
        <w:jc w:val="both"/>
      </w:pPr>
      <w:r>
        <w:rPr>
          <w:rFonts w:ascii="Times New Roman"/>
          <w:b w:val="false"/>
          <w:i w:val="false"/>
          <w:color w:val="000000"/>
          <w:sz w:val="28"/>
        </w:rPr>
        <w:t>
      11. Комиссия шешімі хаттамамен ресімделеді, оған комиссия төрағасы мен мүшелері қол қояды.</w:t>
      </w:r>
    </w:p>
    <w:bookmarkEnd w:id="18"/>
    <w:bookmarkStart w:name="z20" w:id="19"/>
    <w:p>
      <w:pPr>
        <w:spacing w:after="0"/>
        <w:ind w:left="0"/>
        <w:jc w:val="both"/>
      </w:pPr>
      <w:r>
        <w:rPr>
          <w:rFonts w:ascii="Times New Roman"/>
          <w:b w:val="false"/>
          <w:i w:val="false"/>
          <w:color w:val="000000"/>
          <w:sz w:val="28"/>
        </w:rPr>
        <w:t>
      12. Үстем ақылар белгілеу тікелей ұйым басшының немесе басшылығының ұсынуы негізінде ұйым басшысының не оның міндетін атқарушы тұлғаның бұйрығымен жүргізіледі.</w:t>
      </w:r>
    </w:p>
    <w:bookmarkEnd w:id="19"/>
    <w:bookmarkStart w:name="z21" w:id="20"/>
    <w:p>
      <w:pPr>
        <w:spacing w:after="0"/>
        <w:ind w:left="0"/>
        <w:jc w:val="both"/>
      </w:pPr>
      <w:r>
        <w:rPr>
          <w:rFonts w:ascii="Times New Roman"/>
          <w:b w:val="false"/>
          <w:i w:val="false"/>
          <w:color w:val="000000"/>
          <w:sz w:val="28"/>
        </w:rPr>
        <w:t>
      13. Орман, балық және аңшылық шаруашылығы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ерекше еңбек жағдайлары үшін үстемеақылар төлеу шарттары осы Қағидаларға қосымшаға сәйкес қолданылады.</w:t>
      </w:r>
    </w:p>
    <w:bookmarkEnd w:id="20"/>
    <w:bookmarkStart w:name="z22" w:id="21"/>
    <w:p>
      <w:pPr>
        <w:spacing w:after="0"/>
        <w:ind w:left="0"/>
        <w:jc w:val="both"/>
      </w:pPr>
      <w:r>
        <w:rPr>
          <w:rFonts w:ascii="Times New Roman"/>
          <w:b w:val="false"/>
          <w:i w:val="false"/>
          <w:color w:val="000000"/>
          <w:sz w:val="28"/>
        </w:rPr>
        <w:t>
      14. Осы Қағидаларда пайдаланылатын ұғымдар:</w:t>
      </w:r>
    </w:p>
    <w:bookmarkEnd w:id="21"/>
    <w:p>
      <w:pPr>
        <w:spacing w:after="0"/>
        <w:ind w:left="0"/>
        <w:jc w:val="both"/>
      </w:pPr>
      <w:r>
        <w:rPr>
          <w:rFonts w:ascii="Times New Roman"/>
          <w:b w:val="false"/>
          <w:i w:val="false"/>
          <w:color w:val="000000"/>
          <w:sz w:val="28"/>
        </w:rPr>
        <w:t>
      Географиялық ақпараттық жүйе – Жер туралы, жер бетінің объектілері, табиғи, техногендік және қоғамдық процестер туралы кеңістіктік ақпаратты жинауды, өңдеуді, талдауды, модельдеуді, сақтауды, таратуды және өзгеше пайдалануды қамтамасыз ететін ақпараттық жүйе;</w:t>
      </w:r>
    </w:p>
    <w:p>
      <w:pPr>
        <w:spacing w:after="0"/>
        <w:ind w:left="0"/>
        <w:jc w:val="both"/>
      </w:pPr>
      <w:r>
        <w:rPr>
          <w:rFonts w:ascii="Times New Roman"/>
          <w:b w:val="false"/>
          <w:i w:val="false"/>
          <w:color w:val="000000"/>
          <w:sz w:val="28"/>
        </w:rPr>
        <w:t>
      Фитосанитариялық мониторингті, селекциялық-тұқым шаруашылығы және селекциялық-генетикалық мақсаттағы объектілерді мониторинг жұргізуін цифрландыру – орман саласында, жануарлар дүниесін қорғау мен пайдалануда еңбек өнімділігін арттыратын серпінді технологиялар мен мүмкіндіктерді пайдалану бағыты.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Экология және табиғи ресурстар министрінің м.а. 27.03.2023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министрінің бұйрығымен</w:t>
            </w:r>
            <w:r>
              <w:br/>
            </w:r>
            <w:r>
              <w:rPr>
                <w:rFonts w:ascii="Times New Roman"/>
                <w:b w:val="false"/>
                <w:i w:val="false"/>
                <w:color w:val="000000"/>
                <w:sz w:val="20"/>
              </w:rPr>
              <w:t>бекітілген</w:t>
            </w:r>
          </w:p>
        </w:tc>
      </w:tr>
    </w:tbl>
    <w:bookmarkStart w:name="z24" w:id="22"/>
    <w:p>
      <w:pPr>
        <w:spacing w:after="0"/>
        <w:ind w:left="0"/>
        <w:jc w:val="left"/>
      </w:pPr>
      <w:r>
        <w:rPr>
          <w:rFonts w:ascii="Times New Roman"/>
          <w:b/>
          <w:i w:val="false"/>
          <w:color w:val="000000"/>
        </w:rPr>
        <w:t xml:space="preserve"> Орман, балық және аңшылық шаруашылығы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ерекше еңбек жағдайлары үшін үстемеақылар төлеу шарттары</w:t>
      </w:r>
    </w:p>
    <w:bookmarkEnd w:id="22"/>
    <w:p>
      <w:pPr>
        <w:spacing w:after="0"/>
        <w:ind w:left="0"/>
        <w:jc w:val="both"/>
      </w:pPr>
      <w:r>
        <w:rPr>
          <w:rFonts w:ascii="Times New Roman"/>
          <w:b w:val="false"/>
          <w:i w:val="false"/>
          <w:color w:val="ff0000"/>
          <w:sz w:val="28"/>
        </w:rPr>
        <w:t xml:space="preserve">
      Ескерту. Қосымша жаңа редакцияда – ҚР Экология және табиғи ресурстар министрінің м.а. 27.03.2023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(бөлімшелердің) тізбесі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лауазымда-рының тізбесі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базалық лауазымдық айлықтан көрсеткіштермен үстемеақылар төлеу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ұйымдары, орман шаруашылығы мекемелері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 дамытуға бағытталған жұмыс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молықтыруды жүргізу кезінде жаңа технологияларды енгізу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дақылдарының жерсінуін 5%-ға арттыруға қол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дақылдарының жерсінуін 6-10%-ға арттыруға қол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дақылдарының жерсінуін</w:t>
            </w:r>
          </w:p>
          <w:p>
            <w:pPr>
              <w:spacing w:after="20"/>
              <w:ind w:left="20"/>
              <w:jc w:val="both"/>
            </w:pPr>
            <w:r>
              <w:rPr>
                <w:rFonts w:ascii="Times New Roman"/>
                <w:b w:val="false"/>
                <w:i w:val="false"/>
                <w:color w:val="000000"/>
                <w:sz w:val="20"/>
              </w:rPr>
              <w:t>
11-20%-ға арттыруға қол жеткізу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тұқымдарының шығымдылығын бағалау және оларды қайта өңдеу кезінде жаңа технологияларды енгізу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партиялардың 25% тұқым сапасының жоғары (1-2) сыныптарына 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партиялардың 26-30% тұқым сапасының жоғары (1-2) сыныптарына 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партиялардың 31-40% тұқым сапасының жоғары (1-2) сыныптарына 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орман зиянкестері мен ауруларынан қорғауды жүргізу кезінде жаңа технологияларды енгізу және пайдалану (фитосанитариялық мониторингті цифрландыру –технологияның географиялық ақпараттық жүйесін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жоспарын жалпы көлемнен 16-20% тыс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жоспарын жалпы көлемнен 20-25% тыс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жоспарын жалпы көлемнен 26-30% тыс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іс-шаралар өткізу кезінде жаңа технологиялар енгізу және пайдалану (ормандардағы өрттерді уақтылы анықтау және өрт қауіпсіздігі қағидаларының бұзылуын болдырмау)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Өрттердің жалпы санының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Өрттердің жалпы санының 61-75%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Өрттердің жалпы санының 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ғылыми-мониторингтік жұмыстар жүргізу (бекітілген аумақта өсімдіктердің, жануарлардың, орман аурулары мен зиянкестерінің жаңа түрлерін анықтау, орман өрттерімен, орман ауруларымен және зиянкестерімен күрес жөнінде ғылыми негізделген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өсімдіктің немесе жануардың, немесе орман ауруының немесе орман зиянкесінің бір және одан да көп түрін анықтау, орман өрттерімен күрес немесе орман ауруларымен және зиянкестерімен күрес жөнінде бір ғылыми мақала түрінде негізделген ұсыным әзірлеу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әдістерді практикада қолданғаны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өрттерін байқау және сөндіру, орман патологиялық зерттеуін жүргізу, орман зиянкестері мен аурулары ошақтарының алдын алу және жою үшін ұшқышсыз ұшу аппараттарын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қолжетімділігі қиын жерлердің жалпы ауданының 3% ұшқышсыз ұшу аппарат-тарымен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қолжетімділігі қиын жерлердің жалпы ауданының 5% ұшқышсыз ұшу аппарат-тарымен тексеру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қуалаушылық қасиеттері жақсартылған көшеттік материал өсіру үшін озық әдістерді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21-30%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31-40%-дан астамы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жабық көшеттік материалын өсірудің озық әдістерін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21-25%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25%-дан астамы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санитариялық жағдайын жақсарту үшін ғылыми-зерттеу жұмыстарының озық шетелдік әдістемелерін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зиянкестері мен аурулары ошақтарының ауданын 15%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зиянкестері мен аурулары ошақтарының ауданын 16-20% азайту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зиянкестері мен аурулары ошақтарының ауданын 21-30% азайту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жоғары жетістіктері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Лауазымменмамандықатауынақарамастанбарлыққызметкерлер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оқу-ағартуға және мектеп орманшылықтарын дамытуға белсенді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абаттандыру бойынша жұмыстар жүргізуде өтеусіз көмек көрсету жөнінде экологиялық десанттар мен сенбіліктер ұйымдастыру, құстардың ұяларын орналастыру, экологиялық соқпақтар мен туристік тұрақтарды жайластыру, ағаштар мен бұталар отырғызу, питомниктерде жұмыс істеу, қоқыс тастайтын жерлерді жинау, бұлақтарды абаттандыру, бекітілген аумақта орманды қалпына келтіру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Питомниктерді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Питомниктер алқаптарын, ағаш-бұта тұқымдылардың аборигендік түрлерінің ассортиментін ұлғайту, тұқымқуалаушылық қасиеттері жақсартылған көшеттік материал өсіру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Ағаштыңзаңсыз кесілуін болдырмау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заңсыз кесудің 1 фактісін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заңсыз кесудің 2 және одан да көп фактілерін анықтау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хаттамалар толтыру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1 хаттама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1-5 хаттама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6 және одан да көп хаттама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бұзушылықтарды анықтау және оларды құқық қорғау және сот органдарында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жазаланатын құқық бұзушылықтың 1 фактісі анықталды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жазаланатын құқық бұзушылықтың 2 және одан да көп фактісі анықталды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немесе шұғыл жұмыстарды орындағаны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Лауазымменмамандықатауынақарамастанбарлыққызметкерлер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органдардың шұғыл тапсырмаларын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органдардың шұғыл тапсырмаларын сапалы және уақтылы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заңсыз кесілуін, заңсыз аң аулау мен балық аулауды болдырмау бойынша арнайы рейдтік іс-шаралар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органдардың тапсырмасы бойынша ағаштың заңсыз кесілуін, заңсыз аң аулау мен балық аулауды болдырмау бойынша арнайы рейдтік іс-шаралар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 мен аурулардың жаппай таралу қаупі төнген кезде орманды қорғау бойынша шұғыл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 мен аурулардың жаппай таралу қаупі төнген кезде орманды қорғау бойынша шұғыл жұмыстар жүргізу.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Еңбектегі қиындық пен қауырттылық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патологиялық зерттеу жүргізу, орман зиянкестері мен ауруларыошақтарының алдын алу және жою кезіндегі нормаланбаған жұмыс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ауа-райы жағдай-ларында (жоғары ауа температура-сы, шаңды дауылдар, жаңбыр) тексеру, қозғалудың қиындауы (егістіктер, қамыстар, батпақты жерлер), зерттеу жұмыстары кезеңінде жүргізілген химиялық өңдеулерден кейін химиялық заттардың қалдықтары-мен улану қаупі, тау жағ-дайларында жұмыс істеу.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өрттерін сөндіру және жою кезіндегі нормаланбаған жұмыс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Рейдтік іс-шаралар өткізу кезіндегі нормаланбаған жұмыс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өрттерін сөндіруге қатысқаны, оның ішінде арнайы жабдықтарды қолдана отырып қатысқаны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Лауазымменмамандықатауынақарамастанбарлыққызметкерлер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өрттерін сөндіруге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әр сағаты үшін сағаттық мөлшерлеменің 100 %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зиянкестерімен және ауруларымен күрес жөніндегі жұмыс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Лауазымменмамандықатауынақарамастанбарлыққызметкерлер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зиянкестерімен және ауруларымен күрес жөніндегі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әр сағаты үшін сағаттық мөлшерлеменің 100 %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p>
            <w:pPr>
              <w:spacing w:after="20"/>
              <w:ind w:left="20"/>
              <w:jc w:val="both"/>
            </w:pPr>
            <w:r>
              <w:rPr>
                <w:rFonts w:ascii="Times New Roman"/>
                <w:b w:val="false"/>
                <w:i w:val="false"/>
                <w:color w:val="000000"/>
                <w:sz w:val="20"/>
              </w:rPr>
              <w:t>
Орман шаруашылығы және жануарлар дүниесі комитетінің "Қазақ ормандарды</w:t>
            </w:r>
          </w:p>
          <w:p>
            <w:pPr>
              <w:spacing w:after="20"/>
              <w:ind w:left="20"/>
              <w:jc w:val="both"/>
            </w:pPr>
            <w:r>
              <w:rPr>
                <w:rFonts w:ascii="Times New Roman"/>
                <w:b w:val="false"/>
                <w:i w:val="false"/>
                <w:color w:val="000000"/>
                <w:sz w:val="20"/>
              </w:rPr>
              <w:t>
авиациялық қорғау және орман шаруашылығына қызмет көрсету базасы"</w:t>
            </w:r>
          </w:p>
          <w:p>
            <w:pPr>
              <w:spacing w:after="20"/>
              <w:ind w:left="20"/>
              <w:jc w:val="both"/>
            </w:pPr>
            <w:r>
              <w:rPr>
                <w:rFonts w:ascii="Times New Roman"/>
                <w:b w:val="false"/>
                <w:i w:val="false"/>
                <w:color w:val="000000"/>
                <w:sz w:val="20"/>
              </w:rPr>
              <w:t>
республикалық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дамытуға бағытталған жұмыс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Өндірістік-ұшу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0-10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11-15 саға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16-20 сағат және одан астам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 озық әдістерді қолданғаны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Өндірістік-ұшу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 анықтау және оларды сөндіруге қызмет көрсету үшін электрондық карталар мен GPS жүйелерін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өрттер санының 50%-на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өрттер санының 51%-нан 75%-на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өрттер санының 76%-нан 100%-на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сөндіру-десант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өрттерін сөндіру кезінде шағын механикаландыру құралдарын және химиялық құрамдарды (антиперендерді)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өрттер санының 50%-на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өрттер санының 51%-нан 75%-на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өрттер санының 76%-нан 100%-на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Еңбектегі қиындық пен қауырттылық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Өндірістік-ұшу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деңгейінен асып түсетін таулы жерлерде орман-авиациялық жұмыстарды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м-ден 1000 м-ге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м-ден 1500 м-ге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және одан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Өндірістік-ұшу қызметі/ өндірістік- авиация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 авиациялық әдістермен сөндіру (сыртқы аспадағы СҚҚ, П-1-00 қолданып, түсіру құрылғыларын пайдалана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жағдайға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жағдайға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көп жағдайлар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немесе шұғыл жұмыстарды орындағаны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Өндірістік-ұшу қызметі/ өндірістік- авиация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шыққан орман өрттері санында авиацияның анықтау пайызы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орман өрттері санында авиа-өрт сөндіру қызметінің қатысу пайызы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шұғыл тапсырмалары мен тапсырмаларын сапалы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шұғыл тапсырмалары мен тапсырмаларын сапалы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өрттерін сөндіруге қатысқаны, оның ішінде арнайы жабдықтарды қолдана отырып қатысқаны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Лауазымменмамандықатауынақарамастанбарлыққызметкерлер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өрттерін сөндіруге, оның ішінде арнайы жарақты және тікұшақ техникасынан десант түсіруді қолдана отырып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әр сағаты үшін сағаттық мөлшерлеменің 100 %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зиянкестерімен және ауруларымен күрес жөніндегі жұмыс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зиянкестерімен және ауруларымен күрес жөніндегі жұмысқа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әр сағаты үшін сағаттық мөлшерлеменің 100 %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p>
            <w:pPr>
              <w:spacing w:after="20"/>
              <w:ind w:left="20"/>
              <w:jc w:val="both"/>
            </w:pPr>
            <w:r>
              <w:rPr>
                <w:rFonts w:ascii="Times New Roman"/>
                <w:b w:val="false"/>
                <w:i w:val="false"/>
                <w:color w:val="000000"/>
                <w:sz w:val="20"/>
              </w:rPr>
              <w:t>
Орман шаруашылығы және жануарлар дүниесі комитетінің "Қазақорман орналастыру</w:t>
            </w:r>
          </w:p>
          <w:p>
            <w:pPr>
              <w:spacing w:after="20"/>
              <w:ind w:left="20"/>
              <w:jc w:val="both"/>
            </w:pPr>
            <w:r>
              <w:rPr>
                <w:rFonts w:ascii="Times New Roman"/>
                <w:b w:val="false"/>
                <w:i w:val="false"/>
                <w:color w:val="000000"/>
                <w:sz w:val="20"/>
              </w:rPr>
              <w:t>
кәсіпорны" республикалықмемлекеттік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 дамытуға бағытталған жұмыс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өндірісіне және орман шаруашылығы мекемелеріне жаңа географиялық ақпараттық жүйелерді және озық технологияларды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жұмыстардың жасалған түрлерінен 50%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жұмыстардың жасалған түрлерінен 60% астам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жұмыстардың жасалған түрлерінен 60% астам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 озық әдістерді қолданғаны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жұмыстарын жүргізу кезінде жаңа технологияларды қолдану есебінен еңбек өнімділігін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көрсеткіштерді 11-15%-ға асыра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көрсеткіштерді 16-20%-ға асыра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көрсеткіштерді 21-25%-ға асыра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жоғары жетістіктері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және камералдық кезеңде орман орналастыру жұмыстарының жоспарын асыра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көрсеткіштерді 16-20%-ға асыра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көрсеткіштерді 21-25%-ға асыра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көрсеткіштерді 26-30%-ға асыра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немесе шұғыл жұмыстарды орындағаны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заңнамасының бұзылуын тексерумен байланысты, орман қоры мен ЕҚТА жерлеріне қатысты жер қойнауын пайдаланушылардың учаскелерін айқындау жөніндегі жұмыстар, нормативтік актілерді, қағидаларды, нұсқаулықтарды әзірлеуге қатысу, орман шаруашылығы қызметкерлерімен оқу семинарларын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 3 және одан көп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Еңбектегі қиындық пен қауырттылық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 технологиялар- Mapinfo, Apgiz, Fotomod пайдаланып күрделілігі мен мазмұны әртүрлі орман карталарын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дециметрге</w:t>
            </w:r>
          </w:p>
          <w:p>
            <w:pPr>
              <w:spacing w:after="20"/>
              <w:ind w:left="20"/>
              <w:jc w:val="both"/>
            </w:pPr>
            <w:r>
              <w:rPr>
                <w:rFonts w:ascii="Times New Roman"/>
                <w:b w:val="false"/>
                <w:i w:val="false"/>
                <w:color w:val="000000"/>
                <w:sz w:val="20"/>
              </w:rPr>
              <w:t>
20 белгі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дециметрге</w:t>
            </w:r>
          </w:p>
          <w:p>
            <w:pPr>
              <w:spacing w:after="20"/>
              <w:ind w:left="20"/>
              <w:jc w:val="both"/>
            </w:pPr>
            <w:r>
              <w:rPr>
                <w:rFonts w:ascii="Times New Roman"/>
                <w:b w:val="false"/>
                <w:i w:val="false"/>
                <w:color w:val="000000"/>
                <w:sz w:val="20"/>
              </w:rPr>
              <w:t>
40 белгі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дециметрге 60 белгі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жерлерде орман орналастыру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Таксациялық телімнің орташа көлемі 50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Таксациялық телімнің орташа көлемі 30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Таксациялық телімнің орташа көлемі 20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аудандарда орман орналастыру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жазықтар 5 градусқа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Жоталы жер бедері 6-15 градус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жоталы жер бедері 16-25 градус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Шөлді аудандарда орман орналастыру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көздерінен қашықтығы 20км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көздерінен қашықтығы 40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көздерінен қашықтығы 60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p>
            <w:pPr>
              <w:spacing w:after="20"/>
              <w:ind w:left="20"/>
              <w:jc w:val="both"/>
            </w:pPr>
            <w:r>
              <w:rPr>
                <w:rFonts w:ascii="Times New Roman"/>
                <w:b w:val="false"/>
                <w:i w:val="false"/>
                <w:color w:val="000000"/>
                <w:sz w:val="20"/>
              </w:rPr>
              <w:t>
Орман шаруашылығы және жануарлар дүниесі комитетінің "Республикалық орман</w:t>
            </w:r>
          </w:p>
          <w:p>
            <w:pPr>
              <w:spacing w:after="20"/>
              <w:ind w:left="20"/>
              <w:jc w:val="both"/>
            </w:pPr>
            <w:r>
              <w:rPr>
                <w:rFonts w:ascii="Times New Roman"/>
                <w:b w:val="false"/>
                <w:i w:val="false"/>
                <w:color w:val="000000"/>
                <w:sz w:val="20"/>
              </w:rPr>
              <w:t>
селекциялық-тұқым шаруашылығы орталығы" республикалық мемлекеттiк қазыналық</w:t>
            </w:r>
          </w:p>
          <w:p>
            <w:pPr>
              <w:spacing w:after="20"/>
              <w:ind w:left="20"/>
              <w:jc w:val="both"/>
            </w:pPr>
            <w:r>
              <w:rPr>
                <w:rFonts w:ascii="Times New Roman"/>
                <w:b w:val="false"/>
                <w:i w:val="false"/>
                <w:color w:val="000000"/>
                <w:sz w:val="20"/>
              </w:rPr>
              <w:t>
кәсiпорны.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 дамытуға бағытталған жұмыс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бөлім басшылары, инженерлер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және селекциялық-генети-калық мақсаттағы объектілердің есебі мен мониторингін жүргізу кезінде жаңа технологияларды енгізу және пайдалану (есепке алу мен мониторингті цифрландыру – технологияның географиялық ақпараттық жүйесін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жай-күйін айқындау тиімділігін арттыруға қол жеткізу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тұқымдарының шығымдылығын бағалау, оларды дайындау, қайта өңдеу және сақтау кезінде жаңа технологияларды енгізу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партиялардың 50% тұқым сапасының жоғары (1-2) сыныптарына 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партиялардың 70% тұқым сапасының жоғары (1-2) сыныптарына 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партиялар тұқым сапасының жоғары (1-2) сыныптарына 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қамти отырып, табиғат қорғау кәсіпорындары мен орман шаруашылығы мекемелерінде ағаш тұқымдарын дайындау, сақтау, өңдеу және орман тұқымдары бойынша өзге де нормативтік техникалық актілердің талаптарын және орман тұқымы шаруашылығы жөніндегі өзге де нормативтік техникалық актілерді ескере отырып, олардың дұрыс пайдаланылуын бақылау, сондай-ақ стандарттар талаптарына сәйкес орман тұқымдарының сапасын айқындау және орман тұқымдары сапасының куәліктерін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партиялардың 50% тұқым сапасының жоғары (1-2) сыныптарына 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партиялардың 51-70% тұқым сапасының жоғары (1-2) сыныптарына 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партиялардың 71% және одан астамының тұқым сапасының жоғары (1-2) сыныптарына 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патологиялық мониторингін жүргізу кезінде жаңа технологияларды енгізу және пайдалану (модельдік ағашты кеспей сүрекдіңдердің санитариялық жай-күйін анық-тайтын заманауи аспаптарды пайдалану - (резистограф).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зиянкестері мен аурулары ошақтарының өршуі және пайда болуы кезінде сынақ алаңдарын алғанда навигация GPS пайдалану. Ор-ман зиянкестері мен ауруларының ошақтарын есепке алуды жақсы бақылау үшін аралық (жартыжылдық) есеп жасау. Орманның негізгі зиянкестері мен ауруларының карталарын, схемаларын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қолжетімділігі қиын жерлердің жалпы ауданының 3% ұшқышсыз ұшу аппарат-тарымен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қолжетімділігі қиын жерлердің жалпы ауданының 5% ұшқышсыз ұшу аппарат-тарымен тексеру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 озық әдістерді қолданғаны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селекциялық-тұқым шаруашы-лығы және селекциялық-генети-калық мақсаттағы объектілерді аттестаттау;</w:t>
            </w:r>
          </w:p>
          <w:p>
            <w:pPr>
              <w:spacing w:after="20"/>
              <w:ind w:left="20"/>
              <w:jc w:val="both"/>
            </w:pPr>
            <w:r>
              <w:rPr>
                <w:rFonts w:ascii="Times New Roman"/>
                <w:b w:val="false"/>
                <w:i w:val="false"/>
                <w:color w:val="000000"/>
                <w:sz w:val="20"/>
              </w:rPr>
              <w:t>
- орман патологиялық зерттеуін жүргізу;</w:t>
            </w:r>
          </w:p>
          <w:p>
            <w:pPr>
              <w:spacing w:after="20"/>
              <w:ind w:left="20"/>
              <w:jc w:val="both"/>
            </w:pPr>
            <w:r>
              <w:rPr>
                <w:rFonts w:ascii="Times New Roman"/>
                <w:b w:val="false"/>
                <w:i w:val="false"/>
                <w:color w:val="000000"/>
                <w:sz w:val="20"/>
              </w:rPr>
              <w:t>
- тұрақты орман тұқымы базасының объектілерін анықтау кезінде ұшқышсыз ұшу аппараттарын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қолжетімділігі қиын жерлердің жалпы ауданының 3% ұшқышсыз ұшу аппараттары-мен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қолжетімділігі қиын жерлер-дің жалпы ауданының 5% ұшқышсыз ұшу аппараттары-мен тексеру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қуалаушылық қасиеттері жақсартылған көшеттік материал өсіру үшін озық әдістерді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51-60%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61%-нан астамы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Көшеттік материалдың микро-клональдық көбеюі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w:t>
            </w:r>
          </w:p>
          <w:p>
            <w:pPr>
              <w:spacing w:after="20"/>
              <w:ind w:left="20"/>
              <w:jc w:val="both"/>
            </w:pPr>
            <w:r>
              <w:rPr>
                <w:rFonts w:ascii="Times New Roman"/>
                <w:b w:val="false"/>
                <w:i w:val="false"/>
                <w:color w:val="000000"/>
                <w:sz w:val="20"/>
              </w:rPr>
              <w:t>
11-13%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14%-нан астамы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жоғары жетістіктері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орман тұқымы базасының объектілерін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жоспарын жалпы көлемнен 16-20% тыс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жоспарын жалпы көлемнен 20-25% тыс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жоспарын жалпы көлемнен 26-30% тыс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кәсіпорындары мен орман шаруашылығы мекемелерінде орман өсіру жұмыстарын жүргізу үшін көшеттік материал өсіру.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жоспарын жалпы көлемнен 16-20% тыс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көлемнен 20-25 жұмыс жоспарынан тыс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жоспарын жалпы көлемнен 26-30% тыс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қуалаушылық қасиеттері жақсартылған көшеттік материал өсіру үшін озық әдістерді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w:t>
            </w:r>
          </w:p>
          <w:p>
            <w:pPr>
              <w:spacing w:after="20"/>
              <w:ind w:left="20"/>
              <w:jc w:val="both"/>
            </w:pPr>
            <w:r>
              <w:rPr>
                <w:rFonts w:ascii="Times New Roman"/>
                <w:b w:val="false"/>
                <w:i w:val="false"/>
                <w:color w:val="000000"/>
                <w:sz w:val="20"/>
              </w:rPr>
              <w:t>
51-60%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61% -дан астамы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жабық көшеттік материал өсірудің озық әдістерін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21-25%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25% -дан астамы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тұқымы учаскелерінен орман тұқымдарын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партиялардың 50% тұқым сапасының жоғары (1-2) сыныптарына 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партиялардың 70% тұқым сапасының жоғары (1-2) сыныптарына 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партиялар тұқым сапасының жоғары (1-2) сыныптарына 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Питомниктерде көшеттік материал өсіру кезінде озық шетелдік әдістемелерді, ғылыми-зерттеу жұмыстарын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61-60%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61%-нан астамы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Көшеттік материалдың микроклональдық көбеюі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w:t>
            </w:r>
          </w:p>
          <w:p>
            <w:pPr>
              <w:spacing w:after="20"/>
              <w:ind w:left="20"/>
              <w:jc w:val="both"/>
            </w:pPr>
            <w:r>
              <w:rPr>
                <w:rFonts w:ascii="Times New Roman"/>
                <w:b w:val="false"/>
                <w:i w:val="false"/>
                <w:color w:val="000000"/>
                <w:sz w:val="20"/>
              </w:rPr>
              <w:t>
11-13%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көшеттік материалдың жалпы көлемінің 14% -дан астамы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Клондар гендерінің банкін, орман тұқымдарын сақтау банкін құру кезінде озық шетелдік әдістемелерді, ғылыми-зерттеу жұмыстарын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Ағаш-бұта тұқымдылар-дың аборигендік түрлері тұқымдарының ассортиментін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сирек кездесетін және жойылып бара жатқан түрлерін анықтау мен іріктеу кезінде озық шетелдік әдістемелерді, ғылыми-зерттеу жұмыстарын қолдану (тәжірибелік жолмен)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әдістемені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әдістемені қолдану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 одан бастап әдістемені қолдану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немесе шұғыл жұмыстарды орындағаны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органдардың шұғыл тапсырмаларын сапалы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жоғары сапалы орындағаны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заңсыз кесілуінің алдын алу бойынша арнайы рейдтік іс-шаралар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органдардың тапсыруы бойынша ағаштың заңсыз кесілуінің алдын алу жөнінде рейдтік іс-шаралар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зиянкестері мен ауруларының жаппай таралу қаупі төнген кезде орман патологиялық зерттеулерін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зиянкестері мен ауруларының жаппай таралу қаупі төнген кезде орманды қорғау жөнінде шұғыл жұмыстар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Еңбектегі қиындық пен қауырттылық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патологиялық зерттеуін жүргізу, орман зиянкестері мен аурулары ошақтарының алдын алу және анықтау кезіндегі нормаланбаған жұмыс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ауа-райы жағдай-ларында (жоғары ауа температура-сы, шаңды дауылдар, жаңбыр) тексеру, қозғалудың қиындауы (егістіктер, қамыстар, батпақты жерлер), зерттеу жұмыстары кезеңінде жүргізілген жұмыс істеу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және селекциялық-генетикалық мақсаттағы объектілерді анықтау, аттестаттау, есепке алу және мониторинг кезіндегі нормаланбаған жұмыс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ауа-райы жағдай-ларында (жоғары ауа температура-сы, шаңды дауылдар, жаңбыр) тексеру, қозғалудың қиындауы (егістіктер, қамыстар, батпақты жерлер), зерттеу жұмыстары кезеңінде жүргізілген жұмыс істеу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балық өсіру кәсіпорындары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 дамытуға бағытталған жұмысы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сирек және құрып кету қаупі төнген балық түрлерін тауарлы өсіру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оданда көп түр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 озық әдістерді қолданғаны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инженер-гидротехник, химик, балық өсіруші (гидробиолог), зертханашы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балық түрлерін өсіру кезінде жаңа технологияларды енгізу және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бағалы түрлерінің шабақтарын өсіру көлемін 20%-ға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жоғары жетістіктері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бас балық өсіруші, инженер-гидротехник, химик, балық өсіруші (гидробиолог), зертханашы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ұйымдармен бірлесіп құнды балық түрлерінің шабақтарын өсіру бойынша жаңа әдістер мен технологияларды өндірістік сынақтан өткізуге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сынақ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да көп өндірістік сынақтар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немесе шұғыл жұмыстарды орындағаны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өсірушілер, балықшылар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Өндірушілерден жыныстық өнімдер (уылдырық, шоғал) алу бойынша жұмыстар жүргізу кезіндегі нормаланбаған жұмыс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балық түрлерінің шабақтарының өсіру көлемін 100%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Еңбектегі қиындық пен қауырттылық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өсірушілер, балықшылар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айдындарында өндірушілер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балық түрлерінің шабақтарының өсіру көлемін 100%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ауа райы-климаттық жағдайларда уылдырықты ұрықтандыру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Жанурлар дүниесі саласында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p>
            <w:pPr>
              <w:spacing w:after="20"/>
              <w:ind w:left="20"/>
              <w:jc w:val="both"/>
            </w:pPr>
            <w:r>
              <w:rPr>
                <w:rFonts w:ascii="Times New Roman"/>
                <w:b w:val="false"/>
                <w:i w:val="false"/>
                <w:color w:val="000000"/>
                <w:sz w:val="20"/>
              </w:rPr>
              <w:t>
Орман шаруашылығы және жануарлар дүниесі комитетінің "Охотзоопром" ӨБ"</w:t>
            </w:r>
          </w:p>
          <w:p>
            <w:pPr>
              <w:spacing w:after="20"/>
              <w:ind w:left="20"/>
              <w:jc w:val="both"/>
            </w:pPr>
            <w:r>
              <w:rPr>
                <w:rFonts w:ascii="Times New Roman"/>
                <w:b w:val="false"/>
                <w:i w:val="false"/>
                <w:color w:val="000000"/>
                <w:sz w:val="20"/>
              </w:rPr>
              <w:t>
республикалық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 дамытуға бағытталған жұмыс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бірінші басшысы және оның орынбасарлары, бөлімдердің, филиалдардың басшылары және олардың орынбасарлары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іс-шараларын жүргізу кезінде жаңа технологияларды енгізу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жойылып баратын жануарлар түрлерінің саны 5% жоғарлау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жұмыстарын жүргізу кезінде жаңа технологиялар енгізу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жұмыстарыныңдәлдігін 5% және одан да көп мөлшерге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 озық әдістерді қолданғаны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мамандық атауына қарамастан барлық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іс-шараларын жүргізу кезінде жаңа технологияларды енгізу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санының өсуін стратегиялық көрсеткіштен 4-5%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санының өсуін стратегиялық көрсеткіштен 5-7%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санының өсуін стратегиялық көрсеткіштен 8-10%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бөлімдердің басшылары мен қызметкерлері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іс-шараларын жүргізу кезінде жаңа технологиялар енгізу және пайдалану (есептілікті және іс-шараларды жоспарлауды цифрландыру)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және іс-шараларды жоспарлауды цифрландыру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бөлімдердің басшылары мен қызметкерлері,</w:t>
            </w:r>
          </w:p>
          <w:p>
            <w:pPr>
              <w:spacing w:after="20"/>
              <w:ind w:left="20"/>
              <w:jc w:val="both"/>
            </w:pPr>
            <w:r>
              <w:rPr>
                <w:rFonts w:ascii="Times New Roman"/>
                <w:b w:val="false"/>
                <w:i w:val="false"/>
                <w:color w:val="000000"/>
                <w:sz w:val="20"/>
              </w:rPr>
              <w:t>
филиалдардың басшылары және олардың орынбасарлары, инспекторлар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бұзушылықтарды анықтау үшін ұшқышсыз ұшу аппараттарын пайдалану</w:t>
            </w:r>
          </w:p>
          <w:p>
            <w:pPr>
              <w:spacing w:after="20"/>
              <w:ind w:left="20"/>
              <w:jc w:val="both"/>
            </w:pPr>
            <w:r>
              <w:rPr>
                <w:rFonts w:ascii="Times New Roman"/>
                <w:b w:val="false"/>
                <w:i w:val="false"/>
                <w:color w:val="000000"/>
                <w:sz w:val="20"/>
              </w:rPr>
              <w:t>
Мониторингтік бақылаулар үшін ұшқышсыз ұшу аппараттарын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Қолжетімділігі қиын жерлер жалпы ауданының 3% ұшқышсыз ұшу аппарат-тарымен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Қолжетімділігі қиын жерлер жалпы ауданының 5% ұшқышсыз ұшу аппарат-тарымен тексеру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жоғары жетістіктері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бөлімдердің басшылары мен қызметкерлері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 жануарлардың сирек кездесетін және жойылып бара жатқан түрлері мен киіктердің санын Министрліктің стратегиялық жоспарында белгіленген көрсеткіштен жоғары пайыздарға арттыру (орта есеппен барлық түрлер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Өсуді стратегиялық көрсеткіштен 4-5%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Өсуді стратегиялық көрсеткіштен 6-7%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Өсуді стратегиялық көрсеткіштен 8-10%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Инспекторлар, қорықшылар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құрып кету қаупі төнген түрлерді және (немесе) олардың бөліктері мен дериваттарын, сондай-ақ бір ай ішінде алып қоюға тыйым салынған жануарларды заңсыз олжалаумен, пайдаланумен байланысты қылмыстық әрекеттің жолын кескені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жазаланатын құқық бұзушылықтың 1 фактісі анықталды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Инспекторлар, қорықшылар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 жануарлар дүниесін қорғау және өсімін молайту саласындағы әкімшілік құқық бұзушылықты анықтағаны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құқық бұзушылық туралы хаттама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 құқық бұзушылық туралы хаттама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әкімшілік құқық бұзушылық туралы хаттама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бөлімдердің басшылары мен қызметкерлері, филиалдардың басшылары мен олардың орынбасарлары, инспекторлар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оқу-ағартуға белсене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абаттандыру бойынша жұмыстар жүргізуде өтеусіз көмек көрсету бойынша экологиялық десанттар мен сенбіліктер ұйымдастыру, құстардың ұяларын орналастыру, экологиялық соқпақтар мен туристік тұрақтарды жайластыру, тұрмыстық қоқыс тастайтын жерлерді жинау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тақырыбына БАҚ-та материалдар жариялауға белсене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жарияланым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жарияла-ным, радио-арналар бойынша сөз сөйлеу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жарияла-ным, радио-арналар бойынша сөз сөйлеу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кітапқа енгізілген жануарлар мен киіктер мекендейтін аймақта табиғат қорғау және табиғатқа ұқыпты қарау тақырыбына халықпен жұмыс істеуге белсене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әңгіме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әңгіме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әңгіме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немесе шұғыл жұмыстарды орындағаны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бөлімдердің басшылары мен қызметкерлері, инспекторлар, қорықшылар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ретінде авиациялық жұмыстарға қатысу (айына)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 сағат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сағат және одан көп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Еңбектегі қиындық пен қауырттылық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Инспекторлар, қорықшылар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автокөлікті жүргізу, оның жай-күйіне күтім жасау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автокөлікті жүргізу, оның жай-күйіне күтім жасау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Инспекторлар, қорықшылар, жүргізушілер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Инспекторлардың күрделі табиғи-климаттық жағдайларда жұмыс істеуі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кезінде (шілде-тамыз)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кезінде (желтоқсан-ақпан)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Инспекторлар, қорықшылар, жүргізушілер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Шыбын-шіркей және басқа да қауіпті жәндіктер мен кенелер таралған аудандарда жұмыс істегені үшін(Аумақтарды шыбын-шіркей және басқа да қауіпті жәндіктер мен кенелер жаппай таралатын аудандарға жатқызу тәртібін денсаулық сақтау саласындағы уәкілетті орталық атқарушы орган белгілейді)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3 ай және одан көп болған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және аса қауіпті індеттердің қоздырғыштарымен және бәлкім оларды жұқтырған материалдармен жұмыс істегені үшін(жануарлар мен құстардың, кенелердің, шыбын-шіркейлердің, сарышұнақтардың және тышқан тәрізді кеміргіштердің аса қауіпті инфекцияларының қоздырғыштарын жұқтырған патологиялық материалмен жанасу)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мамандар мен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 ошағын анықтауға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140 % Жұмысты нақты орындауына қарай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 зардаптарын жоюға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140 % Жұмысты нақты орындауына қарай</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