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4e80" w14:textId="b464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24 ақпандағы № 18 қаулысы. Қазақстан Республикасының Әділет министрлігінде 2022 жылғы 28 ақпанда № 26965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21433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жоғарғы </w:t>
      </w:r>
      <w:r>
        <w:rPr>
          <w:rFonts w:ascii="Times New Roman"/>
          <w:b w:val="false"/>
          <w:i w:val="false"/>
          <w:color w:val="000000"/>
          <w:sz w:val="28"/>
        </w:rPr>
        <w:t>оң жақ бұрыштағы мәтін</w:t>
      </w:r>
      <w:r>
        <w:rPr>
          <w:rFonts w:ascii="Times New Roman"/>
          <w:b w:val="false"/>
          <w:i w:val="false"/>
          <w:color w:val="000000"/>
          <w:sz w:val="28"/>
        </w:rPr>
        <w:t xml:space="preserve"> мынадай редакцияда жазылсын: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12 қазандағы</w:t>
            </w:r>
            <w:r>
              <w:br/>
            </w:r>
            <w:r>
              <w:rPr>
                <w:rFonts w:ascii="Times New Roman"/>
                <w:b w:val="false"/>
                <w:i w:val="false"/>
                <w:color w:val="000000"/>
                <w:sz w:val="20"/>
              </w:rPr>
              <w:t>№ 96 қаулысымен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"2. Талаптарда қолданылатын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және Бағалы қағаздар нарығы турлы заңда көрсетілген мағыналарында пайдаланылады.</w:t>
      </w:r>
    </w:p>
    <w:bookmarkEnd w:id="4"/>
    <w:bookmarkStart w:name="z7" w:id="5"/>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ұйым дербес әзірлеген күдікті операцияны айқындау белгілері ескеріле отырып, КЖ/ТҚҚ туралы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міндетті түрде зерделенуге тиіс операциясы (мәмілесі);</w:t>
      </w:r>
    </w:p>
    <w:bookmarkEnd w:id="6"/>
    <w:bookmarkStart w:name="z9" w:id="7"/>
    <w:p>
      <w:pPr>
        <w:spacing w:after="0"/>
        <w:ind w:left="0"/>
        <w:jc w:val="both"/>
      </w:pPr>
      <w:r>
        <w:rPr>
          <w:rFonts w:ascii="Times New Roman"/>
          <w:b w:val="false"/>
          <w:i w:val="false"/>
          <w:color w:val="000000"/>
          <w:sz w:val="28"/>
        </w:rPr>
        <w:t>
      2) заңды тұлға құрмай шетелдік құрылым - шет мемлекеттің (аумақтың) заңнамасына сәйкес немесе заңды тұлға құрмай шетелдік құқық қолданыла отырып құрылған құрылым, ол өз қатысушыларының не пайда алушылардың мүдделері үшін пайда (кіріс) алуға бағытталған қызметті жүзеге асырады;</w:t>
      </w:r>
    </w:p>
    <w:bookmarkEnd w:id="7"/>
    <w:bookmarkStart w:name="z10" w:id="8"/>
    <w:p>
      <w:pPr>
        <w:spacing w:after="0"/>
        <w:ind w:left="0"/>
        <w:jc w:val="both"/>
      </w:pPr>
      <w:r>
        <w:rPr>
          <w:rFonts w:ascii="Times New Roman"/>
          <w:b w:val="false"/>
          <w:i w:val="false"/>
          <w:color w:val="000000"/>
          <w:sz w:val="28"/>
        </w:rPr>
        <w:t>
      3) клиент – ұйымдардың қызметтерін алатын жеке тұлға және (немесе) заңды тұлға және (немесе) заңды тұлға құрмаған шетелдік құрылым;</w:t>
      </w:r>
    </w:p>
    <w:bookmarkEnd w:id="8"/>
    <w:bookmarkStart w:name="z11" w:id="9"/>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тәуекелдері (бұдан әрі – КЖ/ТҚ тәуекелдері) - қылмыстық жолмен алынған кірістерді заңдастыру (жылыстату), терроризмді қаржыландыру процестеріне ұйымдарды қасақана немесе қасақана емес тарту тәуекелдері (бұдан әрі – КЖ/ТҚ);</w:t>
      </w:r>
    </w:p>
    <w:bookmarkEnd w:id="9"/>
    <w:bookmarkStart w:name="z12" w:id="10"/>
    <w:p>
      <w:pPr>
        <w:spacing w:after="0"/>
        <w:ind w:left="0"/>
        <w:jc w:val="both"/>
      </w:pPr>
      <w:r>
        <w:rPr>
          <w:rFonts w:ascii="Times New Roman"/>
          <w:b w:val="false"/>
          <w:i w:val="false"/>
          <w:color w:val="000000"/>
          <w:sz w:val="28"/>
        </w:rPr>
        <w:t>
      5) КЖ/ТҚ тәуекелдерін басқару – ұйымның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bookmarkEnd w:id="10"/>
    <w:bookmarkStart w:name="z13" w:id="11"/>
    <w:p>
      <w:pPr>
        <w:spacing w:after="0"/>
        <w:ind w:left="0"/>
        <w:jc w:val="both"/>
      </w:pPr>
      <w:r>
        <w:rPr>
          <w:rFonts w:ascii="Times New Roman"/>
          <w:b w:val="false"/>
          <w:i w:val="false"/>
          <w:color w:val="000000"/>
          <w:sz w:val="28"/>
        </w:rPr>
        <w:t>
      6) ұлттық жария лауазымды адам (бұдан әрі – ҰЖЛА):</w:t>
      </w:r>
    </w:p>
    <w:bookmarkEnd w:id="11"/>
    <w:bookmarkStart w:name="z14" w:id="12"/>
    <w:p>
      <w:pPr>
        <w:spacing w:after="0"/>
        <w:ind w:left="0"/>
        <w:jc w:val="both"/>
      </w:pPr>
      <w:r>
        <w:rPr>
          <w:rFonts w:ascii="Times New Roman"/>
          <w:b w:val="false"/>
          <w:i w:val="false"/>
          <w:color w:val="000000"/>
          <w:sz w:val="28"/>
        </w:rPr>
        <w:t>
      жауапты мемлекеттік лауазымды атқаратын адам;</w:t>
      </w:r>
    </w:p>
    <w:bookmarkEnd w:id="12"/>
    <w:bookmarkStart w:name="z15" w:id="13"/>
    <w:p>
      <w:pPr>
        <w:spacing w:after="0"/>
        <w:ind w:left="0"/>
        <w:jc w:val="both"/>
      </w:pPr>
      <w:r>
        <w:rPr>
          <w:rFonts w:ascii="Times New Roman"/>
          <w:b w:val="false"/>
          <w:i w:val="false"/>
          <w:color w:val="000000"/>
          <w:sz w:val="28"/>
        </w:rPr>
        <w:t>
      лауазымды адам;</w:t>
      </w:r>
    </w:p>
    <w:bookmarkEnd w:id="13"/>
    <w:bookmarkStart w:name="z16" w:id="14"/>
    <w:p>
      <w:pPr>
        <w:spacing w:after="0"/>
        <w:ind w:left="0"/>
        <w:jc w:val="both"/>
      </w:pPr>
      <w:r>
        <w:rPr>
          <w:rFonts w:ascii="Times New Roman"/>
          <w:b w:val="false"/>
          <w:i w:val="false"/>
          <w:color w:val="000000"/>
          <w:sz w:val="28"/>
        </w:rPr>
        <w:t>
      мемлекеттік функцияларды орындауға уәкілетті адам;</w:t>
      </w:r>
    </w:p>
    <w:bookmarkEnd w:id="14"/>
    <w:bookmarkStart w:name="z17" w:id="15"/>
    <w:p>
      <w:pPr>
        <w:spacing w:after="0"/>
        <w:ind w:left="0"/>
        <w:jc w:val="both"/>
      </w:pPr>
      <w:r>
        <w:rPr>
          <w:rFonts w:ascii="Times New Roman"/>
          <w:b w:val="false"/>
          <w:i w:val="false"/>
          <w:color w:val="000000"/>
          <w:sz w:val="28"/>
        </w:rPr>
        <w:t>
      мемлекеттік ұйымда немесе квазимемлекеттік сектор субъектісінде басқарушылық функцияларды орындайтын адам;</w:t>
      </w:r>
    </w:p>
    <w:bookmarkEnd w:id="15"/>
    <w:bookmarkStart w:name="z18" w:id="16"/>
    <w:p>
      <w:pPr>
        <w:spacing w:after="0"/>
        <w:ind w:left="0"/>
        <w:jc w:val="both"/>
      </w:pPr>
      <w:r>
        <w:rPr>
          <w:rFonts w:ascii="Times New Roman"/>
          <w:b w:val="false"/>
          <w:i w:val="false"/>
          <w:color w:val="000000"/>
          <w:sz w:val="28"/>
        </w:rPr>
        <w:t>
      7)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bookmarkEnd w:id="16"/>
    <w:bookmarkStart w:name="z19" w:id="17"/>
    <w:p>
      <w:pPr>
        <w:spacing w:after="0"/>
        <w:ind w:left="0"/>
        <w:jc w:val="both"/>
      </w:pPr>
      <w:r>
        <w:rPr>
          <w:rFonts w:ascii="Times New Roman"/>
          <w:b w:val="false"/>
          <w:i w:val="false"/>
          <w:color w:val="000000"/>
          <w:sz w:val="28"/>
        </w:rPr>
        <w:t xml:space="preserve">
      8) шекті операция – клиенттің ақшамен және (немесе) өзге де мүлікпен жүргізілетін, КЖ/ТҚҚ туралы заңның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қаржы мониторингіне жататын операциясы;</w:t>
      </w:r>
    </w:p>
    <w:bookmarkEnd w:id="17"/>
    <w:bookmarkStart w:name="z20" w:id="18"/>
    <w:p>
      <w:pPr>
        <w:spacing w:after="0"/>
        <w:ind w:left="0"/>
        <w:jc w:val="both"/>
      </w:pPr>
      <w:r>
        <w:rPr>
          <w:rFonts w:ascii="Times New Roman"/>
          <w:b w:val="false"/>
          <w:i w:val="false"/>
          <w:color w:val="000000"/>
          <w:sz w:val="28"/>
        </w:rPr>
        <w:t>
      9) шетелдік жария лауазымды адам (бұдан әрі – ШЖЛА):</w:t>
      </w:r>
    </w:p>
    <w:bookmarkEnd w:id="18"/>
    <w:bookmarkStart w:name="z21" w:id="19"/>
    <w:p>
      <w:pPr>
        <w:spacing w:after="0"/>
        <w:ind w:left="0"/>
        <w:jc w:val="both"/>
      </w:pPr>
      <w:r>
        <w:rPr>
          <w:rFonts w:ascii="Times New Roman"/>
          <w:b w:val="false"/>
          <w:i w:val="false"/>
          <w:color w:val="000000"/>
          <w:sz w:val="28"/>
        </w:rPr>
        <w:t>
      шет мемлекеттің заң шығарушы, атқарушы, әкімшілік, сот органдарында немесе қарулы күштерінде қандай да бір лауазымды атқаратын тағайындалатын немесе сайланатын адам;</w:t>
      </w:r>
    </w:p>
    <w:bookmarkEnd w:id="19"/>
    <w:bookmarkStart w:name="z22" w:id="20"/>
    <w:p>
      <w:pPr>
        <w:spacing w:after="0"/>
        <w:ind w:left="0"/>
        <w:jc w:val="both"/>
      </w:pPr>
      <w:r>
        <w:rPr>
          <w:rFonts w:ascii="Times New Roman"/>
          <w:b w:val="false"/>
          <w:i w:val="false"/>
          <w:color w:val="000000"/>
          <w:sz w:val="28"/>
        </w:rPr>
        <w:t>
      шет мемлекет үшін қандай да бір жария функцияны орындайтын адам.</w:t>
      </w:r>
    </w:p>
    <w:bookmarkEnd w:id="20"/>
    <w:bookmarkStart w:name="z23" w:id="21"/>
    <w:p>
      <w:pPr>
        <w:spacing w:after="0"/>
        <w:ind w:left="0"/>
        <w:jc w:val="both"/>
      </w:pPr>
      <w:r>
        <w:rPr>
          <w:rFonts w:ascii="Times New Roman"/>
          <w:b w:val="false"/>
          <w:i w:val="false"/>
          <w:color w:val="000000"/>
          <w:sz w:val="28"/>
        </w:rPr>
        <w:t>
      халықаралық шарттар мәртебесі бар келісімдер негізінде елдер құрған ұйымдарда басшы лауазым атқаратын адам;</w:t>
      </w:r>
    </w:p>
    <w:bookmarkEnd w:id="21"/>
    <w:bookmarkStart w:name="z24" w:id="22"/>
    <w:p>
      <w:pPr>
        <w:spacing w:after="0"/>
        <w:ind w:left="0"/>
        <w:jc w:val="both"/>
      </w:pPr>
      <w:r>
        <w:rPr>
          <w:rFonts w:ascii="Times New Roman"/>
          <w:b w:val="false"/>
          <w:i w:val="false"/>
          <w:color w:val="000000"/>
          <w:sz w:val="28"/>
        </w:rPr>
        <w:t>
      10) шот – ақша, бағалы қағаздар және өзге де қаржы құралдарын қоса алғанда, ұйымдардың клиенттердің активтерін есепке алуды жүзеге асыруды көздейтін ұйымдар мен клиенттер арасындағы іскерлік қатынастарды көрсету тәсілі;</w:t>
      </w:r>
    </w:p>
    <w:bookmarkEnd w:id="22"/>
    <w:bookmarkStart w:name="z25" w:id="23"/>
    <w:p>
      <w:pPr>
        <w:spacing w:after="0"/>
        <w:ind w:left="0"/>
        <w:jc w:val="both"/>
      </w:pPr>
      <w:r>
        <w:rPr>
          <w:rFonts w:ascii="Times New Roman"/>
          <w:b w:val="false"/>
          <w:i w:val="false"/>
          <w:color w:val="000000"/>
          <w:sz w:val="28"/>
        </w:rPr>
        <w:t>
      11) іскерлік қатынастар – ұйымдардың клиентке бағалы қағаздар нарығындағы кәсіби қызметке жататын қызметтерді (өнімдерді) ұсынуы жөніндегі қатынастар;</w:t>
      </w:r>
    </w:p>
    <w:bookmarkEnd w:id="23"/>
    <w:bookmarkStart w:name="z26" w:id="24"/>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(бұдан әрі – КЖ/ТҚҚ) қарсы іс-қимыл мақсатында ұйымдар ішкі бақылауды:</w:t>
      </w:r>
    </w:p>
    <w:bookmarkEnd w:id="24"/>
    <w:bookmarkStart w:name="z27" w:id="25"/>
    <w:p>
      <w:pPr>
        <w:spacing w:after="0"/>
        <w:ind w:left="0"/>
        <w:jc w:val="both"/>
      </w:pPr>
      <w:r>
        <w:rPr>
          <w:rFonts w:ascii="Times New Roman"/>
          <w:b w:val="false"/>
          <w:i w:val="false"/>
          <w:color w:val="000000"/>
          <w:sz w:val="28"/>
        </w:rPr>
        <w:t>
      1) ұйымның КЖ/ТҚҚ туралы заңның талаптарын орындауын қамтамасыз ету;</w:t>
      </w:r>
    </w:p>
    <w:bookmarkEnd w:id="25"/>
    <w:bookmarkStart w:name="z28" w:id="26"/>
    <w:p>
      <w:pPr>
        <w:spacing w:after="0"/>
        <w:ind w:left="0"/>
        <w:jc w:val="both"/>
      </w:pPr>
      <w:r>
        <w:rPr>
          <w:rFonts w:ascii="Times New Roman"/>
          <w:b w:val="false"/>
          <w:i w:val="false"/>
          <w:color w:val="000000"/>
          <w:sz w:val="28"/>
        </w:rPr>
        <w:t>
      2) ұйымның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bookmarkEnd w:id="26"/>
    <w:bookmarkStart w:name="z29" w:id="27"/>
    <w:p>
      <w:pPr>
        <w:spacing w:after="0"/>
        <w:ind w:left="0"/>
        <w:jc w:val="both"/>
      </w:pPr>
      <w:r>
        <w:rPr>
          <w:rFonts w:ascii="Times New Roman"/>
          <w:b w:val="false"/>
          <w:i w:val="false"/>
          <w:color w:val="000000"/>
          <w:sz w:val="28"/>
        </w:rPr>
        <w:t>
      3) ұйымды, оның лауазымды тұлғалары мен қызметкерлерін КЖ/ТҚ процестеріне тартуды болдырмау мақсатында жүзеге асырады.</w:t>
      </w:r>
    </w:p>
    <w:bookmarkEnd w:id="27"/>
    <w:bookmarkStart w:name="z30" w:id="28"/>
    <w:p>
      <w:pPr>
        <w:spacing w:after="0"/>
        <w:ind w:left="0"/>
        <w:jc w:val="both"/>
      </w:pPr>
      <w:r>
        <w:rPr>
          <w:rFonts w:ascii="Times New Roman"/>
          <w:b w:val="false"/>
          <w:i w:val="false"/>
          <w:color w:val="000000"/>
          <w:sz w:val="28"/>
        </w:rPr>
        <w:t xml:space="preserve">
      Осы тармақтың бірінші бөлігінде көзделген ішкі бақылаудан басқа, ұйымдар КЖ/ТҚҚ туралы заңның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көзделген жаппай қырып-жою қаруын таратудың және оны қаржыландырудың алдын алуға, оған кедергі келтіруге және тоқтатуға қатысты нысаналы қаржылық санкциялар жөніндегі талаптардың сақталуын қосымша жүзеге асырады.</w:t>
      </w:r>
    </w:p>
    <w:bookmarkEnd w:id="28"/>
    <w:bookmarkStart w:name="z31" w:id="29"/>
    <w:p>
      <w:pPr>
        <w:spacing w:after="0"/>
        <w:ind w:left="0"/>
        <w:jc w:val="both"/>
      </w:pPr>
      <w:r>
        <w:rPr>
          <w:rFonts w:ascii="Times New Roman"/>
          <w:b w:val="false"/>
          <w:i w:val="false"/>
          <w:color w:val="000000"/>
          <w:sz w:val="28"/>
        </w:rPr>
        <w:t>
      4. Ұйымдардың КЖ/ТҚҚ мақсатында ішкі бақылауды ұйымдастыру шеңберінде ұйымның ішкі аудит қызметінің КЖ/ТҚҚ мақсатында ішкі бақылаудың тиімділігін бағалауды жүргізуіне қойылатын талаптар қамтылатын ішкі бақылау қағидалары әзірленеді.</w:t>
      </w:r>
    </w:p>
    <w:bookmarkEnd w:id="29"/>
    <w:bookmarkStart w:name="z32" w:id="30"/>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ұйымдар оларды Талаптарға сәйкес дербес әзірлейді және ұйымдардың ішкі құжаттары не ұйымдардың басқару органдары немесе атқарушы органдары бекіткен осындай құжаттардың жиынтығы болып табылады.";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4" w:id="31"/>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31"/>
    <w:bookmarkStart w:name="z35" w:id="32"/>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bookmarkEnd w:id="32"/>
    <w:bookmarkStart w:name="z36" w:id="33"/>
    <w:p>
      <w:pPr>
        <w:spacing w:after="0"/>
        <w:ind w:left="0"/>
        <w:jc w:val="both"/>
      </w:pPr>
      <w:r>
        <w:rPr>
          <w:rFonts w:ascii="Times New Roman"/>
          <w:b w:val="false"/>
          <w:i w:val="false"/>
          <w:color w:val="000000"/>
          <w:sz w:val="28"/>
        </w:rPr>
        <w:t xml:space="preserve">
      2) нысаналы қаржы санкцияларын қолдану және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қаржыландыруға байланысты ұйымдар мен тұлғалардың тізбесінде (бұдан әрі – ЖҚҚТҚ тізбесі) болуы тұрғысынан клиентті (оның өкілін) және бенефициарлық меншік иесін тексеру тәртібі;</w:t>
      </w:r>
    </w:p>
    <w:bookmarkEnd w:id="33"/>
    <w:bookmarkStart w:name="z37" w:id="34"/>
    <w:p>
      <w:pPr>
        <w:spacing w:after="0"/>
        <w:ind w:left="0"/>
        <w:jc w:val="both"/>
      </w:pPr>
      <w:r>
        <w:rPr>
          <w:rFonts w:ascii="Times New Roman"/>
          <w:b w:val="false"/>
          <w:i w:val="false"/>
          <w:color w:val="000000"/>
          <w:sz w:val="28"/>
        </w:rPr>
        <w:t>
      3) Тізбеден және ЖҚҚТҚ тізбесінен клиент (оның өкілі) және бенефициарлық меншік иесі туралы мәліметтер алып тасталған кезде нысаналы қаржы санкцияларын қолдануды тоқтату тәртібі;</w:t>
      </w:r>
    </w:p>
    <w:bookmarkEnd w:id="34"/>
    <w:bookmarkStart w:name="z38" w:id="35"/>
    <w:p>
      <w:pPr>
        <w:spacing w:after="0"/>
        <w:ind w:left="0"/>
        <w:jc w:val="both"/>
      </w:pPr>
      <w:r>
        <w:rPr>
          <w:rFonts w:ascii="Times New Roman"/>
          <w:b w:val="false"/>
          <w:i w:val="false"/>
          <w:color w:val="000000"/>
          <w:sz w:val="28"/>
        </w:rPr>
        <w:t>
      4) ұйымдар қызметкерлерінің, оның ішінде жауапты қызметкерлердің, ұйымдардың басқару органдарының және атқарушы органдарының өздеріне белгілі болған, ұйымдардың қызметкерлері жол берген КЖ/ТҚҚ туралы заңды, сондай-ақ ішкі бақылау қағидаларын бұзу фактілері туралы хабардар ету тәртібі;</w:t>
      </w:r>
    </w:p>
    <w:bookmarkEnd w:id="35"/>
    <w:bookmarkStart w:name="z39" w:id="36"/>
    <w:p>
      <w:pPr>
        <w:spacing w:after="0"/>
        <w:ind w:left="0"/>
        <w:jc w:val="both"/>
      </w:pPr>
      <w:r>
        <w:rPr>
          <w:rFonts w:ascii="Times New Roman"/>
          <w:b w:val="false"/>
          <w:i w:val="false"/>
          <w:color w:val="000000"/>
          <w:sz w:val="28"/>
        </w:rPr>
        <w:t>
      5) ұйымдарды бақылайтын заңды тұлға белгілеген КЖ/ТҚҚ жөніндегі талаптарды сипаттау (бар болса);</w:t>
      </w:r>
    </w:p>
    <w:bookmarkEnd w:id="36"/>
    <w:bookmarkStart w:name="z40" w:id="37"/>
    <w:p>
      <w:pPr>
        <w:spacing w:after="0"/>
        <w:ind w:left="0"/>
        <w:jc w:val="both"/>
      </w:pPr>
      <w:r>
        <w:rPr>
          <w:rFonts w:ascii="Times New Roman"/>
          <w:b w:val="false"/>
          <w:i w:val="false"/>
          <w:color w:val="000000"/>
          <w:sz w:val="28"/>
        </w:rPr>
        <w:t>
      6) КЖ/ТҚҚ мақсатында ұйымдардың ішкі аудит қызметтерінің ішкі бақылау тиімділігін бағалау нәтижелері бойынша басқарушылық есептілікті дайындау және ұйымдардың басқару органдары мен атқарушы органдарына ұсыну, оның ішінде топ (болған кезде) шеңберінде шоғырландырылған негізде ұсыну тәртібі;</w:t>
      </w:r>
    </w:p>
    <w:bookmarkEnd w:id="37"/>
    <w:bookmarkStart w:name="z41" w:id="38"/>
    <w:p>
      <w:pPr>
        <w:spacing w:after="0"/>
        <w:ind w:left="0"/>
        <w:jc w:val="both"/>
      </w:pPr>
      <w:r>
        <w:rPr>
          <w:rFonts w:ascii="Times New Roman"/>
          <w:b w:val="false"/>
          <w:i w:val="false"/>
          <w:color w:val="000000"/>
          <w:sz w:val="28"/>
        </w:rPr>
        <w:t>
      7) КЖ/ТҚ тәуекелдерін бағалау нәтижелерін бағалау, айқындау, құжаттамалық тіркеу және жаңарту рәсімі;</w:t>
      </w:r>
    </w:p>
    <w:bookmarkEnd w:id="38"/>
    <w:bookmarkStart w:name="z42" w:id="39"/>
    <w:p>
      <w:pPr>
        <w:spacing w:after="0"/>
        <w:ind w:left="0"/>
        <w:jc w:val="both"/>
      </w:pPr>
      <w:r>
        <w:rPr>
          <w:rFonts w:ascii="Times New Roman"/>
          <w:b w:val="false"/>
          <w:i w:val="false"/>
          <w:color w:val="000000"/>
          <w:sz w:val="28"/>
        </w:rPr>
        <w:t>
      8) бөлімшенің КЖ/ТҚ бойынша функцияларының, оның ішінде КЖ/ТҚ мақсатында ішкі бақылауды жүзеге асыру кезінде ұйымдардың басқа бөлімшелерімен, филиалдарымен, еншілес ұйымдарымен өзара іс-қимыл жасау рәсімінің, сондай-ақ жауапты қызметкердің функцияларының, өкілеттіктерінің, жауапты қызметкердің ұйымдардың басқару органдарымен және атқарушы органдарымен өзара іс-қимыл жасау рәсімінің сипаттамасы;</w:t>
      </w:r>
    </w:p>
    <w:bookmarkEnd w:id="39"/>
    <w:bookmarkStart w:name="z43" w:id="40"/>
    <w:p>
      <w:pPr>
        <w:spacing w:after="0"/>
        <w:ind w:left="0"/>
        <w:jc w:val="both"/>
      </w:pPr>
      <w:r>
        <w:rPr>
          <w:rFonts w:ascii="Times New Roman"/>
          <w:b w:val="false"/>
          <w:i w:val="false"/>
          <w:color w:val="000000"/>
          <w:sz w:val="28"/>
        </w:rPr>
        <w:t>
      9) ұйымдардың Қазақстан Республикасында және сол сияқты одан тысқары жерлерде орналасқан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w:t>
      </w:r>
    </w:p>
    <w:bookmarkEnd w:id="40"/>
    <w:bookmarkStart w:name="z44" w:id="41"/>
    <w:p>
      <w:pPr>
        <w:spacing w:after="0"/>
        <w:ind w:left="0"/>
        <w:jc w:val="both"/>
      </w:pPr>
      <w:r>
        <w:rPr>
          <w:rFonts w:ascii="Times New Roman"/>
          <w:b w:val="false"/>
          <w:i w:val="false"/>
          <w:color w:val="000000"/>
          <w:sz w:val="28"/>
        </w:rPr>
        <w:t>
      7. КЖ/ТҚ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41"/>
    <w:bookmarkStart w:name="z45" w:id="42"/>
    <w:p>
      <w:pPr>
        <w:spacing w:after="0"/>
        <w:ind w:left="0"/>
        <w:jc w:val="both"/>
      </w:pPr>
      <w:r>
        <w:rPr>
          <w:rFonts w:ascii="Times New Roman"/>
          <w:b w:val="false"/>
          <w:i w:val="false"/>
          <w:color w:val="000000"/>
          <w:sz w:val="28"/>
        </w:rPr>
        <w:t>
      1) әзірленген және ұйымдардың басқару органымен немесе атқарушы органымен келісілген ішкі бақылау қағидаларының және (немесе) оларға өзгерістердің (толықтырулардың), сондай-ақ ұйымдарда олардың сақталуына мониторингтің болуын қамтамасыз ету;</w:t>
      </w:r>
    </w:p>
    <w:bookmarkEnd w:id="42"/>
    <w:bookmarkStart w:name="z46" w:id="43"/>
    <w:p>
      <w:pPr>
        <w:spacing w:after="0"/>
        <w:ind w:left="0"/>
        <w:jc w:val="both"/>
      </w:pPr>
      <w:r>
        <w:rPr>
          <w:rFonts w:ascii="Times New Roman"/>
          <w:b w:val="false"/>
          <w:i w:val="false"/>
          <w:color w:val="000000"/>
          <w:sz w:val="28"/>
        </w:rPr>
        <w:t>
      2) КЖ/ТҚҚ туралы заңға сәйкес уәкілетті органға хабарлар ұсынуды ұйымдастыру және олардың ұсынылуын бақылау;</w:t>
      </w:r>
    </w:p>
    <w:bookmarkEnd w:id="43"/>
    <w:bookmarkStart w:name="z47" w:id="44"/>
    <w:p>
      <w:pPr>
        <w:spacing w:after="0"/>
        <w:ind w:left="0"/>
        <w:jc w:val="both"/>
      </w:pPr>
      <w:r>
        <w:rPr>
          <w:rFonts w:ascii="Times New Roman"/>
          <w:b w:val="false"/>
          <w:i w:val="false"/>
          <w:color w:val="000000"/>
          <w:sz w:val="28"/>
        </w:rPr>
        <w:t>
      3) ұйымдардың басқару органдарын және (немесе) атқарушы органдарын Тізбеде, ЖҚҚТҚ тізбесінде тұрған анықталған клиенттер және нысаналы қаржы санкцияларын қолдану жөнінде қабылданған шаралар туралы хабардар ету;</w:t>
      </w:r>
    </w:p>
    <w:bookmarkEnd w:id="44"/>
    <w:bookmarkStart w:name="z48" w:id="45"/>
    <w:p>
      <w:pPr>
        <w:spacing w:after="0"/>
        <w:ind w:left="0"/>
        <w:jc w:val="both"/>
      </w:pPr>
      <w:r>
        <w:rPr>
          <w:rFonts w:ascii="Times New Roman"/>
          <w:b w:val="false"/>
          <w:i w:val="false"/>
          <w:color w:val="000000"/>
          <w:sz w:val="28"/>
        </w:rPr>
        <w:t>
      4) клиенттердің операцияларын күдікті ретінде тану және ұйымдардың ішкі құжаттарында көзделген тәртіппен уәкілетті органға хабарлар жіберу қажеттілігі туралы шешімдер қабылдау;</w:t>
      </w:r>
    </w:p>
    <w:bookmarkEnd w:id="45"/>
    <w:bookmarkStart w:name="z49" w:id="46"/>
    <w:p>
      <w:pPr>
        <w:spacing w:after="0"/>
        <w:ind w:left="0"/>
        <w:jc w:val="both"/>
      </w:pPr>
      <w:r>
        <w:rPr>
          <w:rFonts w:ascii="Times New Roman"/>
          <w:b w:val="false"/>
          <w:i w:val="false"/>
          <w:color w:val="000000"/>
          <w:sz w:val="28"/>
        </w:rPr>
        <w:t>
      5) КЖ/ТҚҚ туралы заңда және (немесе) клиенттермен жасасқан шарттарда көзделген жағдайларда және ұйымдардың ішкі құжаттарында көзделген тәртіппен клиенттердің операциялар жүргізуді тоқтата тұруы не бас тартуы туралы шешімдер қабылдау не ұйымдардың басқару және (немесе) атқарушы органдарымен келісу;</w:t>
      </w:r>
    </w:p>
    <w:bookmarkEnd w:id="46"/>
    <w:bookmarkStart w:name="z50" w:id="47"/>
    <w:p>
      <w:pPr>
        <w:spacing w:after="0"/>
        <w:ind w:left="0"/>
        <w:jc w:val="both"/>
      </w:pPr>
      <w:r>
        <w:rPr>
          <w:rFonts w:ascii="Times New Roman"/>
          <w:b w:val="false"/>
          <w:i w:val="false"/>
          <w:color w:val="000000"/>
          <w:sz w:val="28"/>
        </w:rPr>
        <w:t>
      6) ұйымдардың басқару органдарына және (немесе) атқарушы органдарына КЖ/ТҚҚ туралы заңда және (немесе) ұйымдардың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сұратулар жіберу;</w:t>
      </w:r>
    </w:p>
    <w:bookmarkEnd w:id="47"/>
    <w:bookmarkStart w:name="z51" w:id="48"/>
    <w:p>
      <w:pPr>
        <w:spacing w:after="0"/>
        <w:ind w:left="0"/>
        <w:jc w:val="both"/>
      </w:pPr>
      <w:r>
        <w:rPr>
          <w:rFonts w:ascii="Times New Roman"/>
          <w:b w:val="false"/>
          <w:i w:val="false"/>
          <w:color w:val="000000"/>
          <w:sz w:val="28"/>
        </w:rPr>
        <w:t>
      7) ұйымдардың басқару органдарын және лауазымды тұлғаларын анықталған ішкі бақылау қағидаларын бұзушылықтар туралы ұйымдардың ішкі құжаттарында көзделген тәртіппен хабардар ету;</w:t>
      </w:r>
    </w:p>
    <w:bookmarkEnd w:id="48"/>
    <w:bookmarkStart w:name="z52" w:id="49"/>
    <w:p>
      <w:pPr>
        <w:spacing w:after="0"/>
        <w:ind w:left="0"/>
        <w:jc w:val="both"/>
      </w:pPr>
      <w:r>
        <w:rPr>
          <w:rFonts w:ascii="Times New Roman"/>
          <w:b w:val="false"/>
          <w:i w:val="false"/>
          <w:color w:val="000000"/>
          <w:sz w:val="28"/>
        </w:rPr>
        <w:t>
      8) ұйымдардың басқару органдарына есептерді қалыптастыру үшін КЖ/ТҚ мақсатында, оның ішінде топ шеңберінде (болған жағдайда), ішкі бақылау қағидаларын іске асыру нәтижелері және КЖ/ТҚ тәуекелдерін басқару және ішкі бақылау жүйелерін жақсарту жөніндегі ұсынылып отырған шаралар туралы ақпаратты дайындау және ұйымдардың басқару органдарымен және (немесе) атқарушы органдарымен келісу;</w:t>
      </w:r>
    </w:p>
    <w:bookmarkEnd w:id="49"/>
    <w:bookmarkStart w:name="z53" w:id="50"/>
    <w:p>
      <w:pPr>
        <w:spacing w:after="0"/>
        <w:ind w:left="0"/>
        <w:jc w:val="both"/>
      </w:pPr>
      <w:r>
        <w:rPr>
          <w:rFonts w:ascii="Times New Roman"/>
          <w:b w:val="false"/>
          <w:i w:val="false"/>
          <w:color w:val="000000"/>
          <w:sz w:val="28"/>
        </w:rPr>
        <w:t>
      9) ұйымдардың КЖ/ТҚ процестеріне тартылу тәуекелін бағалау және қаржы нарығы мен қаржы ұйымдарын реттеу, бақылау және қадағалау жөніндегі уәкілетті органға ақпарат беру үшін сандық және сапалық көрсеткіштерді жинау бойынша ұйымдар бөлімшелерінің өзара іс-қимылының ішкі тәртібін жыл сайын, есепті жылдан кейінгі жылдың 5 ақпанынан кешіктірмей үйлестіру.";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5" w:id="51"/>
    <w:p>
      <w:pPr>
        <w:spacing w:after="0"/>
        <w:ind w:left="0"/>
        <w:jc w:val="both"/>
      </w:pPr>
      <w:r>
        <w:rPr>
          <w:rFonts w:ascii="Times New Roman"/>
          <w:b w:val="false"/>
          <w:i w:val="false"/>
          <w:color w:val="000000"/>
          <w:sz w:val="28"/>
        </w:rPr>
        <w:t>
      "12. КЖ/ТҚ тәуекелдерін басқаруды ұйымдастыру мақсатында ұйымдар КЖ/ТҚ тәуекелдерін басқару (тәуекелдерді бағалау) бағдарламасын әзірлейді.</w:t>
      </w:r>
    </w:p>
    <w:bookmarkEnd w:id="51"/>
    <w:bookmarkStart w:name="z56" w:id="52"/>
    <w:p>
      <w:pPr>
        <w:spacing w:after="0"/>
        <w:ind w:left="0"/>
        <w:jc w:val="both"/>
      </w:pPr>
      <w:r>
        <w:rPr>
          <w:rFonts w:ascii="Times New Roman"/>
          <w:b w:val="false"/>
          <w:i w:val="false"/>
          <w:color w:val="000000"/>
          <w:sz w:val="28"/>
        </w:rPr>
        <w:t xml:space="preserve">
      Тәуекелдерді бағалау нәтижелері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қаржы нарығы мен қаржы ұйымдарын реттеу, бақылау және қадағалау жөніндегі уәкілетті органның талап етуі бойынша ұсынылады.";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8" w:id="53"/>
    <w:p>
      <w:pPr>
        <w:spacing w:after="0"/>
        <w:ind w:left="0"/>
        <w:jc w:val="both"/>
      </w:pPr>
      <w:r>
        <w:rPr>
          <w:rFonts w:ascii="Times New Roman"/>
          <w:b w:val="false"/>
          <w:i w:val="false"/>
          <w:color w:val="000000"/>
          <w:sz w:val="28"/>
        </w:rPr>
        <w:t>
      "16. Мәртебесі және (немесе) қызметі КЖ/ТҚ тәуекелін арттыратын клиенттердің типтері мыналарды қамтиды, бірақ олармен шектелмейді:</w:t>
      </w:r>
    </w:p>
    <w:bookmarkEnd w:id="53"/>
    <w:bookmarkStart w:name="z59" w:id="54"/>
    <w:p>
      <w:pPr>
        <w:spacing w:after="0"/>
        <w:ind w:left="0"/>
        <w:jc w:val="both"/>
      </w:pPr>
      <w:r>
        <w:rPr>
          <w:rFonts w:ascii="Times New Roman"/>
          <w:b w:val="false"/>
          <w:i w:val="false"/>
          <w:color w:val="000000"/>
          <w:sz w:val="28"/>
        </w:rPr>
        <w:t>
      1) жария лауазымды адам, оның жұбайы (зайыбы) және жақын туыстары;</w:t>
      </w:r>
    </w:p>
    <w:bookmarkEnd w:id="54"/>
    <w:bookmarkStart w:name="z60" w:id="55"/>
    <w:p>
      <w:pPr>
        <w:spacing w:after="0"/>
        <w:ind w:left="0"/>
        <w:jc w:val="both"/>
      </w:pPr>
      <w:r>
        <w:rPr>
          <w:rFonts w:ascii="Times New Roman"/>
          <w:b w:val="false"/>
          <w:i w:val="false"/>
          <w:color w:val="000000"/>
          <w:sz w:val="28"/>
        </w:rPr>
        <w:t>
      2) шетелдік қаржы ұйымдары;</w:t>
      </w:r>
    </w:p>
    <w:bookmarkEnd w:id="55"/>
    <w:bookmarkStart w:name="z61" w:id="56"/>
    <w:p>
      <w:pPr>
        <w:spacing w:after="0"/>
        <w:ind w:left="0"/>
        <w:jc w:val="both"/>
      </w:pPr>
      <w:r>
        <w:rPr>
          <w:rFonts w:ascii="Times New Roman"/>
          <w:b w:val="false"/>
          <w:i w:val="false"/>
          <w:color w:val="000000"/>
          <w:sz w:val="28"/>
        </w:rPr>
        <w:t>
      3) қызметі қолма-қол ақшаның қарқынды айналымымен байланысты заңды тұлғалар және дара кәсіпкерлер, оның ішінде:</w:t>
      </w:r>
    </w:p>
    <w:bookmarkEnd w:id="56"/>
    <w:bookmarkStart w:name="z62" w:id="57"/>
    <w:p>
      <w:pPr>
        <w:spacing w:after="0"/>
        <w:ind w:left="0"/>
        <w:jc w:val="both"/>
      </w:pPr>
      <w:r>
        <w:rPr>
          <w:rFonts w:ascii="Times New Roman"/>
          <w:b w:val="false"/>
          <w:i w:val="false"/>
          <w:color w:val="000000"/>
          <w:sz w:val="28"/>
        </w:rPr>
        <w:t>
      Қазақстан Республикасы Ұлттық Банкінің қолма-қол шетел валютасымен айырбастау операцияларына арналған лицензиясы негізінде қызметін тек қана айырбастау пункттері арқылы жүзеге асыратын заңды тұлғалар;</w:t>
      </w:r>
    </w:p>
    <w:bookmarkEnd w:id="57"/>
    <w:bookmarkStart w:name="z63" w:id="58"/>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ұйымдар (екінші деңгейдегі банктер белгілеген КЖ/ТҚҚ бойынша талаптарды сақтайтын екінші деңгейдегі банктердің еншілес ұйымдарын қоспағанда);</w:t>
      </w:r>
    </w:p>
    <w:bookmarkEnd w:id="58"/>
    <w:bookmarkStart w:name="z64" w:id="59"/>
    <w:p>
      <w:pPr>
        <w:spacing w:after="0"/>
        <w:ind w:left="0"/>
        <w:jc w:val="both"/>
      </w:pPr>
      <w:r>
        <w:rPr>
          <w:rFonts w:ascii="Times New Roman"/>
          <w:b w:val="false"/>
          <w:i w:val="false"/>
          <w:color w:val="000000"/>
          <w:sz w:val="28"/>
        </w:rPr>
        <w:t>
      микроқаржылық қызметті жүзеге асыратын ұйымдар;</w:t>
      </w:r>
    </w:p>
    <w:bookmarkEnd w:id="59"/>
    <w:bookmarkStart w:name="z65" w:id="60"/>
    <w:p>
      <w:pPr>
        <w:spacing w:after="0"/>
        <w:ind w:left="0"/>
        <w:jc w:val="both"/>
      </w:pPr>
      <w:r>
        <w:rPr>
          <w:rFonts w:ascii="Times New Roman"/>
          <w:b w:val="false"/>
          <w:i w:val="false"/>
          <w:color w:val="000000"/>
          <w:sz w:val="28"/>
        </w:rPr>
        <w:t>
      ломбардтар ретінде тіркелген заңды тұлғалар;</w:t>
      </w:r>
    </w:p>
    <w:bookmarkEnd w:id="60"/>
    <w:bookmarkStart w:name="z66" w:id="61"/>
    <w:p>
      <w:pPr>
        <w:spacing w:after="0"/>
        <w:ind w:left="0"/>
        <w:jc w:val="both"/>
      </w:pPr>
      <w:r>
        <w:rPr>
          <w:rFonts w:ascii="Times New Roman"/>
          <w:b w:val="false"/>
          <w:i w:val="false"/>
          <w:color w:val="000000"/>
          <w:sz w:val="28"/>
        </w:rPr>
        <w:t>
      тұтынушылардан қолма-қол ақшаны, оның ішінде электрондық терминалдар арқылы қабылдауды жүзеге асыратын қызметтерді (қаржылық қызметтен басқа) жеткізушілердің агенттері (сенім білдірілген өкілдері);</w:t>
      </w:r>
    </w:p>
    <w:bookmarkEnd w:id="61"/>
    <w:bookmarkStart w:name="z67" w:id="62"/>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жерлерде онлайн-казино қызметін көрсететін не одан кіріс алатын тұлғалар;</w:t>
      </w:r>
    </w:p>
    <w:bookmarkEnd w:id="62"/>
    <w:bookmarkStart w:name="z68" w:id="63"/>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айналымына байланысты өзге де қызметтерді ұсынатын тұлғалар;</w:t>
      </w:r>
    </w:p>
    <w:bookmarkEnd w:id="63"/>
    <w:bookmarkStart w:name="z69" w:id="64"/>
    <w:p>
      <w:pPr>
        <w:spacing w:after="0"/>
        <w:ind w:left="0"/>
        <w:jc w:val="both"/>
      </w:pPr>
      <w:r>
        <w:rPr>
          <w:rFonts w:ascii="Times New Roman"/>
          <w:b w:val="false"/>
          <w:i w:val="false"/>
          <w:color w:val="000000"/>
          <w:sz w:val="28"/>
        </w:rPr>
        <w:t>
      4)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bookmarkEnd w:id="64"/>
    <w:bookmarkStart w:name="z70" w:id="65"/>
    <w:p>
      <w:pPr>
        <w:spacing w:after="0"/>
        <w:ind w:left="0"/>
        <w:jc w:val="both"/>
      </w:pPr>
      <w:r>
        <w:rPr>
          <w:rFonts w:ascii="Times New Roman"/>
          <w:b w:val="false"/>
          <w:i w:val="false"/>
          <w:color w:val="000000"/>
          <w:sz w:val="28"/>
        </w:rPr>
        <w:t>
      5)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w:t>
      </w:r>
    </w:p>
    <w:bookmarkEnd w:id="65"/>
    <w:bookmarkStart w:name="z71" w:id="66"/>
    <w:p>
      <w:pPr>
        <w:spacing w:after="0"/>
        <w:ind w:left="0"/>
        <w:jc w:val="both"/>
      </w:pPr>
      <w:r>
        <w:rPr>
          <w:rFonts w:ascii="Times New Roman"/>
          <w:b w:val="false"/>
          <w:i w:val="false"/>
          <w:color w:val="000000"/>
          <w:sz w:val="28"/>
        </w:rPr>
        <w:t>
      6) кредиттік серіктестіктер;</w:t>
      </w:r>
    </w:p>
    <w:bookmarkEnd w:id="66"/>
    <w:bookmarkStart w:name="z72" w:id="67"/>
    <w:p>
      <w:pPr>
        <w:spacing w:after="0"/>
        <w:ind w:left="0"/>
        <w:jc w:val="both"/>
      </w:pPr>
      <w:r>
        <w:rPr>
          <w:rFonts w:ascii="Times New Roman"/>
          <w:b w:val="false"/>
          <w:i w:val="false"/>
          <w:color w:val="000000"/>
          <w:sz w:val="28"/>
        </w:rPr>
        <w:t>
      7) жылжымайтын мүлікті сатып алу-сату бойынша делдалдық қызметті жүзеге асыратын тұлғалар;</w:t>
      </w:r>
    </w:p>
    <w:bookmarkEnd w:id="67"/>
    <w:bookmarkStart w:name="z73" w:id="68"/>
    <w:p>
      <w:pPr>
        <w:spacing w:after="0"/>
        <w:ind w:left="0"/>
        <w:jc w:val="both"/>
      </w:pPr>
      <w:r>
        <w:rPr>
          <w:rFonts w:ascii="Times New Roman"/>
          <w:b w:val="false"/>
          <w:i w:val="false"/>
          <w:color w:val="000000"/>
          <w:sz w:val="28"/>
        </w:rPr>
        <w:t>
      8) қызметі қаруды, жарылғыш заттарды өндірумен және (немесе) сатумен байланысты адамдар;</w:t>
      </w:r>
    </w:p>
    <w:bookmarkEnd w:id="68"/>
    <w:bookmarkStart w:name="z74" w:id="69"/>
    <w:p>
      <w:pPr>
        <w:spacing w:after="0"/>
        <w:ind w:left="0"/>
        <w:jc w:val="both"/>
      </w:pPr>
      <w:r>
        <w:rPr>
          <w:rFonts w:ascii="Times New Roman"/>
          <w:b w:val="false"/>
          <w:i w:val="false"/>
          <w:color w:val="000000"/>
          <w:sz w:val="28"/>
        </w:rPr>
        <w:t>
      9)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bookmarkEnd w:id="69"/>
    <w:bookmarkStart w:name="z75" w:id="70"/>
    <w:p>
      <w:pPr>
        <w:spacing w:after="0"/>
        <w:ind w:left="0"/>
        <w:jc w:val="both"/>
      </w:pPr>
      <w:r>
        <w:rPr>
          <w:rFonts w:ascii="Times New Roman"/>
          <w:b w:val="false"/>
          <w:i w:val="false"/>
          <w:color w:val="000000"/>
          <w:sz w:val="28"/>
        </w:rPr>
        <w:t>
      10) қорлардың, діни бірлестіктердің ұйымдық-құқықтық нысанындағы коммерциялық емес ұйымдар;</w:t>
      </w:r>
    </w:p>
    <w:bookmarkEnd w:id="70"/>
    <w:bookmarkStart w:name="z76" w:id="71"/>
    <w:p>
      <w:pPr>
        <w:spacing w:after="0"/>
        <w:ind w:left="0"/>
        <w:jc w:val="both"/>
      </w:pPr>
      <w:r>
        <w:rPr>
          <w:rFonts w:ascii="Times New Roman"/>
          <w:b w:val="false"/>
          <w:i w:val="false"/>
          <w:color w:val="000000"/>
          <w:sz w:val="28"/>
        </w:rPr>
        <w:t xml:space="preserve">
      11) Талаптардың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71"/>
    <w:bookmarkStart w:name="z77" w:id="72"/>
    <w:p>
      <w:pPr>
        <w:spacing w:after="0"/>
        <w:ind w:left="0"/>
        <w:jc w:val="both"/>
      </w:pPr>
      <w:r>
        <w:rPr>
          <w:rFonts w:ascii="Times New Roman"/>
          <w:b w:val="false"/>
          <w:i w:val="false"/>
          <w:color w:val="000000"/>
          <w:sz w:val="28"/>
        </w:rPr>
        <w:t>
      мынадай мазмұндағы 22-1-тармақпен толықтырылсын:</w:t>
      </w:r>
    </w:p>
    <w:bookmarkEnd w:id="72"/>
    <w:bookmarkStart w:name="z78" w:id="73"/>
    <w:p>
      <w:pPr>
        <w:spacing w:after="0"/>
        <w:ind w:left="0"/>
        <w:jc w:val="both"/>
      </w:pPr>
      <w:r>
        <w:rPr>
          <w:rFonts w:ascii="Times New Roman"/>
          <w:b w:val="false"/>
          <w:i w:val="false"/>
          <w:color w:val="000000"/>
          <w:sz w:val="28"/>
        </w:rPr>
        <w:t>
      "22-1. Ұйымдар:</w:t>
      </w:r>
    </w:p>
    <w:bookmarkEnd w:id="73"/>
    <w:bookmarkStart w:name="z79" w:id="74"/>
    <w:p>
      <w:pPr>
        <w:spacing w:after="0"/>
        <w:ind w:left="0"/>
        <w:jc w:val="both"/>
      </w:pPr>
      <w:r>
        <w:rPr>
          <w:rFonts w:ascii="Times New Roman"/>
          <w:b w:val="false"/>
          <w:i w:val="false"/>
          <w:color w:val="000000"/>
          <w:sz w:val="28"/>
        </w:rPr>
        <w:t>
      1) берудің жаңа тетіктерін қоса алғанда, жаңа өнімдер және жаңа іскерлік практика әзірлеуге;</w:t>
      </w:r>
    </w:p>
    <w:bookmarkEnd w:id="74"/>
    <w:bookmarkStart w:name="z80" w:id="75"/>
    <w:p>
      <w:pPr>
        <w:spacing w:after="0"/>
        <w:ind w:left="0"/>
        <w:jc w:val="both"/>
      </w:pPr>
      <w:r>
        <w:rPr>
          <w:rFonts w:ascii="Times New Roman"/>
          <w:b w:val="false"/>
          <w:i w:val="false"/>
          <w:color w:val="000000"/>
          <w:sz w:val="28"/>
        </w:rPr>
        <w:t>
      2) жаңа, сол сияқты қолданыстағы өнімдер үшін жаңа немесе дамушы технологияларды пайдалануға байланысты туындауы мүмкін КЖ/ТҚ тәуекелдерін айқындайды және бағалайды.</w:t>
      </w:r>
    </w:p>
    <w:bookmarkEnd w:id="75"/>
    <w:bookmarkStart w:name="z81" w:id="76"/>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дейін немесе жаңа немесе дамушы технологияларды пайдаланғанға дейін жүргізіледі.";</w:t>
      </w:r>
    </w:p>
    <w:bookmarkEnd w:id="76"/>
    <w:bookmarkStart w:name="z82" w:id="77"/>
    <w:p>
      <w:pPr>
        <w:spacing w:after="0"/>
        <w:ind w:left="0"/>
        <w:jc w:val="both"/>
      </w:pPr>
      <w:r>
        <w:rPr>
          <w:rFonts w:ascii="Times New Roman"/>
          <w:b w:val="false"/>
          <w:i w:val="false"/>
          <w:color w:val="000000"/>
          <w:sz w:val="28"/>
        </w:rPr>
        <w:t>
      23-тармақ мынадай редакцияда жазылсын:</w:t>
      </w:r>
    </w:p>
    <w:bookmarkEnd w:id="77"/>
    <w:bookmarkStart w:name="z83" w:id="78"/>
    <w:p>
      <w:pPr>
        <w:spacing w:after="0"/>
        <w:ind w:left="0"/>
        <w:jc w:val="both"/>
      </w:pPr>
      <w:r>
        <w:rPr>
          <w:rFonts w:ascii="Times New Roman"/>
          <w:b w:val="false"/>
          <w:i w:val="false"/>
          <w:color w:val="000000"/>
          <w:sz w:val="28"/>
        </w:rPr>
        <w:t>
      "23. Клиентті тиісінше тексеру бойынша КЖ/ТҚҚ туралы заңның талаптарын іске асыру мақсатында ұйымдар клиенттерді (олардың өкілдерін) және бенефициарлық меншік иелерін сәйкестендіру бағдарламасын әзірлейді.</w:t>
      </w:r>
    </w:p>
    <w:bookmarkEnd w:id="78"/>
    <w:bookmarkStart w:name="z84" w:id="79"/>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ұйымның клиенті (оның өкілі) туралы мәліметтерді тіркеу және олардың анықтығын тексеру, бенефициарлық меншік иесін анықтау және ол туралы мәліметтерді тіркеу, іскерлік қатынастардың болжамды мақсатын белгілеу және тіркеу, сондай-ақ клиент (оның өкілі) туралы Талаптарда көзделген өзге де мәліметтерді алу және тіркеу жөніндегі іс-шараларды жүргізуінен тұрады.</w:t>
      </w:r>
    </w:p>
    <w:bookmarkEnd w:id="79"/>
    <w:bookmarkStart w:name="z85" w:id="80"/>
    <w:p>
      <w:pPr>
        <w:spacing w:after="0"/>
        <w:ind w:left="0"/>
        <w:jc w:val="both"/>
      </w:pPr>
      <w:r>
        <w:rPr>
          <w:rFonts w:ascii="Times New Roman"/>
          <w:b w:val="false"/>
          <w:i w:val="false"/>
          <w:color w:val="000000"/>
          <w:sz w:val="28"/>
        </w:rPr>
        <w:t xml:space="preserve">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ұйым тәуекелдің жоғары деңгейі берілген клиентке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bookmarkEnd w:id="80"/>
    <w:bookmarkStart w:name="z86" w:id="81"/>
    <w:p>
      <w:pPr>
        <w:spacing w:after="0"/>
        <w:ind w:left="0"/>
        <w:jc w:val="both"/>
      </w:pPr>
      <w:r>
        <w:rPr>
          <w:rFonts w:ascii="Times New Roman"/>
          <w:b w:val="false"/>
          <w:i w:val="false"/>
          <w:color w:val="000000"/>
          <w:sz w:val="28"/>
        </w:rPr>
        <w:t>
      мынадай мазмұндағы 23-1-тармақпен толықтырылсын:</w:t>
      </w:r>
    </w:p>
    <w:bookmarkEnd w:id="81"/>
    <w:bookmarkStart w:name="z87" w:id="82"/>
    <w:p>
      <w:pPr>
        <w:spacing w:after="0"/>
        <w:ind w:left="0"/>
        <w:jc w:val="both"/>
      </w:pPr>
      <w:r>
        <w:rPr>
          <w:rFonts w:ascii="Times New Roman"/>
          <w:b w:val="false"/>
          <w:i w:val="false"/>
          <w:color w:val="000000"/>
          <w:sz w:val="28"/>
        </w:rPr>
        <w:t xml:space="preserve">
      "23-1. КЖ/ТҚҚ туралы заңның 5-бабы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3-1-тармақтарының</w:t>
      </w:r>
      <w:r>
        <w:rPr>
          <w:rFonts w:ascii="Times New Roman"/>
          <w:b w:val="false"/>
          <w:i w:val="false"/>
          <w:color w:val="000000"/>
          <w:sz w:val="28"/>
        </w:rPr>
        <w:t xml:space="preserve"> және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ұйымдар:</w:t>
      </w:r>
    </w:p>
    <w:bookmarkEnd w:id="82"/>
    <w:bookmarkStart w:name="z88" w:id="83"/>
    <w:p>
      <w:pPr>
        <w:spacing w:after="0"/>
        <w:ind w:left="0"/>
        <w:jc w:val="both"/>
      </w:pPr>
      <w:r>
        <w:rPr>
          <w:rFonts w:ascii="Times New Roman"/>
          <w:b w:val="false"/>
          <w:i w:val="false"/>
          <w:color w:val="000000"/>
          <w:sz w:val="28"/>
        </w:rPr>
        <w:t>
      1) клиент шекті операция (мәміле) жасаған;</w:t>
      </w:r>
    </w:p>
    <w:bookmarkEnd w:id="83"/>
    <w:bookmarkStart w:name="z89" w:id="84"/>
    <w:p>
      <w:pPr>
        <w:spacing w:after="0"/>
        <w:ind w:left="0"/>
        <w:jc w:val="both"/>
      </w:pPr>
      <w:r>
        <w:rPr>
          <w:rFonts w:ascii="Times New Roman"/>
          <w:b w:val="false"/>
          <w:i w:val="false"/>
          <w:color w:val="000000"/>
          <w:sz w:val="28"/>
        </w:rPr>
        <w:t>
      2) клиент күдікті операция (мәміле) жасаған (жасауға әрекет жасаған);</w:t>
      </w:r>
    </w:p>
    <w:bookmarkEnd w:id="84"/>
    <w:bookmarkStart w:name="z90" w:id="85"/>
    <w:p>
      <w:pPr>
        <w:spacing w:after="0"/>
        <w:ind w:left="0"/>
        <w:jc w:val="both"/>
      </w:pPr>
      <w:r>
        <w:rPr>
          <w:rFonts w:ascii="Times New Roman"/>
          <w:b w:val="false"/>
          <w:i w:val="false"/>
          <w:color w:val="000000"/>
          <w:sz w:val="28"/>
        </w:rPr>
        <w:t>
      3) клиент КЖ/ТҚ типологияларына, схемалары мен тәсілдеріне сәйкес келетін сипаттамалары бар операция (мәміле) жасаған;</w:t>
      </w:r>
    </w:p>
    <w:bookmarkEnd w:id="85"/>
    <w:bookmarkStart w:name="z91" w:id="86"/>
    <w:p>
      <w:pPr>
        <w:spacing w:after="0"/>
        <w:ind w:left="0"/>
        <w:jc w:val="both"/>
      </w:pPr>
      <w:r>
        <w:rPr>
          <w:rFonts w:ascii="Times New Roman"/>
          <w:b w:val="false"/>
          <w:i w:val="false"/>
          <w:color w:val="000000"/>
          <w:sz w:val="28"/>
        </w:rPr>
        <w:t>
      4) клиент ерекше операция (мәміле) жасаған;</w:t>
      </w:r>
    </w:p>
    <w:bookmarkEnd w:id="86"/>
    <w:bookmarkStart w:name="z92" w:id="87"/>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анықтығына күмән келтіру үшін негіздер болған жағдайларда клиентті (оның өкілін) және бенефициарлық меншік иесін сәйкестендіруді, клиенттің тәуекел деңгейін ескере отырып, жасалатын операцияларды қаржыландыру көзі туралы мәліметтерді алу мен тіркеуді қоса алғанда, іскерлік қатынастарды тексеруді және операцияларды зерделеуді жүргізеді, сондай-ақ клиент (оның өкілі) және бенефициарлық меншік иесі туралы алынған мәліметтердің анықтығына тексеру жүргізеді.</w:t>
      </w:r>
    </w:p>
    <w:bookmarkEnd w:id="87"/>
    <w:bookmarkStart w:name="z93" w:id="88"/>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жасау кезінде, егер ол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95" w:id="89"/>
    <w:p>
      <w:pPr>
        <w:spacing w:after="0"/>
        <w:ind w:left="0"/>
        <w:jc w:val="both"/>
      </w:pPr>
      <w:r>
        <w:rPr>
          <w:rFonts w:ascii="Times New Roman"/>
          <w:b w:val="false"/>
          <w:i w:val="false"/>
          <w:color w:val="000000"/>
          <w:sz w:val="28"/>
        </w:rPr>
        <w:t xml:space="preserve">
      "25. Талаптардың </w:t>
      </w:r>
      <w:r>
        <w:rPr>
          <w:rFonts w:ascii="Times New Roman"/>
          <w:b w:val="false"/>
          <w:i w:val="false"/>
          <w:color w:val="000000"/>
          <w:sz w:val="28"/>
        </w:rPr>
        <w:t>23-тармағына</w:t>
      </w:r>
      <w:r>
        <w:rPr>
          <w:rFonts w:ascii="Times New Roman"/>
          <w:b w:val="false"/>
          <w:i w:val="false"/>
          <w:color w:val="000000"/>
          <w:sz w:val="28"/>
        </w:rPr>
        <w:t xml:space="preserve"> сәйкес алынған мәліметтерді ұйымдар клиенттің досьесіне енгізеді, ол ұйымда клиентпен іскерлік қатынастардың барлық кезеңі ішінде және олар тоқтатылған күннен бастап кемінде бес жыл сақталады.</w:t>
      </w:r>
    </w:p>
    <w:bookmarkEnd w:id="89"/>
    <w:bookmarkStart w:name="z96" w:id="90"/>
    <w:p>
      <w:pPr>
        <w:spacing w:after="0"/>
        <w:ind w:left="0"/>
        <w:jc w:val="both"/>
      </w:pPr>
      <w:r>
        <w:rPr>
          <w:rFonts w:ascii="Times New Roman"/>
          <w:b w:val="false"/>
          <w:i w:val="false"/>
          <w:color w:val="000000"/>
          <w:sz w:val="28"/>
        </w:rPr>
        <w:t>
      Ұйым ішкі құжаттарға сәйкес досье жүргізетін клиенттердің топтары мыналарды қамтиды, бірақ олармен шектелмейді:</w:t>
      </w:r>
    </w:p>
    <w:bookmarkEnd w:id="90"/>
    <w:bookmarkStart w:name="z97" w:id="91"/>
    <w:p>
      <w:pPr>
        <w:spacing w:after="0"/>
        <w:ind w:left="0"/>
        <w:jc w:val="both"/>
      </w:pPr>
      <w:r>
        <w:rPr>
          <w:rFonts w:ascii="Times New Roman"/>
          <w:b w:val="false"/>
          <w:i w:val="false"/>
          <w:color w:val="000000"/>
          <w:sz w:val="28"/>
        </w:rPr>
        <w:t>
      1) жеке тұлғалар;</w:t>
      </w:r>
    </w:p>
    <w:bookmarkEnd w:id="91"/>
    <w:bookmarkStart w:name="z98" w:id="92"/>
    <w:p>
      <w:pPr>
        <w:spacing w:after="0"/>
        <w:ind w:left="0"/>
        <w:jc w:val="both"/>
      </w:pPr>
      <w:r>
        <w:rPr>
          <w:rFonts w:ascii="Times New Roman"/>
          <w:b w:val="false"/>
          <w:i w:val="false"/>
          <w:color w:val="000000"/>
          <w:sz w:val="28"/>
        </w:rPr>
        <w:t>
      2) заңды тұлғалар;</w:t>
      </w:r>
    </w:p>
    <w:bookmarkEnd w:id="92"/>
    <w:bookmarkStart w:name="z99" w:id="93"/>
    <w:p>
      <w:pPr>
        <w:spacing w:after="0"/>
        <w:ind w:left="0"/>
        <w:jc w:val="both"/>
      </w:pPr>
      <w:r>
        <w:rPr>
          <w:rFonts w:ascii="Times New Roman"/>
          <w:b w:val="false"/>
          <w:i w:val="false"/>
          <w:color w:val="000000"/>
          <w:sz w:val="28"/>
        </w:rPr>
        <w:t>
      3) заңды тұлға құрмаған шетелдік құрылымдар.</w:t>
      </w:r>
    </w:p>
    <w:bookmarkEnd w:id="93"/>
    <w:bookmarkStart w:name="z100" w:id="94"/>
    <w:p>
      <w:pPr>
        <w:spacing w:after="0"/>
        <w:ind w:left="0"/>
        <w:jc w:val="both"/>
      </w:pPr>
      <w:r>
        <w:rPr>
          <w:rFonts w:ascii="Times New Roman"/>
          <w:b w:val="false"/>
          <w:i w:val="false"/>
          <w:color w:val="000000"/>
          <w:sz w:val="28"/>
        </w:rPr>
        <w:t xml:space="preserve">
      Ұйым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ұйымдар клиенттің досьесіне енгізу (қосу) үшін клиенттерін тиісінше тексеру шараларына ұйым сүйенетін басқа қаржы мониторингі субъектілерінен клиент (оның өкілін) және бенефициарлық меншік туралы мәліметтерді дереу алады, сондай-ақ сұрату бойынша оларға, оның ішінде ақпарат, ақпараттық жүйелерден немесе қаржы мониторингінің басқа субъектілерінің дерекқорынан үзінді көшірмелер жататын растайтын құжаттардың көшірмелерін кідіріссіз алады.";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02" w:id="95"/>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процесінде ұйымдар мұндай клиенттің (оның өкілінің) және бенефициарлық меншік иесінің Тізбеде және ЖҚҚТҚ тізбесінде болуына тексеру жүргізеді.</w:t>
      </w:r>
    </w:p>
    <w:bookmarkEnd w:id="95"/>
    <w:bookmarkStart w:name="z103" w:id="96"/>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bookmarkEnd w:id="96"/>
    <w:bookmarkStart w:name="z104" w:id="97"/>
    <w:p>
      <w:pPr>
        <w:spacing w:after="0"/>
        <w:ind w:left="0"/>
        <w:jc w:val="both"/>
      </w:pPr>
      <w:r>
        <w:rPr>
          <w:rFonts w:ascii="Times New Roman"/>
          <w:b w:val="false"/>
          <w:i w:val="false"/>
          <w:color w:val="000000"/>
          <w:sz w:val="28"/>
        </w:rPr>
        <w:t>
      Ұйымдар клиентті (оның өкілін) сәйкестендіру және бенефициарлық меншік иесін анықтау процесінде мұндай клиенттің (оның өкілінің) және бенефициарлық меншік иесінің жария лауазымды тұлғаларға, олардың жұбайлары мен жақын туыстарына тиесілігіне тексеру жүргізеді.</w:t>
      </w:r>
    </w:p>
    <w:bookmarkEnd w:id="97"/>
    <w:bookmarkStart w:name="z105" w:id="98"/>
    <w:p>
      <w:pPr>
        <w:spacing w:after="0"/>
        <w:ind w:left="0"/>
        <w:jc w:val="both"/>
      </w:pPr>
      <w:r>
        <w:rPr>
          <w:rFonts w:ascii="Times New Roman"/>
          <w:b w:val="false"/>
          <w:i w:val="false"/>
          <w:color w:val="000000"/>
          <w:sz w:val="28"/>
        </w:rPr>
        <w:t>
      Ұйымдар ШЖЛА-ға, оның жұбайына (зайыбына) және жақын туыстарына қатысты:</w:t>
      </w:r>
    </w:p>
    <w:bookmarkEnd w:id="98"/>
    <w:bookmarkStart w:name="z106" w:id="99"/>
    <w:p>
      <w:pPr>
        <w:spacing w:after="0"/>
        <w:ind w:left="0"/>
        <w:jc w:val="both"/>
      </w:pPr>
      <w:r>
        <w:rPr>
          <w:rFonts w:ascii="Times New Roman"/>
          <w:b w:val="false"/>
          <w:i w:val="false"/>
          <w:color w:val="000000"/>
          <w:sz w:val="28"/>
        </w:rPr>
        <w:t>
      1) ШЖЛА-ның беделін оның КЖ/ТҚ жағдайларына қатыстылығына қарай бағалауды жүзеге асырады;</w:t>
      </w:r>
    </w:p>
    <w:bookmarkEnd w:id="99"/>
    <w:bookmarkStart w:name="z107" w:id="100"/>
    <w:p>
      <w:pPr>
        <w:spacing w:after="0"/>
        <w:ind w:left="0"/>
        <w:jc w:val="both"/>
      </w:pPr>
      <w:r>
        <w:rPr>
          <w:rFonts w:ascii="Times New Roman"/>
          <w:b w:val="false"/>
          <w:i w:val="false"/>
          <w:color w:val="000000"/>
          <w:sz w:val="28"/>
        </w:rPr>
        <w:t>
      2) ұйымның басшы қызметкерлерінің мұндай клиенттермен (олардың өкілдерімен) және бенефициарлық меншік иелерімен іскерлік қатынастар орнатуға, оны жалғастыруға рұқсатын алады;</w:t>
      </w:r>
    </w:p>
    <w:bookmarkEnd w:id="100"/>
    <w:bookmarkStart w:name="z108" w:id="101"/>
    <w:p>
      <w:pPr>
        <w:spacing w:after="0"/>
        <w:ind w:left="0"/>
        <w:jc w:val="both"/>
      </w:pPr>
      <w:r>
        <w:rPr>
          <w:rFonts w:ascii="Times New Roman"/>
          <w:b w:val="false"/>
          <w:i w:val="false"/>
          <w:color w:val="000000"/>
          <w:sz w:val="28"/>
        </w:rPr>
        <w:t>
      3) клиенттің (оның өкілінің) және бенефициарлық меншік иесінің қаражат көзін анықтау үшін қолжетімді шаралар қабылдайды;</w:t>
      </w:r>
    </w:p>
    <w:bookmarkEnd w:id="101"/>
    <w:bookmarkStart w:name="z109" w:id="102"/>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күшейтілген шаралар қабылдайды.</w:t>
      </w:r>
    </w:p>
    <w:bookmarkEnd w:id="102"/>
    <w:bookmarkStart w:name="z110" w:id="103"/>
    <w:p>
      <w:pPr>
        <w:spacing w:after="0"/>
        <w:ind w:left="0"/>
        <w:jc w:val="both"/>
      </w:pPr>
      <w:r>
        <w:rPr>
          <w:rFonts w:ascii="Times New Roman"/>
          <w:b w:val="false"/>
          <w:i w:val="false"/>
          <w:color w:val="000000"/>
          <w:sz w:val="28"/>
        </w:rPr>
        <w:t>
      Тәуекелдің жоғары деңгейі берілген ҰЖЛА-ға, оның жұбайына (зайыбына) және жақын туыстарына қатысты ұйымдар қосымша осы тармақтың төртінші бөлігінің 1), 2), 3) және 4) тармақшаларында белгіленген шараларды қолданады.</w:t>
      </w:r>
    </w:p>
    <w:bookmarkEnd w:id="103"/>
    <w:bookmarkStart w:name="z111" w:id="104"/>
    <w:p>
      <w:pPr>
        <w:spacing w:after="0"/>
        <w:ind w:left="0"/>
        <w:jc w:val="both"/>
      </w:pPr>
      <w:r>
        <w:rPr>
          <w:rFonts w:ascii="Times New Roman"/>
          <w:b w:val="false"/>
          <w:i w:val="false"/>
          <w:color w:val="000000"/>
          <w:sz w:val="28"/>
        </w:rPr>
        <w:t>
      Көші-қон карточкалары туралы мәліметтерді Еуразиялық экономикалық одаққа кіретін мемлекеттердің азаматтарына қатысты алу талап етілмейді.</w:t>
      </w:r>
    </w:p>
    <w:bookmarkEnd w:id="104"/>
    <w:bookmarkStart w:name="z112" w:id="105"/>
    <w:p>
      <w:pPr>
        <w:spacing w:after="0"/>
        <w:ind w:left="0"/>
        <w:jc w:val="both"/>
      </w:pPr>
      <w:r>
        <w:rPr>
          <w:rFonts w:ascii="Times New Roman"/>
          <w:b w:val="false"/>
          <w:i w:val="false"/>
          <w:color w:val="000000"/>
          <w:sz w:val="28"/>
        </w:rPr>
        <w:t>
      Ұйымдар жеке тұлғаны (заңды тұлғаның немесе заңды тұлға құрмаған шетелдік құрылым басшысын, бенефициарлық меншік иесін) сәйкестендіру кезінде мынадай деректерді белгілейді және тіркейді:</w:t>
      </w:r>
    </w:p>
    <w:bookmarkEnd w:id="105"/>
    <w:bookmarkStart w:name="z113" w:id="106"/>
    <w:p>
      <w:pPr>
        <w:spacing w:after="0"/>
        <w:ind w:left="0"/>
        <w:jc w:val="both"/>
      </w:pPr>
      <w:r>
        <w:rPr>
          <w:rFonts w:ascii="Times New Roman"/>
          <w:b w:val="false"/>
          <w:i w:val="false"/>
          <w:color w:val="000000"/>
          <w:sz w:val="28"/>
        </w:rPr>
        <w:t>
      тегі, аты, әкесінің аты (бар болса);</w:t>
      </w:r>
    </w:p>
    <w:bookmarkEnd w:id="106"/>
    <w:bookmarkStart w:name="z114" w:id="107"/>
    <w:p>
      <w:pPr>
        <w:spacing w:after="0"/>
        <w:ind w:left="0"/>
        <w:jc w:val="both"/>
      </w:pPr>
      <w:r>
        <w:rPr>
          <w:rFonts w:ascii="Times New Roman"/>
          <w:b w:val="false"/>
          <w:i w:val="false"/>
          <w:color w:val="000000"/>
          <w:sz w:val="28"/>
        </w:rPr>
        <w:t>
      азаматтығы;</w:t>
      </w:r>
    </w:p>
    <w:bookmarkEnd w:id="107"/>
    <w:bookmarkStart w:name="z115" w:id="108"/>
    <w:p>
      <w:pPr>
        <w:spacing w:after="0"/>
        <w:ind w:left="0"/>
        <w:jc w:val="both"/>
      </w:pPr>
      <w:r>
        <w:rPr>
          <w:rFonts w:ascii="Times New Roman"/>
          <w:b w:val="false"/>
          <w:i w:val="false"/>
          <w:color w:val="000000"/>
          <w:sz w:val="28"/>
        </w:rPr>
        <w:t>
      туған күні және жері;</w:t>
      </w:r>
    </w:p>
    <w:bookmarkEnd w:id="108"/>
    <w:bookmarkStart w:name="z116" w:id="109"/>
    <w:p>
      <w:pPr>
        <w:spacing w:after="0"/>
        <w:ind w:left="0"/>
        <w:jc w:val="both"/>
      </w:pPr>
      <w:r>
        <w:rPr>
          <w:rFonts w:ascii="Times New Roman"/>
          <w:b w:val="false"/>
          <w:i w:val="false"/>
          <w:color w:val="000000"/>
          <w:sz w:val="28"/>
        </w:rPr>
        <w:t>
      заңды мекенжайы;</w:t>
      </w:r>
    </w:p>
    <w:bookmarkEnd w:id="109"/>
    <w:bookmarkStart w:name="z117" w:id="110"/>
    <w:p>
      <w:pPr>
        <w:spacing w:after="0"/>
        <w:ind w:left="0"/>
        <w:jc w:val="both"/>
      </w:pPr>
      <w:r>
        <w:rPr>
          <w:rFonts w:ascii="Times New Roman"/>
          <w:b w:val="false"/>
          <w:i w:val="false"/>
          <w:color w:val="000000"/>
          <w:sz w:val="28"/>
        </w:rPr>
        <w:t>
      жеке басты куәландыратын құжаттың және (немесе) оның негізінде сәйкестендіру жүргізілетін өзге де құжаттың деректемелері;</w:t>
      </w:r>
    </w:p>
    <w:bookmarkEnd w:id="110"/>
    <w:bookmarkStart w:name="z118" w:id="111"/>
    <w:p>
      <w:pPr>
        <w:spacing w:after="0"/>
        <w:ind w:left="0"/>
        <w:jc w:val="both"/>
      </w:pPr>
      <w:r>
        <w:rPr>
          <w:rFonts w:ascii="Times New Roman"/>
          <w:b w:val="false"/>
          <w:i w:val="false"/>
          <w:color w:val="000000"/>
          <w:sz w:val="28"/>
        </w:rPr>
        <w:t>
      жеке сәйкестендіру нөмірі (жеке тұлғаға Қазақстан Республикасының заңнамасына сәйкес жеке сәйкестендіру нөмірі берілмеген жағдайларды қоспағанда);</w:t>
      </w:r>
    </w:p>
    <w:bookmarkEnd w:id="111"/>
    <w:bookmarkStart w:name="z119" w:id="112"/>
    <w:p>
      <w:pPr>
        <w:spacing w:after="0"/>
        <w:ind w:left="0"/>
        <w:jc w:val="both"/>
      </w:pPr>
      <w:r>
        <w:rPr>
          <w:rFonts w:ascii="Times New Roman"/>
          <w:b w:val="false"/>
          <w:i w:val="false"/>
          <w:color w:val="000000"/>
          <w:sz w:val="28"/>
        </w:rPr>
        <w:t>
      қызмет түрі (дара кәсіпкерлер үшін).</w:t>
      </w:r>
    </w:p>
    <w:bookmarkEnd w:id="112"/>
    <w:bookmarkStart w:name="z120" w:id="113"/>
    <w:p>
      <w:pPr>
        <w:spacing w:after="0"/>
        <w:ind w:left="0"/>
        <w:jc w:val="both"/>
      </w:pPr>
      <w:r>
        <w:rPr>
          <w:rFonts w:ascii="Times New Roman"/>
          <w:b w:val="false"/>
          <w:i w:val="false"/>
          <w:color w:val="000000"/>
          <w:sz w:val="28"/>
        </w:rPr>
        <w:t>
      Ұйымдар заңды тұлға-клиентті және заңды тұлға құрмаған шетелдік құрылымды сәйкестендірген кезде мынадай деректерді белгілейді және тіркейді:</w:t>
      </w:r>
    </w:p>
    <w:bookmarkEnd w:id="113"/>
    <w:bookmarkStart w:name="z121" w:id="114"/>
    <w:p>
      <w:pPr>
        <w:spacing w:after="0"/>
        <w:ind w:left="0"/>
        <w:jc w:val="both"/>
      </w:pPr>
      <w:r>
        <w:rPr>
          <w:rFonts w:ascii="Times New Roman"/>
          <w:b w:val="false"/>
          <w:i w:val="false"/>
          <w:color w:val="000000"/>
          <w:sz w:val="28"/>
        </w:rPr>
        <w:t>
      атауы;</w:t>
      </w:r>
    </w:p>
    <w:bookmarkEnd w:id="114"/>
    <w:bookmarkStart w:name="z122" w:id="115"/>
    <w:p>
      <w:pPr>
        <w:spacing w:after="0"/>
        <w:ind w:left="0"/>
        <w:jc w:val="both"/>
      </w:pPr>
      <w:r>
        <w:rPr>
          <w:rFonts w:ascii="Times New Roman"/>
          <w:b w:val="false"/>
          <w:i w:val="false"/>
          <w:color w:val="000000"/>
          <w:sz w:val="28"/>
        </w:rPr>
        <w:t>
      заңды тұлғаның тіркеу нөмірі және мемлекеттік тіркелген күні, тіркеуші органның атауы (олар бар болса);</w:t>
      </w:r>
    </w:p>
    <w:bookmarkEnd w:id="115"/>
    <w:bookmarkStart w:name="z123" w:id="116"/>
    <w:p>
      <w:pPr>
        <w:spacing w:after="0"/>
        <w:ind w:left="0"/>
        <w:jc w:val="both"/>
      </w:pPr>
      <w:r>
        <w:rPr>
          <w:rFonts w:ascii="Times New Roman"/>
          <w:b w:val="false"/>
          <w:i w:val="false"/>
          <w:color w:val="000000"/>
          <w:sz w:val="28"/>
        </w:rPr>
        <w:t>
      орналасқан мекенжайы;</w:t>
      </w:r>
    </w:p>
    <w:bookmarkEnd w:id="116"/>
    <w:bookmarkStart w:name="z124" w:id="117"/>
    <w:p>
      <w:pPr>
        <w:spacing w:after="0"/>
        <w:ind w:left="0"/>
        <w:jc w:val="both"/>
      </w:pPr>
      <w:r>
        <w:rPr>
          <w:rFonts w:ascii="Times New Roman"/>
          <w:b w:val="false"/>
          <w:i w:val="false"/>
          <w:color w:val="000000"/>
          <w:sz w:val="28"/>
        </w:rPr>
        <w:t>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 не бейрезидент - заңды тұлға шет мемлекетте тіркелген нөмір;</w:t>
      </w:r>
    </w:p>
    <w:bookmarkEnd w:id="117"/>
    <w:bookmarkStart w:name="z125" w:id="118"/>
    <w:p>
      <w:pPr>
        <w:spacing w:after="0"/>
        <w:ind w:left="0"/>
        <w:jc w:val="both"/>
      </w:pPr>
      <w:r>
        <w:rPr>
          <w:rFonts w:ascii="Times New Roman"/>
          <w:b w:val="false"/>
          <w:i w:val="false"/>
          <w:color w:val="000000"/>
          <w:sz w:val="28"/>
        </w:rPr>
        <w:t>
      басшы (құрылтай құжаттарына сәйкес заңды тұлға-клиенттің және заңды тұлға құрмаған шетелдік құрылым-клиенттің атынан әрекет етуге уәкілетті өзге тұлға) қаржылық құжаттарға қол қою құқығы бар тұлға туралы деректер;</w:t>
      </w:r>
    </w:p>
    <w:bookmarkEnd w:id="118"/>
    <w:bookmarkStart w:name="z126" w:id="119"/>
    <w:p>
      <w:pPr>
        <w:spacing w:after="0"/>
        <w:ind w:left="0"/>
        <w:jc w:val="both"/>
      </w:pPr>
      <w:r>
        <w:rPr>
          <w:rFonts w:ascii="Times New Roman"/>
          <w:b w:val="false"/>
          <w:i w:val="false"/>
          <w:color w:val="000000"/>
          <w:sz w:val="28"/>
        </w:rPr>
        <w:t>
      қызмет түрі;</w:t>
      </w:r>
    </w:p>
    <w:bookmarkEnd w:id="119"/>
    <w:bookmarkStart w:name="z127" w:id="120"/>
    <w:p>
      <w:pPr>
        <w:spacing w:after="0"/>
        <w:ind w:left="0"/>
        <w:jc w:val="both"/>
      </w:pPr>
      <w:r>
        <w:rPr>
          <w:rFonts w:ascii="Times New Roman"/>
          <w:b w:val="false"/>
          <w:i w:val="false"/>
          <w:color w:val="000000"/>
          <w:sz w:val="28"/>
        </w:rPr>
        <w:t>
      бенефициарлық меншік иелері туралы деректер.";</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29" w:id="121"/>
    <w:p>
      <w:pPr>
        <w:spacing w:after="0"/>
        <w:ind w:left="0"/>
        <w:jc w:val="both"/>
      </w:pPr>
      <w:r>
        <w:rPr>
          <w:rFonts w:ascii="Times New Roman"/>
          <w:b w:val="false"/>
          <w:i w:val="false"/>
          <w:color w:val="000000"/>
          <w:sz w:val="28"/>
        </w:rPr>
        <w:t>
      "29. Клиентті, оның өкілін және бенефициарлық меншік иесін сәйкестендіру бағдарламасына мыналар кіреді, бірақ олармен шектелмейді:</w:t>
      </w:r>
    </w:p>
    <w:bookmarkEnd w:id="121"/>
    <w:bookmarkStart w:name="z130" w:id="122"/>
    <w:p>
      <w:pPr>
        <w:spacing w:after="0"/>
        <w:ind w:left="0"/>
        <w:jc w:val="both"/>
      </w:pPr>
      <w:r>
        <w:rPr>
          <w:rFonts w:ascii="Times New Roman"/>
          <w:b w:val="false"/>
          <w:i w:val="false"/>
          <w:color w:val="000000"/>
          <w:sz w:val="28"/>
        </w:rPr>
        <w:t>
      1) ұйымдардың іскерлік қатынастарды орнатудан және (немесе) операция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bookmarkEnd w:id="122"/>
    <w:bookmarkStart w:name="z131" w:id="123"/>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клиенттерді тиісінше тексерудің күшейтілген шаралары;</w:t>
      </w:r>
    </w:p>
    <w:bookmarkEnd w:id="123"/>
    <w:bookmarkStart w:name="z132" w:id="124"/>
    <w:p>
      <w:pPr>
        <w:spacing w:after="0"/>
        <w:ind w:left="0"/>
        <w:jc w:val="both"/>
      </w:pPr>
      <w:r>
        <w:rPr>
          <w:rFonts w:ascii="Times New Roman"/>
          <w:b w:val="false"/>
          <w:i w:val="false"/>
          <w:color w:val="000000"/>
          <w:sz w:val="28"/>
        </w:rPr>
        <w:t>
      3) ұйымдар клиенттер (олардың өкілдері) арасынан қызмет көрсетілетін немесе қызмет көрсетуге қабылданатын шетелдік жария лауазымды тұлғаларды, олардың жұбайларын және жақын туыстарын анықтауға бағытталған шаралардың сипаттамасы;</w:t>
      </w:r>
    </w:p>
    <w:bookmarkEnd w:id="124"/>
    <w:bookmarkStart w:name="z133" w:id="125"/>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және ЖҚҚТҚ тізбесінде болуын тексеру тәртібі;</w:t>
      </w:r>
    </w:p>
    <w:bookmarkEnd w:id="125"/>
    <w:bookmarkStart w:name="z134" w:id="126"/>
    <w:p>
      <w:pPr>
        <w:spacing w:after="0"/>
        <w:ind w:left="0"/>
        <w:jc w:val="both"/>
      </w:pPr>
      <w:r>
        <w:rPr>
          <w:rFonts w:ascii="Times New Roman"/>
          <w:b w:val="false"/>
          <w:i w:val="false"/>
          <w:color w:val="000000"/>
          <w:sz w:val="28"/>
        </w:rPr>
        <w:t>
      5) іскерлік қатынастарды қашықтан орнату кезінде (клиенттің немесе оның өкілінің жеке қатысуынсыз) сәйкестендіру ерекшеліктері;</w:t>
      </w:r>
    </w:p>
    <w:bookmarkEnd w:id="126"/>
    <w:bookmarkStart w:name="z135" w:id="127"/>
    <w:p>
      <w:pPr>
        <w:spacing w:after="0"/>
        <w:ind w:left="0"/>
        <w:jc w:val="both"/>
      </w:pPr>
      <w:r>
        <w:rPr>
          <w:rFonts w:ascii="Times New Roman"/>
          <w:b w:val="false"/>
          <w:i w:val="false"/>
          <w:color w:val="000000"/>
          <w:sz w:val="28"/>
        </w:rPr>
        <w:t>
      6) клиентті (оның өкілін) және бенефициарлық меншік иесін КЖ/ТҚҚ бойынша (бар болса) талаптарды орындау аясында сәйкестендіру процесінде алынған мәліметтермен алмасу, сондай-ақ осындай мәліметтерді сақтаудың және құпиялылығын қамтамасыз етудің ерекшеліктері;</w:t>
      </w:r>
    </w:p>
    <w:bookmarkEnd w:id="127"/>
    <w:bookmarkStart w:name="z136" w:id="128"/>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үшін қажетті мәліметтерді алу мақсатында басқа ұйымдармен өзара іс-әрекеттесу ерекшеліктері;</w:t>
      </w:r>
    </w:p>
    <w:bookmarkEnd w:id="128"/>
    <w:bookmarkStart w:name="z137" w:id="129"/>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bookmarkEnd w:id="129"/>
    <w:bookmarkStart w:name="z138" w:id="130"/>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bookmarkEnd w:id="130"/>
    <w:bookmarkStart w:name="z139" w:id="131"/>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bookmarkEnd w:id="131"/>
    <w:bookmarkStart w:name="z140" w:id="132"/>
    <w:p>
      <w:pPr>
        <w:spacing w:after="0"/>
        <w:ind w:left="0"/>
        <w:jc w:val="both"/>
      </w:pPr>
      <w:r>
        <w:rPr>
          <w:rFonts w:ascii="Times New Roman"/>
          <w:b w:val="false"/>
          <w:i w:val="false"/>
          <w:color w:val="000000"/>
          <w:sz w:val="28"/>
        </w:rPr>
        <w:t>
      11) клиенттердің (олардың өкілдерінің) ұйымның сұратуы бойынша бенефициарлық меншік иелері туралы мәліметтерді уәкілетті орган айқындаған тәртіппен ұсыну ерекшеліктері.</w:t>
      </w:r>
    </w:p>
    <w:bookmarkEnd w:id="132"/>
    <w:bookmarkStart w:name="z141" w:id="133"/>
    <w:p>
      <w:pPr>
        <w:spacing w:after="0"/>
        <w:ind w:left="0"/>
        <w:jc w:val="both"/>
      </w:pPr>
      <w:r>
        <w:rPr>
          <w:rFonts w:ascii="Times New Roman"/>
          <w:b w:val="false"/>
          <w:i w:val="false"/>
          <w:color w:val="000000"/>
          <w:sz w:val="28"/>
        </w:rPr>
        <w:t xml:space="preserve">
      Егер ұйымдар КЖ/ТҚҚ туралы заңға сәйкес шарт негізінде өзге тұлғаға клиенттерге (олардың өкілдеріне) және бенефициарлық меншік иелеріне қатысты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шараларды қолдануды тапсырса, ұйымдар мұндай тұлғалармен өзара іс-қимыл қағидаларын әзірлейді, олар мыналарды:</w:t>
      </w:r>
    </w:p>
    <w:bookmarkEnd w:id="133"/>
    <w:bookmarkStart w:name="z142" w:id="134"/>
    <w:p>
      <w:pPr>
        <w:spacing w:after="0"/>
        <w:ind w:left="0"/>
        <w:jc w:val="both"/>
      </w:pPr>
      <w:r>
        <w:rPr>
          <w:rFonts w:ascii="Times New Roman"/>
          <w:b w:val="false"/>
          <w:i w:val="false"/>
          <w:color w:val="000000"/>
          <w:sz w:val="28"/>
        </w:rPr>
        <w:t>
      ұйымдардың сәйкестендіру жүргізу тапсырылған адамдармен шарттар жасасу рәсімін, сондай-ақ осындай шарттар жасасуға уәкілеттік берілген ұйымдардың лауазымды адамдарының тізбесін;</w:t>
      </w:r>
    </w:p>
    <w:bookmarkEnd w:id="134"/>
    <w:bookmarkStart w:name="z143" w:id="135"/>
    <w:p>
      <w:pPr>
        <w:spacing w:after="0"/>
        <w:ind w:left="0"/>
        <w:jc w:val="both"/>
      </w:pPr>
      <w:r>
        <w:rPr>
          <w:rFonts w:ascii="Times New Roman"/>
          <w:b w:val="false"/>
          <w:i w:val="false"/>
          <w:color w:val="000000"/>
          <w:sz w:val="28"/>
        </w:rPr>
        <w:t>
      сәйкестендіруді жүргізу тапсырылған ұйымдар мен тұлғалар арасында жасалған шарттарға сәйкес клиентті (оның өкілін) және бенефициарлық меншік иесін сәйкестендіру рәсімін;</w:t>
      </w:r>
    </w:p>
    <w:bookmarkEnd w:id="135"/>
    <w:bookmarkStart w:name="z144" w:id="136"/>
    <w:p>
      <w:pPr>
        <w:spacing w:after="0"/>
        <w:ind w:left="0"/>
        <w:jc w:val="both"/>
      </w:pPr>
      <w:r>
        <w:rPr>
          <w:rFonts w:ascii="Times New Roman"/>
          <w:b w:val="false"/>
          <w:i w:val="false"/>
          <w:color w:val="000000"/>
          <w:sz w:val="28"/>
        </w:rPr>
        <w:t>
      сәйкестендіру жүргізу тапсырылған адамдардың клиентті (оның өкілін) және бенефициарлық меншік иесін сәйкестендіруді жүргізу кезінде алынған мәліметтерді ұйымдарға ұсыну рәсімі мен мерзімдерін;</w:t>
      </w:r>
    </w:p>
    <w:bookmarkEnd w:id="136"/>
    <w:bookmarkStart w:name="z145" w:id="137"/>
    <w:p>
      <w:pPr>
        <w:spacing w:after="0"/>
        <w:ind w:left="0"/>
        <w:jc w:val="both"/>
      </w:pPr>
      <w:r>
        <w:rPr>
          <w:rFonts w:ascii="Times New Roman"/>
          <w:b w:val="false"/>
          <w:i w:val="false"/>
          <w:color w:val="000000"/>
          <w:sz w:val="28"/>
        </w:rPr>
        <w:t>
      ұйымдарға алынған мәліметтерді беру рәсімін, мерзімдері мен толықтығын, сондай-ақ анықталған бұзушылықтарды жою бойынша ұйымдар қабылдайтын шараларды қоса алғанда, ұйымдардың сәйкестендіруді жүргізу тапсырылған тұлғалардың клиентті (оның өкілін) және бенефициарлық меншік иесін сәйкестендіру жөніндегі талаптарды сақтауын бақылауды жүзеге асыру рәсімін;</w:t>
      </w:r>
    </w:p>
    <w:bookmarkEnd w:id="137"/>
    <w:bookmarkStart w:name="z146" w:id="138"/>
    <w:p>
      <w:pPr>
        <w:spacing w:after="0"/>
        <w:ind w:left="0"/>
        <w:jc w:val="both"/>
      </w:pPr>
      <w:r>
        <w:rPr>
          <w:rFonts w:ascii="Times New Roman"/>
          <w:b w:val="false"/>
          <w:i w:val="false"/>
          <w:color w:val="000000"/>
          <w:sz w:val="28"/>
        </w:rPr>
        <w:t>
      ұйымдардың сәйкестендіру жөніндегі талаптарды, оның ішінде рәсімдерді, алынған мәліметтерді ұйымдарға берудің мерзімдері мен толықтығын сақтамаған жағдайда, сәйкестендіру жүргізу тапсырылған адамдармен шартты орындаудан біржақты бас тарту туралы шешім қабылдау негіздерін, рәсімі және мерзімдерін;</w:t>
      </w:r>
    </w:p>
    <w:bookmarkEnd w:id="138"/>
    <w:bookmarkStart w:name="z147" w:id="139"/>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ұйымдардың лауазымды адамдарының тізбесін;</w:t>
      </w:r>
    </w:p>
    <w:bookmarkEnd w:id="139"/>
    <w:bookmarkStart w:name="z148" w:id="140"/>
    <w:p>
      <w:pPr>
        <w:spacing w:after="0"/>
        <w:ind w:left="0"/>
        <w:jc w:val="both"/>
      </w:pPr>
      <w:r>
        <w:rPr>
          <w:rFonts w:ascii="Times New Roman"/>
          <w:b w:val="false"/>
          <w:i w:val="false"/>
          <w:color w:val="000000"/>
          <w:sz w:val="28"/>
        </w:rPr>
        <w:t>
      ұйымдарға алынған мәліметтерді беру рәсімін, мерзімдері мен толықтығын қоса алғанда, ұйымға сәйкестендіру жүргізу тапсырылған тұлғалардың клиентті (оның өкілін) және бенефициарлық меншік иесін сәйкестендіру жөніндегі талаптарды сақтамағаны үшін жауапкершілігі туралы ережелерді;</w:t>
      </w:r>
    </w:p>
    <w:bookmarkEnd w:id="140"/>
    <w:bookmarkStart w:name="z149" w:id="141"/>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жөніндегі талаптарды орындау мақсатында ұйымдардың оларға әдіснамалық көмек көрсету мәселелері бойынша сәйкестендіруді жүргізу тапсырылған адамдармен өзара іс-қимыл жасау рәсімін қамтиды.</w:t>
      </w:r>
    </w:p>
    <w:bookmarkEnd w:id="141"/>
    <w:bookmarkStart w:name="z150" w:id="142"/>
    <w:p>
      <w:pPr>
        <w:spacing w:after="0"/>
        <w:ind w:left="0"/>
        <w:jc w:val="both"/>
      </w:pPr>
      <w:r>
        <w:rPr>
          <w:rFonts w:ascii="Times New Roman"/>
          <w:b w:val="false"/>
          <w:i w:val="false"/>
          <w:color w:val="000000"/>
          <w:sz w:val="28"/>
        </w:rPr>
        <w:t>
      Ұйымдардың өзара іс-қимыл қағидаларына қосымша талаптар енгізуіне рұқсат етіледі.";</w:t>
      </w:r>
    </w:p>
    <w:bookmarkEnd w:id="142"/>
    <w:bookmarkStart w:name="z151" w:id="143"/>
    <w:p>
      <w:pPr>
        <w:spacing w:after="0"/>
        <w:ind w:left="0"/>
        <w:jc w:val="both"/>
      </w:pPr>
      <w:r>
        <w:rPr>
          <w:rFonts w:ascii="Times New Roman"/>
          <w:b w:val="false"/>
          <w:i w:val="false"/>
          <w:color w:val="000000"/>
          <w:sz w:val="28"/>
        </w:rPr>
        <w:t>
      мынадай мазмұндағы 29-1-тармақпен толықтырылсын:</w:t>
      </w:r>
    </w:p>
    <w:bookmarkEnd w:id="143"/>
    <w:bookmarkStart w:name="z152" w:id="144"/>
    <w:p>
      <w:pPr>
        <w:spacing w:after="0"/>
        <w:ind w:left="0"/>
        <w:jc w:val="both"/>
      </w:pPr>
      <w:r>
        <w:rPr>
          <w:rFonts w:ascii="Times New Roman"/>
          <w:b w:val="false"/>
          <w:i w:val="false"/>
          <w:color w:val="000000"/>
          <w:sz w:val="28"/>
        </w:rPr>
        <w:t>
      "29-1.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мекенжайға баруды қоса алғанда, мәліметтерді басқа да тәсілдермен тексеру арқылы жүзеге асырылады.";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54" w:id="145"/>
    <w:p>
      <w:pPr>
        <w:spacing w:after="0"/>
        <w:ind w:left="0"/>
        <w:jc w:val="both"/>
      </w:pPr>
      <w:r>
        <w:rPr>
          <w:rFonts w:ascii="Times New Roman"/>
          <w:b w:val="false"/>
          <w:i w:val="false"/>
          <w:color w:val="000000"/>
          <w:sz w:val="28"/>
        </w:rPr>
        <w:t>
      "33. Клиенттің операцияларын зерделеу дәрежесін ұйымдар клиенттің (клиенттер тобының) тәуекел деңгейін ескере отырып, КЖ/ТҚ тәуекелдерін, сондай-ақ ұйымның қолда бар КЖ/ТҚ сценарийлерін (схемаларын) және (немесе) күрделі, ерекше, күдікті операциялардың белгілерін ескере отырып айқындайды.</w:t>
      </w:r>
    </w:p>
    <w:bookmarkEnd w:id="145"/>
    <w:bookmarkStart w:name="z155" w:id="146"/>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ұйымдар клиент белгілі бір уақыт кезеңінде, бірақ кемінде соңғы айда жүргізетін (жүргізген) операцияларды зерделейді.</w:t>
      </w:r>
    </w:p>
    <w:bookmarkEnd w:id="146"/>
    <w:bookmarkStart w:name="z156" w:id="147"/>
    <w:p>
      <w:pPr>
        <w:spacing w:after="0"/>
        <w:ind w:left="0"/>
        <w:jc w:val="both"/>
      </w:pPr>
      <w:r>
        <w:rPr>
          <w:rFonts w:ascii="Times New Roman"/>
          <w:b w:val="false"/>
          <w:i w:val="false"/>
          <w:color w:val="000000"/>
          <w:sz w:val="28"/>
        </w:rPr>
        <w:t>
      34. Клиенттердің операцияларын мониторингтеу және зерделеу бағдарламасы:</w:t>
      </w:r>
    </w:p>
    <w:bookmarkEnd w:id="147"/>
    <w:bookmarkStart w:name="z157" w:id="148"/>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сондай-ақ ұйымдар дербес әзірлеген күдікті операцияны айқындау белгілері негізінде жасалған әдеттегіден тыс және күдікті операциялар белгілерінің тізбесі;</w:t>
      </w:r>
    </w:p>
    <w:bookmarkEnd w:id="148"/>
    <w:bookmarkStart w:name="z158" w:id="149"/>
    <w:p>
      <w:pPr>
        <w:spacing w:after="0"/>
        <w:ind w:left="0"/>
        <w:jc w:val="both"/>
      </w:pPr>
      <w:r>
        <w:rPr>
          <w:rFonts w:ascii="Times New Roman"/>
          <w:b w:val="false"/>
          <w:i w:val="false"/>
          <w:color w:val="000000"/>
          <w:sz w:val="28"/>
        </w:rPr>
        <w:t xml:space="preserve">
      2) ұйым бөлімшелері (қызметкерлері) арасында Талаптардың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көзделген жағдайларда клиент (оның өкілі) және бенефициарлық меншік иесі туралы бұрын алынған қосымша мәліметтерді жаңарту және (немесе) оларды алу жөніндегі міндеттерді бөлуді;</w:t>
      </w:r>
    </w:p>
    <w:bookmarkEnd w:id="149"/>
    <w:bookmarkStart w:name="z159" w:id="150"/>
    <w:p>
      <w:pPr>
        <w:spacing w:after="0"/>
        <w:ind w:left="0"/>
        <w:jc w:val="both"/>
      </w:pPr>
      <w:r>
        <w:rPr>
          <w:rFonts w:ascii="Times New Roman"/>
          <w:b w:val="false"/>
          <w:i w:val="false"/>
          <w:color w:val="000000"/>
          <w:sz w:val="28"/>
        </w:rPr>
        <w:t>
      3) ұйымдардың бөлімшелері (қызметкерлері)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бөлуді;</w:t>
      </w:r>
    </w:p>
    <w:bookmarkEnd w:id="150"/>
    <w:bookmarkStart w:name="z160" w:id="151"/>
    <w:p>
      <w:pPr>
        <w:spacing w:after="0"/>
        <w:ind w:left="0"/>
        <w:jc w:val="both"/>
      </w:pPr>
      <w:r>
        <w:rPr>
          <w:rFonts w:ascii="Times New Roman"/>
          <w:b w:val="false"/>
          <w:i w:val="false"/>
          <w:color w:val="000000"/>
          <w:sz w:val="28"/>
        </w:rPr>
        <w:t>
      4) жауапты қызметкердің және КЖ/ТҚҚ жөніндегі бөлімше қызметкерінің клиент операциясының түрі туралы шешімді қабылдау тәртібін, негізін және мерзімін;</w:t>
      </w:r>
    </w:p>
    <w:bookmarkEnd w:id="151"/>
    <w:bookmarkStart w:name="z161" w:id="152"/>
    <w:p>
      <w:pPr>
        <w:spacing w:after="0"/>
        <w:ind w:left="0"/>
        <w:jc w:val="both"/>
      </w:pPr>
      <w:r>
        <w:rPr>
          <w:rFonts w:ascii="Times New Roman"/>
          <w:b w:val="false"/>
          <w:i w:val="false"/>
          <w:color w:val="000000"/>
          <w:sz w:val="28"/>
        </w:rPr>
        <w:t>
      5) әдеттегіден тыс операцияларды зерделеу нәтижелері туралы мәліметтерді, сондай-ақ шекті және күдікті операциялар туралы мәліметтерді тіркеу (оның ішінде тіркеу әдістері) және сақтау тәртібін;</w:t>
      </w:r>
    </w:p>
    <w:bookmarkEnd w:id="152"/>
    <w:bookmarkStart w:name="z162" w:id="153"/>
    <w:p>
      <w:pPr>
        <w:spacing w:after="0"/>
        <w:ind w:left="0"/>
        <w:jc w:val="both"/>
      </w:pPr>
      <w:r>
        <w:rPr>
          <w:rFonts w:ascii="Times New Roman"/>
          <w:b w:val="false"/>
          <w:i w:val="false"/>
          <w:color w:val="000000"/>
          <w:sz w:val="28"/>
        </w:rPr>
        <w:t>
      6) клиент әдеттегіден тыс және (немесе) күдікті операцияларды жүйелі және (немесе) елеулі көлемде жүзеге асырған жағдайда, клиент пен оның операцияларына қатысты ұйым қабылдайтын шараларды қабылдау тәртібін және сипаттауды қамтиды, бірақ олармен шектелмейді;</w:t>
      </w:r>
    </w:p>
    <w:bookmarkEnd w:id="153"/>
    <w:bookmarkStart w:name="z163" w:id="154"/>
    <w:p>
      <w:pPr>
        <w:spacing w:after="0"/>
        <w:ind w:left="0"/>
        <w:jc w:val="both"/>
      </w:pPr>
      <w:r>
        <w:rPr>
          <w:rFonts w:ascii="Times New Roman"/>
          <w:b w:val="false"/>
          <w:i w:val="false"/>
          <w:color w:val="000000"/>
          <w:sz w:val="28"/>
        </w:rPr>
        <w:t>
      7) уәкілетті органға шекті және күдікті операциялар туралы хабарлар беру тәртібі;</w:t>
      </w:r>
    </w:p>
    <w:bookmarkEnd w:id="154"/>
    <w:bookmarkStart w:name="z164" w:id="155"/>
    <w:p>
      <w:pPr>
        <w:spacing w:after="0"/>
        <w:ind w:left="0"/>
        <w:jc w:val="both"/>
      </w:pPr>
      <w:r>
        <w:rPr>
          <w:rFonts w:ascii="Times New Roman"/>
          <w:b w:val="false"/>
          <w:i w:val="false"/>
          <w:color w:val="000000"/>
          <w:sz w:val="28"/>
        </w:rPr>
        <w:t>
      8) шекті және күдікті операцияның анықталғаны туралы ұйымдардың басқару органдарын, атқарушы органдарын және ұйымдардың лауазымды адамдарын хабардар ету (қажет болған кезде) тәртібі.".</w:t>
      </w:r>
    </w:p>
    <w:bookmarkEnd w:id="155"/>
    <w:bookmarkStart w:name="z165" w:id="156"/>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56"/>
    <w:bookmarkStart w:name="z166" w:id="15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57"/>
    <w:bookmarkStart w:name="z167" w:id="15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58"/>
    <w:bookmarkStart w:name="z168" w:id="15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тармақың 2) тармақшасында көзделген іс-шараның орындалуы туралы мәліметтерді ұсынуды қамтамасыз етсін.</w:t>
      </w:r>
    </w:p>
    <w:bookmarkEnd w:id="159"/>
    <w:bookmarkStart w:name="z169" w:id="16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60"/>
    <w:bookmarkStart w:name="z170" w:id="161"/>
    <w:p>
      <w:pPr>
        <w:spacing w:after="0"/>
        <w:ind w:left="0"/>
        <w:jc w:val="both"/>
      </w:pPr>
      <w:r>
        <w:rPr>
          <w:rFonts w:ascii="Times New Roman"/>
          <w:b w:val="false"/>
          <w:i w:val="false"/>
          <w:color w:val="000000"/>
          <w:sz w:val="28"/>
        </w:rPr>
        <w:t>
      4. Осы қаулы алғашқы ресми жарияланған күнінен кейін күнтізбелік отыз күн өткен соң қолданысқа енгізіледі.</w:t>
      </w:r>
    </w:p>
    <w:bookmarkEnd w:id="1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Қаржылық мониторинг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