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4103" w14:textId="c5541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2022 жылғы 2 наурыздағы № 72 және Қазақстан Республикасы Ұлттық экономика министрінің 2022 жылғы 5 наурыздағы № 20 бірлескен бұйрығы. Қазақстан Республикасының Әділет министрлігінде 2022 жылы 5 наурызда № 27031 болып тіркелді.</w:t>
      </w:r>
    </w:p>
    <w:p>
      <w:pPr>
        <w:spacing w:after="0"/>
        <w:ind w:left="0"/>
        <w:jc w:val="both"/>
      </w:pPr>
      <w:r>
        <w:rPr>
          <w:rFonts w:ascii="Times New Roman"/>
          <w:b w:val="false"/>
          <w:i w:val="false"/>
          <w:color w:val="000000"/>
          <w:sz w:val="28"/>
        </w:rPr>
        <w:t>
      БҰЙЫРАМЫЗ:</w:t>
      </w:r>
    </w:p>
    <w:bookmarkStart w:name="z1" w:id="0"/>
    <w:p>
      <w:pPr>
        <w:spacing w:after="0"/>
        <w:ind w:left="0"/>
        <w:jc w:val="both"/>
      </w:pPr>
      <w:r>
        <w:rPr>
          <w:rFonts w:ascii="Times New Roman"/>
          <w:b w:val="false"/>
          <w:i w:val="false"/>
          <w:color w:val="000000"/>
          <w:sz w:val="28"/>
        </w:rPr>
        <w:t xml:space="preserve">
      1. "Баланың құқықтарын қорғау саласындағы тәуекел дәрежесін бағалау өлшемшарттарын және тексеру парағының нысанын бекіту туралы" Қазақстан Республикасы Білім және ғылым министрінің 2015 жылғы 28 желтоқсандағы № 708 және Қазақстан Республикасы Ұлттық экономика министрінің міндетін атқарушының 2015 жылғы 30 желтоқсандағы № 832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12844 болып тіркелген) мынадай өзгерістер мен толықтыру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"Баланың құқықтарын қорғау саласындағы тәуекел дәрежесін бағалау өлшемшарттарын және тексеру парағының нысанын бекіту туралы";</w:t>
      </w:r>
    </w:p>
    <w:bookmarkStart w:name="z3"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кiрiспесi</w:t>
      </w:r>
      <w:r>
        <w:rPr>
          <w:rFonts w:ascii="Times New Roman"/>
          <w:b w:val="false"/>
          <w:i w:val="false"/>
          <w:color w:val="000000"/>
          <w:sz w:val="28"/>
        </w:rPr>
        <w:t xml:space="preserve"> мынадай редакцияда жазылсын:</w:t>
      </w:r>
    </w:p>
    <w:bookmarkEnd w:id="1"/>
    <w:p>
      <w:pPr>
        <w:spacing w:after="0"/>
        <w:ind w:left="0"/>
        <w:jc w:val="both"/>
      </w:pPr>
      <w:r>
        <w:rPr>
          <w:rFonts w:ascii="Times New Roman"/>
          <w:b w:val="false"/>
          <w:i w:val="false"/>
          <w:color w:val="000000"/>
          <w:sz w:val="28"/>
        </w:rPr>
        <w:t xml:space="preserve">
      "Қазақстан Республикасының Кәсіпкерлік кодексінің 85-бабы 2-тармағының 3) тармақшасына және 141-бабының 4 -тармағына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Мыналар:</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баланың құқықтарын қорғау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жергілікті атқарушы органдардың білім беруді басқару органдары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девиантты мінез-құлықты балаларға арналған арнайы және ерекше режимде ұстайтын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орта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балалардың демалуына, сауықтырылуына және бос уақытына құқығын іске асыру бойынша білім беру ұйымдарының қызметіне қатысты баланың құқықтарын қорғау саласындағы тексеру парағы;</w:t>
      </w:r>
    </w:p>
    <w:p>
      <w:pPr>
        <w:spacing w:after="0"/>
        <w:ind w:left="0"/>
        <w:jc w:val="both"/>
      </w:pPr>
      <w:r>
        <w:rPr>
          <w:rFonts w:ascii="Times New Roman"/>
          <w:b w:val="false"/>
          <w:i w:val="false"/>
          <w:color w:val="000000"/>
          <w:sz w:val="28"/>
        </w:rPr>
        <w:t>
      7) осы бірлескен бұйрыққа 7-қосымшаға сәйкес арнайы білім беру ұйымдарының қызметіне қатысты баланың құқықтарын қорғау саласындағы тексеру парағы бекітілсін.";</w:t>
      </w:r>
    </w:p>
    <w:bookmarkStart w:name="z5" w:id="2"/>
    <w:p>
      <w:pPr>
        <w:spacing w:after="0"/>
        <w:ind w:left="0"/>
        <w:jc w:val="both"/>
      </w:pPr>
      <w:r>
        <w:rPr>
          <w:rFonts w:ascii="Times New Roman"/>
          <w:b w:val="false"/>
          <w:i w:val="false"/>
          <w:color w:val="000000"/>
          <w:sz w:val="28"/>
        </w:rPr>
        <w:t xml:space="preserve">
      көрсетілген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қосымшаларын</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қосымшаларға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7-қосымшамен толықтырылсын.</w:t>
      </w:r>
    </w:p>
    <w:bookmarkEnd w:id="3"/>
    <w:bookmarkStart w:name="z7" w:id="4"/>
    <w:p>
      <w:pPr>
        <w:spacing w:after="0"/>
        <w:ind w:left="0"/>
        <w:jc w:val="both"/>
      </w:pPr>
      <w:r>
        <w:rPr>
          <w:rFonts w:ascii="Times New Roman"/>
          <w:b w:val="false"/>
          <w:i w:val="false"/>
          <w:color w:val="000000"/>
          <w:sz w:val="28"/>
        </w:rPr>
        <w:t>
      2. Қазақстан Республикасы Білім және ғылым министрлігінің Балалардың құқықтарын қорғау комитеті (Е. Иманғалиев)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__________А. Аймагамбетов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Бас прокуратурасының</w:t>
            </w:r>
          </w:p>
          <w:p>
            <w:pPr>
              <w:spacing w:after="20"/>
              <w:ind w:left="20"/>
              <w:jc w:val="both"/>
            </w:pPr>
            <w:r>
              <w:rPr>
                <w:rFonts w:ascii="Times New Roman"/>
                <w:b/>
                <w:i w:val="false"/>
                <w:color w:val="000000"/>
                <w:sz w:val="20"/>
              </w:rPr>
              <w:t>Құқықтық статистика және</w:t>
            </w:r>
          </w:p>
          <w:p>
            <w:pPr>
              <w:spacing w:after="20"/>
              <w:ind w:left="20"/>
              <w:jc w:val="both"/>
            </w:pPr>
            <w:r>
              <w:rPr>
                <w:rFonts w:ascii="Times New Roman"/>
                <w:b/>
                <w:i w:val="false"/>
                <w:color w:val="000000"/>
                <w:sz w:val="20"/>
              </w:rPr>
              <w:t>арнайы есепке алу жөніндегі</w:t>
            </w:r>
          </w:p>
          <w:p>
            <w:pPr>
              <w:spacing w:after="20"/>
              <w:ind w:left="20"/>
              <w:jc w:val="both"/>
            </w:pPr>
            <w:r>
              <w:rPr>
                <w:rFonts w:ascii="Times New Roman"/>
                <w:b/>
                <w:i w:val="false"/>
                <w:color w:val="000000"/>
                <w:sz w:val="20"/>
              </w:rPr>
              <w:t>комитетінің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Денсаулық сақтау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1-қосымша</w:t>
            </w:r>
          </w:p>
        </w:tc>
      </w:tr>
    </w:tbl>
    <w:bookmarkStart w:name="z11" w:id="7"/>
    <w:p>
      <w:pPr>
        <w:spacing w:after="0"/>
        <w:ind w:left="0"/>
        <w:jc w:val="left"/>
      </w:pPr>
      <w:r>
        <w:rPr>
          <w:rFonts w:ascii="Times New Roman"/>
          <w:b/>
          <w:i w:val="false"/>
          <w:color w:val="000000"/>
        </w:rPr>
        <w:t xml:space="preserve"> Баланың құқықтарын қорғау саласындағы тәуекел дәрежесін бағалау өлшемшарттары </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Баланың құқықтарын қорғау саласындағы тәуекел дәрежесін бағалау өлшемшарттары (бұдан әрі – Өлшемшарттар) Қазақстан Республикасының Кәсіпкерлік кодексінің 141-бабының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бақылау субъектісіне (объектісіне) бару арқылы профилактикалық бақылау жүргізу мақсатында тексерілетін жергілікті атқарушы органдардың білім басқармасының органдарын, жетім балалар мен ата-анасының қамқорлығынсыз қалған балаларға арналған білім беру, денсаулық сақтау және халықты әлеуметтік қорғау ұйымдарын, девиантты мінез-құлықты балаларға арналған және ерекше режимде ұстайтын арнаулы білім беру ұйымдары, орта білім беру ұйымдарын, арнайы білім беру ұйымдарын іріктеу үшін әзірленген.</w:t>
      </w:r>
    </w:p>
    <w:bookmarkEnd w:id="9"/>
    <w:bookmarkStart w:name="z14"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15" w:id="11"/>
    <w:p>
      <w:pPr>
        <w:spacing w:after="0"/>
        <w:ind w:left="0"/>
        <w:jc w:val="both"/>
      </w:pPr>
      <w:r>
        <w:rPr>
          <w:rFonts w:ascii="Times New Roman"/>
          <w:b w:val="false"/>
          <w:i w:val="false"/>
          <w:color w:val="000000"/>
          <w:sz w:val="28"/>
        </w:rPr>
        <w:t>
      1) бақылау субъектілері –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ерекше режимде ұстайтын арнаулы білім беру ұйымдары, орта білім беру ұйымдары, арнаулы білім беру ұйымдары;</w:t>
      </w:r>
    </w:p>
    <w:bookmarkEnd w:id="11"/>
    <w:bookmarkStart w:name="z16" w:id="12"/>
    <w:p>
      <w:pPr>
        <w:spacing w:after="0"/>
        <w:ind w:left="0"/>
        <w:jc w:val="both"/>
      </w:pPr>
      <w:r>
        <w:rPr>
          <w:rFonts w:ascii="Times New Roman"/>
          <w:b w:val="false"/>
          <w:i w:val="false"/>
          <w:color w:val="000000"/>
          <w:sz w:val="28"/>
        </w:rPr>
        <w:t>
      2) тәуекел – балалардың отбасында өмір сүру және тәрбиелену құқықтарын іске асыруына, білім алуына, демалуына, сауықтырылуына, бос уақытына, әлеуметтік көмек пен қолдауына, тәрбиелеуіне және балаларға арналған ұйымдарда жан-жақты дамуына кедергі келтіретін жағдайлардың туындау ықтималдығы;</w:t>
      </w:r>
    </w:p>
    <w:bookmarkEnd w:id="12"/>
    <w:bookmarkStart w:name="z17" w:id="13"/>
    <w:p>
      <w:pPr>
        <w:spacing w:after="0"/>
        <w:ind w:left="0"/>
        <w:jc w:val="both"/>
      </w:pPr>
      <w:r>
        <w:rPr>
          <w:rFonts w:ascii="Times New Roman"/>
          <w:b w:val="false"/>
          <w:i w:val="false"/>
          <w:color w:val="000000"/>
          <w:sz w:val="28"/>
        </w:rPr>
        <w:t>
      3) тәуекелдерді бағалау жүйесі – бақылау субъектісіне (объектісіне) бару арқылы профилактикалық бақылау өткізу мақсатында бақылау органы өткізетін іс-шаралар кешені;</w:t>
      </w:r>
    </w:p>
    <w:bookmarkEnd w:id="13"/>
    <w:bookmarkStart w:name="z18" w:id="14"/>
    <w:p>
      <w:pPr>
        <w:spacing w:after="0"/>
        <w:ind w:left="0"/>
        <w:jc w:val="both"/>
      </w:pPr>
      <w:r>
        <w:rPr>
          <w:rFonts w:ascii="Times New Roman"/>
          <w:b w:val="false"/>
          <w:i w:val="false"/>
          <w:color w:val="000000"/>
          <w:sz w:val="28"/>
        </w:rPr>
        <w:t>
      4)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14"/>
    <w:bookmarkStart w:name="z19" w:id="15"/>
    <w:p>
      <w:pPr>
        <w:spacing w:after="0"/>
        <w:ind w:left="0"/>
        <w:jc w:val="both"/>
      </w:pPr>
      <w:r>
        <w:rPr>
          <w:rFonts w:ascii="Times New Roman"/>
          <w:b w:val="false"/>
          <w:i w:val="false"/>
          <w:color w:val="000000"/>
          <w:sz w:val="28"/>
        </w:rPr>
        <w:t>
      5) тәуекел дәрежесін бағалаудың субъективті өлшемшарттары (бұдан әрі – субъективті өлшемшарттар) – нақты бақылау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bookmarkEnd w:id="15"/>
    <w:bookmarkStart w:name="z20" w:id="16"/>
    <w:p>
      <w:pPr>
        <w:spacing w:after="0"/>
        <w:ind w:left="0"/>
        <w:jc w:val="both"/>
      </w:pPr>
      <w:r>
        <w:rPr>
          <w:rFonts w:ascii="Times New Roman"/>
          <w:b w:val="false"/>
          <w:i w:val="false"/>
          <w:color w:val="000000"/>
          <w:sz w:val="28"/>
        </w:rPr>
        <w:t>
      6) тексеру парағы – адам өмірі мен денсаулығын, жеке және заңды тұлғаларды, мемлекеттің заңды мүдделерді сақтамай, қатер төндіруге әкеп соғатын бақылау субъектілерінің (объектілерінің) қызметіне қойылатын талаптарды қамтитын талаптар тізбесі.</w:t>
      </w:r>
    </w:p>
    <w:bookmarkEnd w:id="16"/>
    <w:bookmarkStart w:name="z21" w:id="17"/>
    <w:p>
      <w:pPr>
        <w:spacing w:after="0"/>
        <w:ind w:left="0"/>
        <w:jc w:val="left"/>
      </w:pPr>
      <w:r>
        <w:rPr>
          <w:rFonts w:ascii="Times New Roman"/>
          <w:b/>
          <w:i w:val="false"/>
          <w:color w:val="000000"/>
        </w:rPr>
        <w:t xml:space="preserve"> 2-тарау. Бақылау субъектісіне (объектісіне) бару арқылы профилактикалық бақылау жүргізуге арналған тәсілдер</w:t>
      </w:r>
    </w:p>
    <w:bookmarkEnd w:id="17"/>
    <w:bookmarkStart w:name="z22" w:id="1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 өткізу өлшемшарттар объективті және субъективті өлшемшарттар арқылы қалыптасады.</w:t>
      </w:r>
    </w:p>
    <w:bookmarkEnd w:id="18"/>
    <w:bookmarkStart w:name="z23" w:id="19"/>
    <w:p>
      <w:pPr>
        <w:spacing w:after="0"/>
        <w:ind w:left="0"/>
        <w:jc w:val="left"/>
      </w:pPr>
      <w:r>
        <w:rPr>
          <w:rFonts w:ascii="Times New Roman"/>
          <w:b/>
          <w:i w:val="false"/>
          <w:color w:val="000000"/>
        </w:rPr>
        <w:t xml:space="preserve"> 1-параграф. Объективті өлшемшарттар</w:t>
      </w:r>
    </w:p>
    <w:bookmarkEnd w:id="19"/>
    <w:bookmarkStart w:name="z24" w:id="20"/>
    <w:p>
      <w:pPr>
        <w:spacing w:after="0"/>
        <w:ind w:left="0"/>
        <w:jc w:val="both"/>
      </w:pPr>
      <w:r>
        <w:rPr>
          <w:rFonts w:ascii="Times New Roman"/>
          <w:b w:val="false"/>
          <w:i w:val="false"/>
          <w:color w:val="000000"/>
          <w:sz w:val="28"/>
        </w:rPr>
        <w:t>
      4. Объективті өлшемшарттар бойынша бақылау субъектілері (объектілері) тәуекел дәрежесінің жоғары және жоғарыға жатқызылмаған болып бөлінеді:</w:t>
      </w:r>
    </w:p>
    <w:bookmarkEnd w:id="20"/>
    <w:bookmarkStart w:name="z25" w:id="21"/>
    <w:p>
      <w:pPr>
        <w:spacing w:after="0"/>
        <w:ind w:left="0"/>
        <w:jc w:val="both"/>
      </w:pPr>
      <w:r>
        <w:rPr>
          <w:rFonts w:ascii="Times New Roman"/>
          <w:b w:val="false"/>
          <w:i w:val="false"/>
          <w:color w:val="000000"/>
          <w:sz w:val="28"/>
        </w:rPr>
        <w:t>
      1) жоғары тәуекел дәрежесіне жергілікті атқарушы органдардың білім басқармасының органдары, жетім балалар мен ата-анасының қамқорлығынсыз қалған балаларға арналған білім беру, денсаулық сақтау және халықты әлеуметтік қорғау ұйымдары, девиантты мінез-құлықты балаларға арналған арнайы және ерекше режимде ұстайтын білім беру ұйымдары, орта білім беру ұйымдары, арнайы білім беру ұйымдары жатады;</w:t>
      </w:r>
    </w:p>
    <w:bookmarkEnd w:id="21"/>
    <w:bookmarkStart w:name="z26" w:id="22"/>
    <w:p>
      <w:pPr>
        <w:spacing w:after="0"/>
        <w:ind w:left="0"/>
        <w:jc w:val="both"/>
      </w:pPr>
      <w:r>
        <w:rPr>
          <w:rFonts w:ascii="Times New Roman"/>
          <w:b w:val="false"/>
          <w:i w:val="false"/>
          <w:color w:val="000000"/>
          <w:sz w:val="28"/>
        </w:rPr>
        <w:t>
      2) жоғары тәуекел дәрежесіне жатқызылмағандарға балалардың демалуға, сауықтырылуға және бос уақытын ұйымдастыруға құқығын іске асыру бойынша білім беру ұйымдары жатады.</w:t>
      </w:r>
    </w:p>
    <w:bookmarkEnd w:id="22"/>
    <w:p>
      <w:pPr>
        <w:spacing w:after="0"/>
        <w:ind w:left="0"/>
        <w:jc w:val="both"/>
      </w:pPr>
      <w:r>
        <w:rPr>
          <w:rFonts w:ascii="Times New Roman"/>
          <w:b w:val="false"/>
          <w:i w:val="false"/>
          <w:color w:val="000000"/>
          <w:sz w:val="28"/>
        </w:rPr>
        <w:t>
      Объективті өлшемшарттар бойынша жоғары тәуекел дәрежесіне жатқызылған бақылау субъектілеріне (объектілеріне) қатысты жоспардан тыс тексерулер мен бақылау субъектісіне (объектісіне) бару және бармау арқылы профилактикалық бақылау жүргізу қолданылады.</w:t>
      </w:r>
    </w:p>
    <w:p>
      <w:pPr>
        <w:spacing w:after="0"/>
        <w:ind w:left="0"/>
        <w:jc w:val="both"/>
      </w:pPr>
      <w:r>
        <w:rPr>
          <w:rFonts w:ascii="Times New Roman"/>
          <w:b w:val="false"/>
          <w:i w:val="false"/>
          <w:color w:val="000000"/>
          <w:sz w:val="28"/>
        </w:rPr>
        <w:t>
      Жоғары тәуекел дәрежесіне жатқызылмаған бақылау субъектілеріне (объектілеріне) жоспардан тыс тексерулер мен бақылау субъектісіне (объектісіне) бармау арқылы профилактикалық бақылау жүргізу қолданылады.</w:t>
      </w:r>
    </w:p>
    <w:bookmarkStart w:name="z27" w:id="23"/>
    <w:p>
      <w:pPr>
        <w:spacing w:after="0"/>
        <w:ind w:left="0"/>
        <w:jc w:val="both"/>
      </w:pPr>
      <w:r>
        <w:rPr>
          <w:rFonts w:ascii="Times New Roman"/>
          <w:b w:val="false"/>
          <w:i w:val="false"/>
          <w:color w:val="000000"/>
          <w:sz w:val="28"/>
        </w:rPr>
        <w:t>
      5. Бақылау субъектісіне (объектісіне) бару арқылы профилактикалық бақылау бақылау субъектісіне (объектісіне) бару арқылы профилактикалық бақылаудың жарты жылдық тізімдері негізінде жүргізіледі.</w:t>
      </w:r>
    </w:p>
    <w:bookmarkEnd w:id="23"/>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жартыжылдық тізімі мемлекеттік органның бірінші басшысымен бекітіледі.</w:t>
      </w:r>
    </w:p>
    <w:bookmarkStart w:name="z28" w:id="24"/>
    <w:p>
      <w:pPr>
        <w:spacing w:after="0"/>
        <w:ind w:left="0"/>
        <w:jc w:val="both"/>
      </w:pPr>
      <w:r>
        <w:rPr>
          <w:rFonts w:ascii="Times New Roman"/>
          <w:b w:val="false"/>
          <w:i w:val="false"/>
          <w:color w:val="000000"/>
          <w:sz w:val="28"/>
        </w:rPr>
        <w:t>
      6. Тәуекелдер дәрежесін бағалау үшін мынадай ақпарат көздері пайдаланылады:</w:t>
      </w:r>
    </w:p>
    <w:bookmarkEnd w:id="24"/>
    <w:bookmarkStart w:name="z29" w:id="25"/>
    <w:p>
      <w:pPr>
        <w:spacing w:after="0"/>
        <w:ind w:left="0"/>
        <w:jc w:val="both"/>
      </w:pPr>
      <w:r>
        <w:rPr>
          <w:rFonts w:ascii="Times New Roman"/>
          <w:b w:val="false"/>
          <w:i w:val="false"/>
          <w:color w:val="000000"/>
          <w:sz w:val="28"/>
        </w:rPr>
        <w:t>
      1) бақылау субъектісі (объектісі)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bookmarkEnd w:id="25"/>
    <w:bookmarkStart w:name="z30" w:id="26"/>
    <w:p>
      <w:pPr>
        <w:spacing w:after="0"/>
        <w:ind w:left="0"/>
        <w:jc w:val="both"/>
      </w:pPr>
      <w:r>
        <w:rPr>
          <w:rFonts w:ascii="Times New Roman"/>
          <w:b w:val="false"/>
          <w:i w:val="false"/>
          <w:color w:val="000000"/>
          <w:sz w:val="28"/>
        </w:rPr>
        <w:t>
      2) бақылау субъектісіне (объектісіне) бару арқылы профилактикалық бақылаудың нәтижелері;</w:t>
      </w:r>
    </w:p>
    <w:bookmarkEnd w:id="26"/>
    <w:bookmarkStart w:name="z31" w:id="27"/>
    <w:p>
      <w:pPr>
        <w:spacing w:after="0"/>
        <w:ind w:left="0"/>
        <w:jc w:val="both"/>
      </w:pPr>
      <w:r>
        <w:rPr>
          <w:rFonts w:ascii="Times New Roman"/>
          <w:b w:val="false"/>
          <w:i w:val="false"/>
          <w:color w:val="000000"/>
          <w:sz w:val="28"/>
        </w:rPr>
        <w:t>
      3) расталған шағымдар мен өтініштердің болуы;</w:t>
      </w:r>
    </w:p>
    <w:bookmarkEnd w:id="27"/>
    <w:bookmarkStart w:name="z32" w:id="28"/>
    <w:p>
      <w:pPr>
        <w:spacing w:after="0"/>
        <w:ind w:left="0"/>
        <w:jc w:val="both"/>
      </w:pPr>
      <w:r>
        <w:rPr>
          <w:rFonts w:ascii="Times New Roman"/>
          <w:b w:val="false"/>
          <w:i w:val="false"/>
          <w:color w:val="000000"/>
          <w:sz w:val="28"/>
        </w:rPr>
        <w:t>
      4) бақылау субъектісіне (объектісіне) бармай жүргізілетін профилактикалық бақылау нәтижелері (бақылау субъектісіне (объектісіне) бармай жүргізілетін профилактикалық бақылау қорытындылары бойынша берілген қорытынды құжаттар (ұсынымдар).</w:t>
      </w:r>
    </w:p>
    <w:bookmarkEnd w:id="28"/>
    <w:bookmarkStart w:name="z33" w:id="29"/>
    <w:p>
      <w:pPr>
        <w:spacing w:after="0"/>
        <w:ind w:left="0"/>
        <w:jc w:val="both"/>
      </w:pPr>
      <w:r>
        <w:rPr>
          <w:rFonts w:ascii="Times New Roman"/>
          <w:b w:val="false"/>
          <w:i w:val="false"/>
          <w:color w:val="000000"/>
          <w:sz w:val="28"/>
        </w:rPr>
        <w:t>
      7. Ықтимал тәуекел мен проблеманың маңыздылығына, бұзушылықтардың бірлі-жарымды немесе жүйелілігі сипатына, әрбір ақпарат көзі бойынша бұрын қабылданған шешімдердің талдауына байланысты реттеуші мемлекеттік органның тәуекел дәрежесін бағалау өлшемшарттарына сәйкес бұзушылық дәрежесі – өрескел, елеулі және елеусіз субъективті өлшемшарттар болып айқындалады.</w:t>
      </w:r>
    </w:p>
    <w:bookmarkEnd w:id="29"/>
    <w:p>
      <w:pPr>
        <w:spacing w:after="0"/>
        <w:ind w:left="0"/>
        <w:jc w:val="both"/>
      </w:pPr>
      <w:r>
        <w:rPr>
          <w:rFonts w:ascii="Times New Roman"/>
          <w:b w:val="false"/>
          <w:i w:val="false"/>
          <w:color w:val="000000"/>
          <w:sz w:val="28"/>
        </w:rPr>
        <w:t xml:space="preserve">
      Өрескел бұзушылық –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әкімшілік жауапкершілікті талап ететін балалардың құқықтарын қорғау, білім беру саласындағы нормативтік құқықтық актілермен белгіленген талаптарының бұзылуы, білім алу құқығының, білім алу кезеңінде әлеуметтік қолдау көрсетудің, тамақтандыруды, демалысты, сауықтыруды, бос уақытты ұйымдастырудағы тәртіптің, білім беру ұйымдарында балаларды күтіп-бағу тәртібінің, кәмелетке толмағандардың қажетті төлемдерді алу, жетім балалар мен ата-анасының қамқорлығынсыз қалған балаларды орналастыру, тәрбиелеу және оқыту үшін ұйымдарда жағдайлар жасау бөлігінде құқықтарының бұзылуы, жеке және заңды тұлғалардың шағымдары мен өтініштерін қарау кезінде расталған бұзушылықтарды, сондай-ақ бақылау субъектісіне (объектісіне) бармай профилактикалық бақылау нәтижелері бойынша анықталған бұзушылықтарды жою туралы ұсынымдарды белгіленген мерзімде орындамау.</w:t>
      </w:r>
    </w:p>
    <w:p>
      <w:pPr>
        <w:spacing w:after="0"/>
        <w:ind w:left="0"/>
        <w:jc w:val="both"/>
      </w:pPr>
      <w:r>
        <w:rPr>
          <w:rFonts w:ascii="Times New Roman"/>
          <w:b w:val="false"/>
          <w:i w:val="false"/>
          <w:color w:val="000000"/>
          <w:sz w:val="28"/>
        </w:rPr>
        <w:t>
      Елеулі бұзушылық – балалардың құқықтарын қорғау, оқуға қабылдау, мектепке дейінгі және мектеп жасындағы балаларды есепке алуды ұйымдастыру, білім беру саласындағы нормативтік құқықтық актілерде белгіленген талаптарды бұзу.</w:t>
      </w:r>
    </w:p>
    <w:p>
      <w:pPr>
        <w:spacing w:after="0"/>
        <w:ind w:left="0"/>
        <w:jc w:val="both"/>
      </w:pPr>
      <w:r>
        <w:rPr>
          <w:rFonts w:ascii="Times New Roman"/>
          <w:b w:val="false"/>
          <w:i w:val="false"/>
          <w:color w:val="000000"/>
          <w:sz w:val="28"/>
        </w:rPr>
        <w:t>
      Елеусіз бұзушылық – балалардың құқықтарын қорғау, білім беру саласындағы нормативтік құқықтық актілерде белгіленген әкімшілік деректерді ұсыну бөлігіндегі талаптарды бұзу.</w:t>
      </w:r>
    </w:p>
    <w:bookmarkStart w:name="z34" w:id="30"/>
    <w:p>
      <w:pPr>
        <w:spacing w:after="0"/>
        <w:ind w:left="0"/>
        <w:jc w:val="left"/>
      </w:pPr>
      <w:r>
        <w:rPr>
          <w:rFonts w:ascii="Times New Roman"/>
          <w:b/>
          <w:i w:val="false"/>
          <w:color w:val="000000"/>
        </w:rPr>
        <w:t xml:space="preserve"> 2-параграф. Субъективті өлшемшарттар</w:t>
      </w:r>
    </w:p>
    <w:bookmarkEnd w:id="30"/>
    <w:bookmarkStart w:name="z35" w:id="31"/>
    <w:p>
      <w:pPr>
        <w:spacing w:after="0"/>
        <w:ind w:left="0"/>
        <w:jc w:val="both"/>
      </w:pPr>
      <w:r>
        <w:rPr>
          <w:rFonts w:ascii="Times New Roman"/>
          <w:b w:val="false"/>
          <w:i w:val="false"/>
          <w:color w:val="000000"/>
          <w:sz w:val="28"/>
        </w:rPr>
        <w:t xml:space="preserve">
      8. Субъективті өлшемшарттар осы Өлшемшарттардың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айқындалады:</w:t>
      </w:r>
    </w:p>
    <w:bookmarkEnd w:id="31"/>
    <w:bookmarkStart w:name="z36" w:id="32"/>
    <w:p>
      <w:pPr>
        <w:spacing w:after="0"/>
        <w:ind w:left="0"/>
        <w:jc w:val="both"/>
      </w:pPr>
      <w:r>
        <w:rPr>
          <w:rFonts w:ascii="Times New Roman"/>
          <w:b w:val="false"/>
          <w:i w:val="false"/>
          <w:color w:val="000000"/>
          <w:sz w:val="28"/>
        </w:rPr>
        <w:t>
      1) жергілікті атқарушы органдардың білім беруді басқару органдары қызметінің субъективті өлшемшарттары;</w:t>
      </w:r>
    </w:p>
    <w:bookmarkEnd w:id="32"/>
    <w:bookmarkStart w:name="z37" w:id="33"/>
    <w:p>
      <w:pPr>
        <w:spacing w:after="0"/>
        <w:ind w:left="0"/>
        <w:jc w:val="both"/>
      </w:pPr>
      <w:r>
        <w:rPr>
          <w:rFonts w:ascii="Times New Roman"/>
          <w:b w:val="false"/>
          <w:i w:val="false"/>
          <w:color w:val="000000"/>
          <w:sz w:val="28"/>
        </w:rPr>
        <w:t>
      2) жетім балалар мен ата-анасының қамқорлығынсыз қалған балаларға арналған білім беру, денсаулық сақтау және халықты әлеуметтік қорғау ұйымдар қызметінің субъективті өлшемшарттары;</w:t>
      </w:r>
    </w:p>
    <w:bookmarkEnd w:id="33"/>
    <w:bookmarkStart w:name="z38" w:id="34"/>
    <w:p>
      <w:pPr>
        <w:spacing w:after="0"/>
        <w:ind w:left="0"/>
        <w:jc w:val="both"/>
      </w:pPr>
      <w:r>
        <w:rPr>
          <w:rFonts w:ascii="Times New Roman"/>
          <w:b w:val="false"/>
          <w:i w:val="false"/>
          <w:color w:val="000000"/>
          <w:sz w:val="28"/>
        </w:rPr>
        <w:t>
      3) девиантты мінез-құлықты балаларға арналған және ерекше режимде ұстайтын арнаулы білім беру ұйымдары қызметінің субъективті өлшемшарттары;</w:t>
      </w:r>
    </w:p>
    <w:bookmarkEnd w:id="34"/>
    <w:bookmarkStart w:name="z39" w:id="35"/>
    <w:p>
      <w:pPr>
        <w:spacing w:after="0"/>
        <w:ind w:left="0"/>
        <w:jc w:val="both"/>
      </w:pPr>
      <w:r>
        <w:rPr>
          <w:rFonts w:ascii="Times New Roman"/>
          <w:b w:val="false"/>
          <w:i w:val="false"/>
          <w:color w:val="000000"/>
          <w:sz w:val="28"/>
        </w:rPr>
        <w:t>
      4) орта білім беру ұйымдары қызметінің субъективті өлшемшарттары;</w:t>
      </w:r>
    </w:p>
    <w:bookmarkEnd w:id="35"/>
    <w:bookmarkStart w:name="z40" w:id="36"/>
    <w:p>
      <w:pPr>
        <w:spacing w:after="0"/>
        <w:ind w:left="0"/>
        <w:jc w:val="both"/>
      </w:pPr>
      <w:r>
        <w:rPr>
          <w:rFonts w:ascii="Times New Roman"/>
          <w:b w:val="false"/>
          <w:i w:val="false"/>
          <w:color w:val="000000"/>
          <w:sz w:val="28"/>
        </w:rPr>
        <w:t>
      5) арнайы білім беру ұйымдары қызметінің субъективті өлшемшарттары.</w:t>
      </w:r>
    </w:p>
    <w:bookmarkEnd w:id="36"/>
    <w:bookmarkStart w:name="z41" w:id="37"/>
    <w:p>
      <w:pPr>
        <w:spacing w:after="0"/>
        <w:ind w:left="0"/>
        <w:jc w:val="left"/>
      </w:pPr>
      <w:r>
        <w:rPr>
          <w:rFonts w:ascii="Times New Roman"/>
          <w:b/>
          <w:i w:val="false"/>
          <w:color w:val="000000"/>
        </w:rPr>
        <w:t xml:space="preserve"> 3-тарау. Субъективті өлшемшарттар бойынша тәуекел дәрежесінің жалпы көрсеткішін есептеу тәртібі</w:t>
      </w:r>
    </w:p>
    <w:bookmarkEnd w:id="37"/>
    <w:bookmarkStart w:name="z42" w:id="38"/>
    <w:p>
      <w:pPr>
        <w:spacing w:after="0"/>
        <w:ind w:left="0"/>
        <w:jc w:val="both"/>
      </w:pPr>
      <w:r>
        <w:rPr>
          <w:rFonts w:ascii="Times New Roman"/>
          <w:b w:val="false"/>
          <w:i w:val="false"/>
          <w:color w:val="000000"/>
          <w:sz w:val="28"/>
        </w:rPr>
        <w:t>
      9. Бір өрескел бұзушылық болған жағдайда бақылау субъектісіне (объектісіне) 100 тәуекел дәрежесінің көрсеткіші теңестіріледі және оған қатысты бақылау субъектісіне (объектісіне) бару арқылы профилактикалық бақылау жүргізіледі.</w:t>
      </w:r>
    </w:p>
    <w:bookmarkEnd w:id="38"/>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елеусіз бұзушылықтар бойынша қосынды көрсеткіш есептеледі.</w:t>
      </w:r>
    </w:p>
    <w:p>
      <w:pPr>
        <w:spacing w:after="0"/>
        <w:ind w:left="0"/>
        <w:jc w:val="both"/>
      </w:pPr>
      <w:r>
        <w:rPr>
          <w:rFonts w:ascii="Times New Roman"/>
          <w:b w:val="false"/>
          <w:i w:val="false"/>
          <w:color w:val="000000"/>
          <w:sz w:val="28"/>
        </w:rPr>
        <w:t>
      Елеулі дәрежедегі бұзушылықтар көрсеткішін айқындау кезінде 0,7 коэффициент есепке алынады және аталған көрсеткіш төмендегідей формула бойынша есептеледі:</w:t>
      </w:r>
    </w:p>
    <w:p>
      <w:pPr>
        <w:spacing w:after="0"/>
        <w:ind w:left="0"/>
        <w:jc w:val="both"/>
      </w:pPr>
      <w:r>
        <w:rPr>
          <w:rFonts w:ascii="Times New Roman"/>
          <w:b w:val="false"/>
          <w:i w:val="false"/>
          <w:color w:val="000000"/>
          <w:sz w:val="28"/>
        </w:rPr>
        <w:t>
      ∑ Рз = (∑ Р2 х 100/∑ Р1) х 0,7</w:t>
      </w:r>
    </w:p>
    <w:p>
      <w:pPr>
        <w:spacing w:after="0"/>
        <w:ind w:left="0"/>
        <w:jc w:val="both"/>
      </w:pPr>
      <w:r>
        <w:rPr>
          <w:rFonts w:ascii="Times New Roman"/>
          <w:b w:val="false"/>
          <w:i w:val="false"/>
          <w:color w:val="000000"/>
          <w:sz w:val="28"/>
        </w:rPr>
        <w:t>
      онда:∑ Рз – елеулі бұзушылықтардың көрсеткіші;</w:t>
      </w:r>
    </w:p>
    <w:p>
      <w:pPr>
        <w:spacing w:after="0"/>
        <w:ind w:left="0"/>
        <w:jc w:val="both"/>
      </w:pPr>
      <w:r>
        <w:rPr>
          <w:rFonts w:ascii="Times New Roman"/>
          <w:b w:val="false"/>
          <w:i w:val="false"/>
          <w:color w:val="000000"/>
          <w:sz w:val="28"/>
        </w:rPr>
        <w:t>
      ∑ Р1 – елеулі бұзушылықтардың талап етілетін саны;</w:t>
      </w:r>
    </w:p>
    <w:p>
      <w:pPr>
        <w:spacing w:after="0"/>
        <w:ind w:left="0"/>
        <w:jc w:val="both"/>
      </w:pPr>
      <w:r>
        <w:rPr>
          <w:rFonts w:ascii="Times New Roman"/>
          <w:b w:val="false"/>
          <w:i w:val="false"/>
          <w:color w:val="000000"/>
          <w:sz w:val="28"/>
        </w:rPr>
        <w:t>
      ∑ Р2 – анықталған елеулі бұзушылықтардың саны.</w:t>
      </w:r>
    </w:p>
    <w:p>
      <w:pPr>
        <w:spacing w:after="0"/>
        <w:ind w:left="0"/>
        <w:jc w:val="both"/>
      </w:pPr>
      <w:r>
        <w:rPr>
          <w:rFonts w:ascii="Times New Roman"/>
          <w:b w:val="false"/>
          <w:i w:val="false"/>
          <w:color w:val="000000"/>
          <w:sz w:val="28"/>
        </w:rPr>
        <w:t>
      Елеусіз дәрежедегі бұзушылықтар көрсеткішін айқындау кезінде 0,3 коэффициент есепке алынады және аталған көрсеткіш төмендегідей формула бойынша есептеледі:</w:t>
      </w:r>
    </w:p>
    <w:p>
      <w:pPr>
        <w:spacing w:after="0"/>
        <w:ind w:left="0"/>
        <w:jc w:val="both"/>
      </w:pPr>
      <w:r>
        <w:rPr>
          <w:rFonts w:ascii="Times New Roman"/>
          <w:b w:val="false"/>
          <w:i w:val="false"/>
          <w:color w:val="000000"/>
          <w:sz w:val="28"/>
        </w:rPr>
        <w:t>
      ∑ Рн = (∑ Р2 х 100/∑ Р1) х 0,3</w:t>
      </w:r>
    </w:p>
    <w:p>
      <w:pPr>
        <w:spacing w:after="0"/>
        <w:ind w:left="0"/>
        <w:jc w:val="both"/>
      </w:pPr>
      <w:r>
        <w:rPr>
          <w:rFonts w:ascii="Times New Roman"/>
          <w:b w:val="false"/>
          <w:i w:val="false"/>
          <w:color w:val="000000"/>
          <w:sz w:val="28"/>
        </w:rPr>
        <w:t>
      онда:∑ Рн – елеусіз бұзушылықтар көрсеткіші;</w:t>
      </w:r>
    </w:p>
    <w:p>
      <w:pPr>
        <w:spacing w:after="0"/>
        <w:ind w:left="0"/>
        <w:jc w:val="both"/>
      </w:pPr>
      <w:r>
        <w:rPr>
          <w:rFonts w:ascii="Times New Roman"/>
          <w:b w:val="false"/>
          <w:i w:val="false"/>
          <w:color w:val="000000"/>
          <w:sz w:val="28"/>
        </w:rPr>
        <w:t>
      ∑ Р1 – елеусіз бұзушылықтардың талап етілетін саны;</w:t>
      </w:r>
    </w:p>
    <w:p>
      <w:pPr>
        <w:spacing w:after="0"/>
        <w:ind w:left="0"/>
        <w:jc w:val="both"/>
      </w:pPr>
      <w:r>
        <w:rPr>
          <w:rFonts w:ascii="Times New Roman"/>
          <w:b w:val="false"/>
          <w:i w:val="false"/>
          <w:color w:val="000000"/>
          <w:sz w:val="28"/>
        </w:rPr>
        <w:t>
      ∑ Р2 – анықталған елеусіз бұзушылықтардың саны.</w:t>
      </w:r>
    </w:p>
    <w:p>
      <w:pPr>
        <w:spacing w:after="0"/>
        <w:ind w:left="0"/>
        <w:jc w:val="both"/>
      </w:pPr>
      <w:r>
        <w:rPr>
          <w:rFonts w:ascii="Times New Roman"/>
          <w:b w:val="false"/>
          <w:i w:val="false"/>
          <w:color w:val="000000"/>
          <w:sz w:val="28"/>
        </w:rPr>
        <w:t>
      Тәуекел дәрежесінің жалпы көрсеткіші (∑р) 0-ден 100-ге дейінгі шкала бойынша есептеледі және төмендегідей формула бойынша көрсеткіштерді қосу жолымен айқындалады:</w:t>
      </w:r>
    </w:p>
    <w:p>
      <w:pPr>
        <w:spacing w:after="0"/>
        <w:ind w:left="0"/>
        <w:jc w:val="both"/>
      </w:pPr>
      <w:r>
        <w:rPr>
          <w:rFonts w:ascii="Times New Roman"/>
          <w:b w:val="false"/>
          <w:i w:val="false"/>
          <w:color w:val="000000"/>
          <w:sz w:val="28"/>
        </w:rPr>
        <w:t>
      ∑ Р = ∑ Рз +∑ Рн онда:</w:t>
      </w:r>
    </w:p>
    <w:p>
      <w:pPr>
        <w:spacing w:after="0"/>
        <w:ind w:left="0"/>
        <w:jc w:val="both"/>
      </w:pPr>
      <w:r>
        <w:rPr>
          <w:rFonts w:ascii="Times New Roman"/>
          <w:b w:val="false"/>
          <w:i w:val="false"/>
          <w:color w:val="000000"/>
          <w:sz w:val="28"/>
        </w:rPr>
        <w:t>
      ∑ Р – тәуекел дәрежесінің жалпы көрсеткіші;</w:t>
      </w:r>
    </w:p>
    <w:p>
      <w:pPr>
        <w:spacing w:after="0"/>
        <w:ind w:left="0"/>
        <w:jc w:val="both"/>
      </w:pPr>
      <w:r>
        <w:rPr>
          <w:rFonts w:ascii="Times New Roman"/>
          <w:b w:val="false"/>
          <w:i w:val="false"/>
          <w:color w:val="000000"/>
          <w:sz w:val="28"/>
        </w:rPr>
        <w:t>
      ∑ Рз – елеулі дәрежедегі бұзушылықтардың көрсеткіші;</w:t>
      </w:r>
    </w:p>
    <w:p>
      <w:pPr>
        <w:spacing w:after="0"/>
        <w:ind w:left="0"/>
        <w:jc w:val="both"/>
      </w:pPr>
      <w:r>
        <w:rPr>
          <w:rFonts w:ascii="Times New Roman"/>
          <w:b w:val="false"/>
          <w:i w:val="false"/>
          <w:color w:val="000000"/>
          <w:sz w:val="28"/>
        </w:rPr>
        <w:t>
      ∑ Рн – елеусіз бұзушылықтардың көрсеткіші.</w:t>
      </w:r>
    </w:p>
    <w:p>
      <w:pPr>
        <w:spacing w:after="0"/>
        <w:ind w:left="0"/>
        <w:jc w:val="both"/>
      </w:pPr>
      <w:r>
        <w:rPr>
          <w:rFonts w:ascii="Times New Roman"/>
          <w:b w:val="false"/>
          <w:i w:val="false"/>
          <w:color w:val="000000"/>
          <w:sz w:val="28"/>
        </w:rPr>
        <w:t>
      10. Тәуекел дәрежесінің көрсеткіштері бойынша бақылау субъектісі (объектісі) мыналарға қатысты:</w:t>
      </w:r>
    </w:p>
    <w:bookmarkStart w:name="z43" w:id="39"/>
    <w:p>
      <w:pPr>
        <w:spacing w:after="0"/>
        <w:ind w:left="0"/>
        <w:jc w:val="both"/>
      </w:pPr>
      <w:r>
        <w:rPr>
          <w:rFonts w:ascii="Times New Roman"/>
          <w:b w:val="false"/>
          <w:i w:val="false"/>
          <w:color w:val="000000"/>
          <w:sz w:val="28"/>
        </w:rPr>
        <w:t>
      1) жоғары тәуекел дәрежесіне – тәуекел дәрежесінің көрсеткіші 61-ден 100-ге дейін қоса алғанда және оған қатысты бақылау субъектісіне (объектісіне) бару арқылы профилактикалық бақылау жүргізіледі;</w:t>
      </w:r>
    </w:p>
    <w:bookmarkEnd w:id="39"/>
    <w:bookmarkStart w:name="z44" w:id="40"/>
    <w:p>
      <w:pPr>
        <w:spacing w:after="0"/>
        <w:ind w:left="0"/>
        <w:jc w:val="both"/>
      </w:pPr>
      <w:r>
        <w:rPr>
          <w:rFonts w:ascii="Times New Roman"/>
          <w:b w:val="false"/>
          <w:i w:val="false"/>
          <w:color w:val="000000"/>
          <w:sz w:val="28"/>
        </w:rPr>
        <w:t>
      2) жоғары тәуекел дәрежесіне жатқызылмаған – тәуекел дәрежесінің көрсеткіші 0-ден 60-қа дейін болғанда және оған қатысты бақылау субъектісіне (объектісіне) бару арқылы профилактикалық бақылау жүргізілмейді.</w:t>
      </w:r>
    </w:p>
    <w:bookmarkEnd w:id="40"/>
    <w:bookmarkStart w:name="z45" w:id="41"/>
    <w:p>
      <w:pPr>
        <w:spacing w:after="0"/>
        <w:ind w:left="0"/>
        <w:jc w:val="both"/>
      </w:pPr>
      <w:r>
        <w:rPr>
          <w:rFonts w:ascii="Times New Roman"/>
          <w:b w:val="false"/>
          <w:i w:val="false"/>
          <w:color w:val="000000"/>
          <w:sz w:val="28"/>
        </w:rPr>
        <w:t>
      11. Бақылау субъектісіне (объектісіне) бару арқылы профилактикалық бақылау жүргізудің еселігі жылына бір реттен жиі болмауға тиіс.</w:t>
      </w:r>
    </w:p>
    <w:bookmarkEnd w:id="41"/>
    <w:p>
      <w:pPr>
        <w:spacing w:after="0"/>
        <w:ind w:left="0"/>
        <w:jc w:val="both"/>
      </w:pPr>
      <w:r>
        <w:rPr>
          <w:rFonts w:ascii="Times New Roman"/>
          <w:b w:val="false"/>
          <w:i w:val="false"/>
          <w:color w:val="000000"/>
          <w:sz w:val="28"/>
        </w:rPr>
        <w:t>
      Тәуекел дәрежесін талдау және бағалау кезінде бақылаудың нақты субъектісіне (объектісіне) қатысты бұрын ескерілген және пайдаланылған субъективті өлшемшарттардің деректері қолданылмайды.</w:t>
      </w:r>
    </w:p>
    <w:bookmarkStart w:name="z46" w:id="42"/>
    <w:p>
      <w:pPr>
        <w:spacing w:after="0"/>
        <w:ind w:left="0"/>
        <w:jc w:val="both"/>
      </w:pPr>
      <w:r>
        <w:rPr>
          <w:rFonts w:ascii="Times New Roman"/>
          <w:b w:val="false"/>
          <w:i w:val="false"/>
          <w:color w:val="000000"/>
          <w:sz w:val="28"/>
        </w:rPr>
        <w:t>
      12. Бақылау субъектісіне (объектісіне) бару арқылы профилактикалық бақылау жүргізу тізімдері субъективті өлшемшарттар бойынша тәуекел дәрежесінің ең жоғары көрсеткіші бар бақылау субъектілерінің (объектілерінің) басымдығы ескеріле отырып жасалады.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1-қосымша </w:t>
            </w:r>
          </w:p>
        </w:tc>
      </w:tr>
    </w:tbl>
    <w:bookmarkStart w:name="z48" w:id="43"/>
    <w:p>
      <w:pPr>
        <w:spacing w:after="0"/>
        <w:ind w:left="0"/>
        <w:jc w:val="left"/>
      </w:pPr>
      <w:r>
        <w:rPr>
          <w:rFonts w:ascii="Times New Roman"/>
          <w:b/>
          <w:i w:val="false"/>
          <w:color w:val="000000"/>
        </w:rPr>
        <w:t xml:space="preserve"> Жергілікті атқарушы органдардың білім беруді басқару органдары қызметінің субъективті өлшемшарттары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органдарына және білім беруді басқару органдарының қарамағындағы ұйымдардың қызметіне расталған шағым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уақытылы анықтауды қамтамасыз ету үшін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орналастыру мерзімдерінің сақталуын дәлелдейтін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балалардың сауалнамасында құжаттардың толық топтамасының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үміткерлердің сауалнамаларында толық құжаттар топтамасының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бала асырап алуға үміткер болу құқығына сәйкестігі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күні ішінде бала асырап алуға үміткер болуға тілек білдірген азаматтардың тұрғын үй-тұрмыстық жағдайларына тексеру жүргізілгенін растайтын құжаттың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 болуға тілек білдірген азаматтардың тұрғын үй-тұрмыстық жағдайларын тексеру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ниеті туралы өтінішті қарау мерзімін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баланың денсаулығы туралы медициналық қорытындымен танысу фактісін растайтын жазбаша дәлелдің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 асырап алу процесінде бас тарту немесе бұдан әрі жалғастыру туралы жазбаша растаудың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баланы асырап алуға берудің мүмкіндігі (мүмкін еместігі)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қамқоршылардың (қорғаншылардың) толық құжаттама топтамасының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патронаттық тәрбиешілердің толық құжаттама топтамасының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балаларды асырап алуға беру туралы рұқсат беру мүмкіндігі (мүмкін еместігі) туралы қорытынды беретін комиссияның (бұдан әрі - Комиссия) бекітілген құрамының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жұмысының бекітілген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отырыстарын өткізу мерзімдерінің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 хаттамаларының, шешімдерінің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ата-анасының қамқорлығынсыз қалған балалардың өзіне тиесілі алименттерге, жәрдемақыларға және басқа да әлеуметтік төлемдерге құқығының сақталуын растайдын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баланы қабылдайтын ата-аналарға берілген жетім баланы (жетім балаларды) және ата-аналарының қамқорлығынсыз қалған баланы (балаларды) күтіп-бағуға бөлінетін ақша қаражатын тағайындау не тағайындаудан бас тарту туралы шешімдердің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мерзімдерінің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мөлшерінің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берiлген баланы күтіп-бағуға бөлінетін ақша қаражатын төлеуді тағайындау мерзімдерінің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жәрдемақы төлеу мерзімдерінің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балаларды күтіп-бағуға жәрдемақы төлеу мөлшерінің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алу үшін құжаттар топтамасының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тағайындау не тағайындаудан бас тарту туралы шешімнің уақытылы шығарылуын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төлемді төлеу мерзімдерінің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мөлшерінің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алудың жойылуына немесе баланы асырап алудың заңсыз деп танылуына байланысты біржолғы ақшалай төлемнің уақытылы қайтарылуын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алушылар біржолғы ақшалай төлемді Қазақстан Республикасының жергілікті бюджетіне қайтарған жағдайда мөлшерін сақтағанын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байланысты төлемақы тағайындаудан бас тартудың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құқығының сақталғанын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тұрғын үй алуға кезекке қою мерзімдерінің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балаларда балада және оның ата-аналарында жылжымайтын мүлікпен бар не жоқ екендігі туралы анықтаманың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жылжымайтын мүлігімен мәміле жүргізуге шектеу қою туралы қорғау хаттарының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үйдің техникалық, санитарлық жағдайы және мүлік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үйлеріне қамқоршылық белгілеу туралы жергілікті атқарушы органдар шешімінің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мүлкін басқару туралы шарттардың болуы, тұрғын үйлерін жалға (жалдауға) беру үшін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мүліктерін жалға беруде қабылдау-табыстау 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балаға кіріс ретінде тиесілі ең төменгі күнкөріс деңгейінен асатын соманы тек қана қамқорлыққа алынушының мүддесінде жұмсауға қамқоршылық және қорғаншылық органдары рұқсатының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 санынан 9 және 11-сыныптардың түлектерін жұмыспен қамту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қамқорлықтағы балалардың тәрбиелеу және денсаулық жағдайы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олардың мүлкіне билік ету бойынша Республикалық деректер банкінде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Қазақстан Республикасының аумағында тұрақты тұратын Қазақстан Республикасының азаматтары асырап алған баланың өмір сүру жағдайы, оқу, тәрбие және денсаулық жағдайы туралы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ауылдық елді мекенде мектепалды жасындағы балалардың жалпы саны 5 және одан көп, мектепке дейінгі тәрбие мен оқытудың жалпы білім беретін оқу бағдарламаларын іске асыратын мемлекеттік білім беру ұйымының; кіші мектеп жасындағы балалардың саны 5 және одан көп, бастауыш білім беретін мемлекеттік оқу орнының; кіші және орта мектеп жасындағы балалардың саны 41 және одан көп, негізгі орта білім беретін мемлекеттік оқу орнының, кіші, орта және жоғары мектеп жасындағы адамдардың саны 81 және одан көп, жалпы орта білім беретін мемлекеттік оқу орнының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мектеп-интернаттарда тұруға мұқтаж оқушылардың контингенті 150 және одан көп болған жағдайда ашылатын мемлекеттік жалпы үлгідегі мектеп-интернаттардың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(республикалық маңызы бар қалаларда) мемлекеттік санаториялық мектеп-интернаттардың, мемлекеттік арнаулы білім беру ұйымдарының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 құқығына кепілдік беретін,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және жалпы білім беретін мектептері жоқ елді мекенде тұратын балалардың ата-аналарының келісімі негізінде білім алушыларды таяудағы мектепке дейін және кері қарай тегін тасымалдауды қамтамасыз ету туралы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Қазақстан Республикасы аумағында тұратын (тұрақты немесе уақытша) немесе мекендейтін 0 жастан 18 жасқа (олар орта білім алғанға дейін) дейінгі балаларды есепке алудың жүргізілетінін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шараларын қабылдау үшін сабаққа дәлелсіз себептермен қатыспайтындар, жүйелі түрде сабақтан қалатындар туралы қадағалаусыз және панасыз қалудың, құқық бұзушылықтардың алдын алу жүйесінің органдары мен мекемелерін ақпараттандыру бойынша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жергілікті атқарушы органдардың бюджетінде қарастырылған жалпы білім беретін мектептерді ағымдағы күтіп-ұстау шығыстары сомасының кемінде екі пайызы мөлшерінде қаржылай және материалдық көмек көрсетуге қаражат аударылғаны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тәрбиеленушілердің қаржылық және материалдық көмек алуға құқығы бар бекітілген санаттарға сәйкес келуі (мемлекеттік атаулы әлеуметтік көмек алуға құқығы бар отбасылардан шыққан балалар; жан басына шаққандағы табысы ең төменгі күнкөріс деңгейінің шамасынан төмен, мемлекеттік атаулы әлеуметтік көмек алмайтын, отбасылардан шыққан балалар; жетім балалар және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өзге де санаттағы балалар)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санаттарға сәйкес білім алушылар мен тәрбиеленушілерге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 тәрбиеленушілерге және жетім балаларға, ата-аналарының қамқорлығынсыз қалып,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қаржылық және материалдық көмек көрсетуді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демалыспен, жұмыспен қамтылу және сауықтырумен бойынша құқығын іске асыруды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ұйымдарының қызметін растайтын құжаттардың бар болуы (қала сыртындағы сауықтыру лагерьлері және күндізгі уақытта ұйымдастырылатын лагерьлер, палаталық, киіз үй лагерьлері)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демалуға, сауықтырылуға және бос уақытын пайдалануға құқығын қамтамасыз ету жөнiндегi iс-шаралардың өткізілгендігін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штаттарының балаларды сауықтыру лагерьлерінің үлгілік штаттарына сәйкес келу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ұйымдарда кәмелетке толмағандар арасындағы құқық бұзушылықтардың профилактикасы және қадағалаусыз және панасыз қалудың алдын алу шеңберінде қолжетімді спорт секцияларымен, техникалық және басқа үйірмелермен қамтамасыз ету және оларды тарту (бұйрықтар, жұмыс жоспарлары, балалардың тізімдері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қонақтайтын отбасына баланы (балаларды) қабылдау мүмкіндігі (мүмкін еместігі) туралы, баланы (балаларды) патронаттық тәрбиелеуге беру туралы шарт жасасу мүмкіндігі (мүмкін еместігі) туралы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республикалық деректер банкінде "Келу кестесін" келісуін бір күндік мерзімдерінің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 тамақтандыруды тиімді ұйымдастыруды қамтамасыз ету бойынша қабылданған шаралар туралы, тамақтану сапасын бақылау жөніндегі бақылау комиссияларының қызметіне мониторинг жүргізу жөніндегі ведомствоаралық сараптамалық топтардың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жасын ескере отырып, тағамдардың шығуы көрсетілген бекітілген перспективалық мәзірдің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психологиялық қызметтің әзірленген және бекітілген жұмыс қағидаларының болуы, білім беру ұйымдарында психологиялық қызметке әдістемелік басшылықты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ұйымдастыру, білім алушыларды тәрбиелеу, білім беру, дамыту және әлеуметтік қорғау жөніндегі шаралар кешенін жүзеге асыратын әлеуметтік педагогтердің, педагог-психологтардың қызметін бақылау, білім алушылардың буллинг, суицидтерінің алдын алу жөніндегі жұмыстарды жүргізу бойынша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балаларға деректер базасының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балаға психологиялық-медициналық-педагогикалық консультация жүргізу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саласындағы органмен келісілген террористік әрекеттен зардап шеккен баланы әлеуметтік оңалтудың жеке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балаларға құқықтық, білім беру, психологиялық, медициналық, мәдени және әлеуметтік-тұрмыстық қызметтер көрсету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заңға мойынсұнушылық мінез-құлқын қалыптастыруға, оларға адамгершілік және салауатты өмір салты негіздерін дарытуға бағытталған әзірленген және білім беру ұйымдарының жұмыс практикасына енгізілген бағдарламалар мен әдістемелердің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немесе мінез-құлқында ауытқулары бар кәмелетке толмағандарды анықтайтын, оларға кешенді сараптама жүргізетін және оларды одан әрі оқыту мен тәрбиелеу нысандарын айқындау бойынша ұсынымдар дайындайтын психологиялық-медициналық-педагогикалық комиссиялар құру туралы бұйрықтардың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кәмелетке толмағандарды, қолайсыз отбасыларды анықталғанын, оларды есепке қойғанын және олармен жеке профилактика шараларын жүргізгенін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алуда көмек көрсету туралы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 (объектісі), оның ішінде автоматтандырылған ақпараттық жүйелер арқылы ұсынылатын есептілік пен мәліметтерді мониторингтеу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 болып табылатын, асырап алынған балалар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есебінен білім беру ұйымдары бітірушілерінің жұмысқа орналасу мен қамту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тұрғын үймен қамтамасыз ету бойынша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ұйымдары жоқ ауылдық елді мекендерде тұратын оқушыларға тасымалдауды ұйымдастыру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білім алушыларға ыстық және буфеттік тамақ ұйымдастыру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қызметкерлері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желісі және ондағы оқушылардың саны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Жетім балалар мен ата-аналарының қамқорлығынсыз қалған балаларға арналған білім беру, денсаулық сақтау және халықты әлеуметтік қорғау ұйымдары қызметінің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тұлғасының тәрбиеленушілердің денсаулығын сақтау бойынша міндеттерін орындауы (өтініш болған жағдайда тексеріледі)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тамақтандыру, киіммен, аяқ киіммен,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 (объектісі), оның ішінде автоматтандырылған ақпараттық жүйелер арқылы ұсынылатын есептілік пен мәліметтерді мониторингтеу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 есебінен білім беру ұйымдары бітірушілерінің жұмысқа орналасу мен қамту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балаларды тұрғын үймен қамтамасыз ету бойынша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қызметкерлері туралы анық емес мәліметтерді электронды түрде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3-қосымша </w:t>
            </w:r>
          </w:p>
        </w:tc>
      </w:tr>
    </w:tbl>
    <w:p>
      <w:pPr>
        <w:spacing w:after="0"/>
        <w:ind w:left="0"/>
        <w:jc w:val="left"/>
      </w:pPr>
      <w:r>
        <w:rPr>
          <w:rFonts w:ascii="Times New Roman"/>
          <w:b/>
          <w:i w:val="false"/>
          <w:color w:val="000000"/>
        </w:rPr>
        <w:t xml:space="preserve"> Девиантты мінез-құлықты балаларға арналған арнайы және ерекше режимде ұстайтын білім беру ұйымдары қызметінің субъективті өлшемшарттары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деректерін республикалық деректер банкіне уақтылы енгізу (кәмелетке толмағанды қабылдаған сәттен бастап 1 (бір)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ұйымның арнаулы және ерекше режимде ұстайтын ұйымдарынан кәмелетке толмағандардың тұрғылықты жері бойынша кәмелетке толмағандардың ісі және олардың құқықтарын қорғау жөніндегі комиссияға шығару туралы хаттың (хабарламаның), сондай-ақ кәмелетке толмағандарға мінездеменің және одан әрі онымен жеке профилактика шараларын жүргізу және оған еңбекке және тұрмыстық орналасуға жәрдем көрсету қажеттілігі туралы ұсынымның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Орта білім беру ұйымдары қызметінің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санаттардағы балалардың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мен ата-аналарының қамқорлығынсыз қалған,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білім беру саласында қаржылық және материалдық көмекті алуға құқығын растайтын құжаттарының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алушыларын және жетім балаларды, ата-анасының қамқорлығынсыз қалған балаларды мектепте бір рет тамақтандыру нормаларын ескере отырып, бекітілген күнделікті мәзірдің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ұйымдастыру, білім алушыларды тәрбиелеу, білім беру, дамыту және әлеуметтік қорғау жөніндегі шаралар кешенін жүзеге асыратын әлеуметтік педагогтердің, педагог-психологтардың қызметін бақылау, білім алушылардың буллинг, суицидтерінің алдын алу жөніндегі жұмыстарды жүргізу бойынша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ұсынымдарын ескере отырып оқу білім беру бағдарламасының болуы (қысқартылған жалпы білім беретін оқу бағдарламасы, Жеке оқу бағдарламасы және тағы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кестесінің және жеке түзету сабақтарының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Баланың құқықтарын қорғау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 xml:space="preserve">5-қосымша </w:t>
            </w:r>
          </w:p>
        </w:tc>
      </w:tr>
    </w:tbl>
    <w:p>
      <w:pPr>
        <w:spacing w:after="0"/>
        <w:ind w:left="0"/>
        <w:jc w:val="left"/>
      </w:pPr>
      <w:r>
        <w:rPr>
          <w:rFonts w:ascii="Times New Roman"/>
          <w:b/>
          <w:i w:val="false"/>
          <w:color w:val="000000"/>
        </w:rPr>
        <w:t xml:space="preserve"> Арнайы білім беру ұйымдары қызметінің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Расталған шағымдар мен өтініштердің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Бақылау субъектісіне (объектісіне) бару арқылы профилактикалық бақылаудың нәтижелері (ауырлық дәрежесі төмендегідей талаптардың сақталмау жағдайында белгіленеді)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Психологиялық-медициналық-педагогикалық консультацияның қызметіне қатысты (бұдан әрі - ПМПК)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тексеруді және кеңес беруді жүзеге асыратын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жүзеге асыру кезінде арнайы білімі бар қызметкерлердің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Психологиялық-педагогикалық түзеу кабинеттерінің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түзету және оңалту міндеттерін іске асыру үшін жиһазбен және (немесе) арнайы жабдықпен жарақтандыру)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көмегін көрсетуді растайтын құжаттардың болуы (тексеру, түзету-дамыту сабақтары, оңалту және әлеуметтік-құқықтық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психологиялық-педагогикалық қызметтер көрсетуге арналған шарт, жеке-дамытушы бағдарлама)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Мүмкіндіктері шектеулі балаларға психологиялық-педагогикалық көмек көрсету үшін қажетті құжаттар тізбесінің болуы (үлгілік оқу жоспары, сабақ кестесі, балаларға арналған жеке-дамыту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психологиялық-педагогикалық сүйемелдеуді жүзеге асыратын шағын мамандардың (дефектолог сурдопедагог, тифлопедагог, логопед, педагог-психолог, ЕДШ нұсқаушысы және (немесе) бейімделген дене шынықтыру мұғалімі, әлеуметтік педагог)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Оңалту орталықтарының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психофизикалық жағдайына кешенді тексеру жүргізуді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психологиялық-педагогикалық қызметтер көрсетуге арналған шарт, жеке-дамыту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және медициналық-әлеуметтік көмек көрсету үшін қажетті құжаттар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Арнаулы мектептердің, арнаулы мектеп-интернаттардың қызметіне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ұсынымдардың белгіленген мерзімде орындалмалуы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138-бабына сәйкес) жергілікті атқарушы органдардың білім беруді басқару органдары қызметіне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субъектінің (объектінің) атауы __________________________________ </w:t>
      </w:r>
    </w:p>
    <w:p>
      <w:pPr>
        <w:spacing w:after="0"/>
        <w:ind w:left="0"/>
        <w:jc w:val="both"/>
      </w:pPr>
      <w:r>
        <w:rPr>
          <w:rFonts w:ascii="Times New Roman"/>
          <w:b w:val="false"/>
          <w:i w:val="false"/>
          <w:color w:val="000000"/>
          <w:sz w:val="28"/>
        </w:rPr>
        <w:t>Бақылау субъектісінің (объектісінің) (жеке сәйкестендіру нөмірі), бизнес- сәйкестендіру</w:t>
      </w:r>
    </w:p>
    <w:p>
      <w:pPr>
        <w:spacing w:after="0"/>
        <w:ind w:left="0"/>
        <w:jc w:val="both"/>
      </w:pPr>
      <w:r>
        <w:rPr>
          <w:rFonts w:ascii="Times New Roman"/>
          <w:b w:val="false"/>
          <w:i w:val="false"/>
          <w:color w:val="000000"/>
          <w:sz w:val="28"/>
        </w:rPr>
        <w:t xml:space="preserve">нөмірі __________________________________________________ </w:t>
      </w:r>
    </w:p>
    <w:p>
      <w:pPr>
        <w:spacing w:after="0"/>
        <w:ind w:left="0"/>
        <w:jc w:val="both"/>
      </w:pPr>
      <w:r>
        <w:rPr>
          <w:rFonts w:ascii="Times New Roman"/>
          <w:b w:val="false"/>
          <w:i w:val="false"/>
          <w:color w:val="000000"/>
          <w:sz w:val="28"/>
        </w:rPr>
        <w:t>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уақытылы анықтауды қамтамасыз ету үшін Жетім балалардың, ата-аналарының қамқорлығынсыз қалған балалардың және балаларды өз отбасына тәрбиелеуге қабылдауға тілек білдірген адамдардың республикалық деректер банкінде (бұдан әрі - республикалық деректер банкі) жетім балалар мен ата-анасының қамқорлығынсыз қалған балалардың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 орналастыру мерзімдерінің сақталуын дәлелдейтін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балалардың сауалнамасында құжаттардың толық топтамасының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үміткерлердің сауалнамаларында толық құжаттар топтамасының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бала асырап алуға үміткер болу құқығына сәйкестігі қорытындысының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жұмыс күн ішінде бала асырап алуға үміткер болуға тілек білдірген азаматтардың тұрғын үй-тұрмыстық жағдайларына тексеру жүргізілгенін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 асырап алуға үміткер болуға тілек білдірген азаматтардың тұрғын үй-тұрмыстық жағдайларын тексеру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 ниеті туралы өтінішті қарау мерзімін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баланың денсаулығы туралы медициналық қорытындымен танысу фактісін растайтын жазбаша дәлелдің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үміткерлердің бала асырап алу процесінде бас тарту немесе бұдан әрі жалғастыру туралы жазбаша растаудың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баланы асырап алуға берудің мүмкіндігі (мүмкін еместігі) туралы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қамқоршылардың (қорғаншылардың) толық құжаттама топтамасының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патронаттық тәрбиешілердің толық құжаттама топтамасының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болып табылатын балаларды асырап алуға рұқсат берудің мүмкіндігі/мүмкін еместігі туралы қорытынды беретін комиссия (бұдан әрі - Комиссия) құрамының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жұмысының бекітілген регламентінің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отырыстарын өткізу мерзімдерінің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отырысы хаттамаларының, шешімдерінің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қорытындысының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ата-анасының қамқорлығынсыз қалған балалардың өзіне тиесілі алименттерге, жәрдемақыларға және басқа да әлеуметтік төлемдерге құқығының сақталуын растайдын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баланы қабылдайтын ата-аналарға берілген жетім баланы (жетім балаларды) және ата-аналарының қамқорлығынсыз қалған баланы (балаларды) күтіп-бағуға бөлінетін ақша қаражатын тағайындау не тағайындаудан бас тарту туралы шешімдердің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мерзімдерінің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Патронаттық тәрбиешілерге жәрдемақы төлеу мөлшерінің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берiлген баланы күтіп-бағуға бөлінетін ақша қаражатын төлеуді тағайындау мерзімдерінің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жәрдемақы төлеу мерзімдерінің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Қамқоршыларға немесе қорғаншыларға балаларды күтіп-бағуға жәрдемақы төлеу мөлшерінің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алу үшін құжаттар топтамасының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тағайындау не тағайындаудан бас тарту туралы шешімнің уақытылы шығарылуын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төлемді төлеу мерзімдерінің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(немесе) ата-аналарының қамқорлығынсыз қалған баланы асырап алуға байланысты біржолғы ақшалай төлем мөлшерінің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асырап алудың жойылуына немесе баланы асырап алудың заңсыз деп танылуына байланысты біржолғы ақшалай төлемнің уақытылы қайтарылуын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алушылар біржолғы ақшалай төлемді Қазақстан Республикасының жергілікті бюджетіне қайтарған жағдайда мөлшерін сақтағанын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асырап алуға байланысты төлемақы тағайындаудан бас тартудың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құқығының сақталғанын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ата-аналарының қамқорлығынсыз қалған балаларды тұрғын үй алуға кезекке қою мерзімдерінің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балаларда балада және оның ата-аналарында жылжымайтын мүлікпен бар не жоқ екендігі туралы анықтаманың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жылжымайтын мүлігімен мәміле жүргізуге шектеу қою туралы қорғау хаттарының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үйдің техникалық, санитарлық жағдайы және мүлік тізімдемесінің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тұрғын үйлеріне қамқоршылық белгілеу туралы жергілікті атқарушы органдар шешімінің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мүлкін басқару туралы шарттардың болуы, тұрғын үйлерін жалға (жалдауға) беру үшін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мүліктерін жалға беруде қабылдау-табыстау 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Қамқорлықтағы балаға кіріс ретінде тиесілі ең төменгі күнкөріс деңгейінен асатын соманы тек қана қамқорлыққа алынушының мүддесінде жұмсауға қамқоршылық және қорғаншылық органдары рұқсатының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 санынан 9 және 11-сыныптардың түлектерін жұмыспен қамту бойынша есептердің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қамқорлықтағы балалардың тәрбиелеу және денсаулық жағдайы бойынша есептердің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мүліктері бар балалардың олардың мүлкіне билік ету бойынша Республикалық деректер банкінде есептердің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банкінде Қазақстан Республикасының аумағында тұрақты тұратын Қазақстан Республикасының азаматтары асырап алған баланың өмір сүру жағдайы, оқу, тәрбие және денсаулық жағдайы туралы есептердің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ауылдық елді мекенде мектепалды жасындағы балалардың жалпы саны 5 және одан көп, мектепке дейінгі тәрбие мен оқытудың жалпы білім беретін оқу бағдарламаларын іске асыратын мемлекеттік білім беру ұйымының; кіші мектеп жасындағы балалардың саны 5 және одан көп, бастауыш білім беретін мемлекеттік оқу орнының; кіші және орта мектеп жасындағы балалардың саны 41 және одан көп, негізгі орта білім беретін мемлекеттік оқу орнының, кіші, орта және жоғары мектеп жасындағы адамдардың саны 81 және одан көп, жалпы орта білім беретін мемлекеттік оқу орнының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мектеп-интернаттарда тұруға мұқтаж оқушылардың контингенті 150 және одан көп болған жағдайда ашылатын мемлекеттік жалпы үлгідегі мектеп-интернаттардың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Облыстарда (республикалық маңызы бар қалаларда) мемлекеттік санаториялық мектеп-интернаттардың, мемлекеттік арнаулы білім беру ұйымдарының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 құқығына кепілдік беретін,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тиімділік және жалпы білім беретін мектептері жоқ елді мекенде тұратын балалардың ата-аналарының келісімі негізінде білім алушыларды таяудағы мектепке дейін және кері қарай тегін тасымалдауды қамтамасыз ету туралы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Қазақстан Республикасы аумағында тұратын (тұрақты немесе уақытша) немесе мекендейтін 0 жастан 18 жасқа (олар орта білім алғанға дейін) дейінгі балаларды есепке алудың жүргізілетінін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шараларын қабылдау үшін сабаққа дәлелсіз себептермен қатыспайтындар, жүйелі түрде сабақтан қалатындар туралы қадағалаусыз және панасыз қалудың, құқық бұзушылықтардың алдын алу жүйесінің органдары мен мекемелерін ақпараттандыру бойынша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тәрбиеленушілерге қаржылай және материалдық көмек көрсетуге бөлінетін қаражат жергілікті атқарушы органдардың бюджетінде көзделген жалпы білім беретін мектептерді ағымдағы ұстауға арналған шығыстар сомасының кемінде екі пайызы мөлшеріндегі аударымдар туралы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мен тәрбиеленушілердің қаржылық және материалдық көмек алуға құқығы бар бекітілген санаттарға сәйкес келуі (мемлекеттік атаулы әлеуметтік көмек алуға құқығы бар отбасылардан шыққан балалар; жан басына шаққандағы табысы ең төменгі күнкөріс деңгейінің шамасынан төмен, мемлекеттік атаулы әлеуметтік көмек алмайтын, отбасылардан шыққан балалар; жетім балалар және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өзге де санаттағы балалар)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санаттарға сәйкес білім алушылар мен тәрбиеленушілерге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 мен тәрбиеленушілерге және жетім балаларға, ата-аналарының қамқорлығынсыз қалып,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қаржылық және материалдық көмек көрсетуді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ата-анасының қамқорлығынсыз қалған, отбасыларда тұратын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демалыспен, жұмыспен қамтылу және сауықтырумен бойынша құқығын іске асыруды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ұйымдарының қызметін растайтын құжаттардың бар болуы (қала сыртындағы сауықтыру лагерьлері және күндізгі уақытта ұйымдастырылатын лагерьлер, палаталық, киіз үй лагерьлері)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демалуға, сауықтырылуға және бос уақытын пайдалануға құқығын қамтамасыз ету жөнiндегi iс-шаралардың өткізілгендігін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лагерьлерінің штаттарының балаларды сауықтыру лагерьлерінің үлгілік штаттарына сәйкес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ұйымдарда кәмелетке толмағандар арасындағы құқық бұзушылықтардың профилактикасы және қадағалаусыз және панасыз қалудың алдын алу шеңберінде қолжетімді спорт секцияларымен, техникалық және басқа үйірмелермен қамтамасыз ету және оларды тарту (бұйрықтар, жұмыс жоспарлары, балалардың тізімдері және тағы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қонақтайтын отбасына баланы (балаларды) қабылдау мүмкіндігі (мүмкін еместігі) туралы, баланы (балаларды) патронаттық тәрбиелеуге беру туралы шарт жасасу мүмкіндігі (мүмкін еместігі) туралы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республикалық деректер банкінде "Келу кестесін" келісуін бір күндік мерзімдерінің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 тамақтандыруды тиімді ұйымдастыруды қамтамасыз ету бойынша қабылданған шаралар туралы, тамақтану сапасын бақылау жөніндегі бақылау комиссияларының қызметіне мониторинг жүргізу жөніндегі ведомствоаралық сараптамалық топтардың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жасын ескере отырып, тағамдардың шығуы көрсетілген бекітілген перспективалық мәзірдің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 психологиялық қызметтің әзірленген және бекітілген жұмыс қағидаларының болуы, білім беру ұйымдарында психологиялық қызметке әдістемелік басшылықты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процесін ұйымдастыру, білім алушыларды тәрбиелеу, білім беру, дамыту және әлеуметтік қорғау жөніндегі шаралар кешенін жүзеге асыратын әлеуметтік педагогтердің, педагог-психологтардың қызметін бақылау, білім алушылардың буллинг, суицидтерінің алдын алу жөніндегі жұмыстарды жүргізу бойынша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балаларға деректер базасының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балаға психологиялық-медициналық-педагогикалық консультация жүргізу туралы мәліметтердің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құқықтарын қорғау саласындағы органмен келісілген террористік әрекеттен зардап шеккен баланы әлеуметтік оңалтудың жеке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әрекеттен зардап шеккен балаларға құқықтық, білім беру, психологиялық, медициналық, мәдени және әлеуметтік-тұрмыстық қызметтер көрсету туралы мәліметтердің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арасында және оларға қатысты құқық бұзушылықтардың профилактикасы бойынша бекітілген жұмыс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немесе мінез-құлқында ауытқулары бар кәмелетке толмағандарды анықтайтын, оларға кешенді сараптама жүргізетін және оларды одан әрі оқыту мен тәрбиелеу нысандарын айқындау бойынша ұсынымдар дайындайтын психологиялық-медициналық-педагогикалық комиссиялар құру туралы бұйрықтардың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кәмелетке толмағандарды, қолайсыз отбасыларды анықтау, оларды есепке қою және олармен жеке профилактика шараларын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 әзірлеген әлеуметтік-құқықтық көмек көрсетудің жеке бағдарламасына сәйкес пробация қызметінің есебінде тұрған кәмелетке толмағандарға орта білім алуда көмек көрсету туралы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Бақылау субъектінің (объектінің) басшысы ______________________________  </w:t>
      </w:r>
    </w:p>
    <w:p>
      <w:pPr>
        <w:spacing w:after="0"/>
        <w:ind w:left="0"/>
        <w:jc w:val="both"/>
      </w:pPr>
      <w:r>
        <w:rPr>
          <w:rFonts w:ascii="Times New Roman"/>
          <w:b w:val="false"/>
          <w:i w:val="false"/>
          <w:color w:val="000000"/>
          <w:sz w:val="28"/>
        </w:rPr>
        <w:t xml:space="preserve">                                                    (Т.А.Ә. (бар болған жағдайда), лауазымы)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Жетім балалар мен ата-анасының қамқорлығынсыз қалған балаларға арналған білім беру, денсаулық сақтау және халықты әлеуметтік қорғау ұйымдарының қызметіне қатысты  (Қазақстан Республикасы Кәсіпкерлік кодексінің 138-бабына сәйкес) балалардың құқықтарын қорғау саласындағы тексеру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Тексеруді тағайындаған мемлекеттік орган ________________________________ </w:t>
            </w:r>
          </w:p>
          <w:p>
            <w:pPr>
              <w:spacing w:after="20"/>
              <w:ind w:left="20"/>
              <w:jc w:val="both"/>
            </w:pPr>
            <w:r>
              <w:rPr>
                <w:rFonts w:ascii="Times New Roman"/>
                <w:b w:val="false"/>
                <w:i w:val="false"/>
                <w:color w:val="000000"/>
                <w:sz w:val="20"/>
              </w:rPr>
              <w:t>Тексеруді/ бақылау субъектісіне (объектісіне) бару арқылы профилактикалық  бақылауды</w:t>
            </w:r>
          </w:p>
          <w:p>
            <w:pPr>
              <w:spacing w:after="20"/>
              <w:ind w:left="20"/>
              <w:jc w:val="both"/>
            </w:pPr>
            <w:r>
              <w:rPr>
                <w:rFonts w:ascii="Times New Roman"/>
                <w:b w:val="false"/>
                <w:i w:val="false"/>
                <w:color w:val="000000"/>
                <w:sz w:val="20"/>
              </w:rPr>
              <w:t xml:space="preserve">тағайындау туралы акт ______________________________________  </w:t>
            </w:r>
          </w:p>
          <w:p>
            <w:pPr>
              <w:spacing w:after="20"/>
              <w:ind w:left="20"/>
              <w:jc w:val="both"/>
            </w:pPr>
            <w:r>
              <w:rPr>
                <w:rFonts w:ascii="Times New Roman"/>
                <w:b w:val="false"/>
                <w:i w:val="false"/>
                <w:color w:val="000000"/>
                <w:sz w:val="20"/>
              </w:rPr>
              <w:t xml:space="preserve">                                                 (№, күні) </w:t>
            </w:r>
          </w:p>
          <w:p>
            <w:pPr>
              <w:spacing w:after="20"/>
              <w:ind w:left="20"/>
              <w:jc w:val="both"/>
            </w:pPr>
            <w:r>
              <w:rPr>
                <w:rFonts w:ascii="Times New Roman"/>
                <w:b w:val="false"/>
                <w:i w:val="false"/>
                <w:color w:val="000000"/>
                <w:sz w:val="20"/>
              </w:rPr>
              <w:t xml:space="preserve">Бақылау субъектінің (объектінің) атауы __________________________________ </w:t>
            </w:r>
          </w:p>
          <w:p>
            <w:pPr>
              <w:spacing w:after="20"/>
              <w:ind w:left="20"/>
              <w:jc w:val="both"/>
            </w:pPr>
            <w:r>
              <w:rPr>
                <w:rFonts w:ascii="Times New Roman"/>
                <w:b w:val="false"/>
                <w:i w:val="false"/>
                <w:color w:val="000000"/>
                <w:sz w:val="20"/>
              </w:rPr>
              <w:t>Бақылау субъектісінің (объектісінің) (жеке сәйкестендіру нөмірі), бизнес- сәйкестендіру</w:t>
            </w:r>
          </w:p>
          <w:p>
            <w:pPr>
              <w:spacing w:after="20"/>
              <w:ind w:left="20"/>
              <w:jc w:val="both"/>
            </w:pPr>
            <w:r>
              <w:rPr>
                <w:rFonts w:ascii="Times New Roman"/>
                <w:b w:val="false"/>
                <w:i w:val="false"/>
                <w:color w:val="000000"/>
                <w:sz w:val="20"/>
              </w:rPr>
              <w:t xml:space="preserve">нөмірі __________________________________________________ </w:t>
            </w:r>
          </w:p>
          <w:p>
            <w:pPr>
              <w:spacing w:after="20"/>
              <w:ind w:left="20"/>
              <w:jc w:val="both"/>
            </w:pPr>
            <w:r>
              <w:rPr>
                <w:rFonts w:ascii="Times New Roman"/>
                <w:b w:val="false"/>
                <w:i w:val="false"/>
                <w:color w:val="000000"/>
                <w:sz w:val="20"/>
              </w:rPr>
              <w:t>Орналасқан мекенжайы ________________________________________________</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баланы ұйымдарға жіберу туралы шешімдерінің болуы (бұйрық, қаулы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тұрмыстағы тыныс-тіршілігін қолдауға бағытталған әлеуметтік-тұрмыстық қызметтердің бар болуы (оңалту және емдеу, білім беру, мәдени іс-шаралар, өзіне-өзі қызмет көрсету дағдыларына, тұрмыстық бағдарлау негіздеріне оқыту үшін жиһазбен және (немесе) мамандандырылған жабдықпен жабдықталған тұратын жердің, үй-жайлардың болуы; киім, аяқ киім және жұмсақ инвентарь ұсыну; көліктік қызмет көрсету; тұрмыстық қызмет көрсетумен қамтамасыз ету; қажетті жабдықтармен кәсіби өзін-өзі анықтау және шығармашылық еңбек үшін жағдай жасау; ақыл-ой, эмоционалдық, рухани және дене бітімінің дамуына ықпал ететін отбасылық жақындатылған қолайлы жағдайлар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 өткізу және ұйымдастыру;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патронаж психологиялық кеңес беру, психологиялық көмек көрсету; психологиялық жай-күйін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педагогикалық түзету мен оқытуға бағытталған әлеуметтік-педагогикалық қызметтердің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мүмкіндіктері мен ақыл-ой қабілеттерін ескере отырып, түзету-педагогикалық сүйемелдеуді жүргізуді, білім алуға жәрдемдесуді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саласында заң консультациясының болуы, заңды маңызы бар құжаттарды ресімдеуге көмек көрсету; қорғаншы және қамқоршы органдарға балаларды отбасына орналастыруға, оның ішінде асырап алуға, қорғаншылыққа, патронатқа, қамқоршылыққа алуға жәрдемдесу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өздеріне тиесілі алименттерге, жәрдемақыларға және басқа да әлеуметтік төлемдерге құқығының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Тәрбиеленушілердің алименттерден, жәрдемақылардан түскен қаражаттарын және басқа да әлеуметтік төлемдерін банк шоттарынан алуға тыйымның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тұрғын үйі болмаған жағдай-да, оны алуға құқығын сақтау үшін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тексерілетін тұрғын үйде тіркелген адамдарды, сондай-ақ нақты тұратын адамдарды көрсете отырып, тұрғын үйдің техникалық, санитариялық жай-күйі туралы актінің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балаларда тұрғын үйінің бар екені анықталған жағдайда әрқайсысының ерекше белгілерін көрсете отырып, тұрғын үйдегі мүлік тізімдемесінің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 туралы үлгілік шарттың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балалардың тұрғын үйін жалға (жалдауға) беруден түскен қаражатты аудару үшін балалардың банктік шоттарының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жай-күйі, осы тұрғын үйге қатысты жүзеге асырылатын іс-әрекеттер туралы мәліметтерді қамтитын қамқорлыққа алынушының тұрғын үйін басқару жөніндегі есептердің (кемінде алты айда бір рет еркін нысанда)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педагогтік әдеп нормалары мен міндеттерін орындауы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немесе өзге де лауазымды адамның тәрбиеленушілердің денсаулығын сақтау жөніндегі міндеттерін орындауы</w:t>
            </w:r>
          </w:p>
          <w:p>
            <w:pPr>
              <w:spacing w:after="20"/>
              <w:ind w:left="20"/>
              <w:jc w:val="both"/>
            </w:pPr>
            <w:r>
              <w:rPr>
                <w:rFonts w:ascii="Times New Roman"/>
                <w:b w:val="false"/>
                <w:i w:val="false"/>
                <w:color w:val="000000"/>
                <w:sz w:val="20"/>
              </w:rPr>
              <w:t>
(өтініш болған жағдайда тексеріледі)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бекіткен алқалық органдардың (педагогикалық, қамқоршылық кеңестердің) қызметін растайтын жұмыс жоспарлары мен отырыстар хаттамаларының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балалардың, ата-аналарының қамқорлығын-сыз қалған балалардың жұмысқа орналасуын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Ұзақтығы күніне кемінде 42 және кемінде 60 академиялық сағат, тренинг нысанында кемінде 3 академиялық сағат сәйкес жетім балалар мен ата-аналарының қамқорлығынсыз қалған балаларға арналған білім беру ұйымдарында жетім балалардың, ата-аналарының қамқорлығынсыз қалған балалардың және балаларды өз отбасыларына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бағдарламасының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ата-анасының қамқорлығынсыз қалған балаларды өз отбасына тәрбиелеуге қабылдауға тілек білдірген, Қазақстан Республикасының аумағында тұрақты тұратын Қазақстан Республикасының азаматтарын психологиялық даярлау жөніндегі қызметті ұйымдастыруды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ұйымдарында сертификат беруді есепке алу журналында сертификат беру және оларды тіркеу есебін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кестесін" қалыптастырудың бір күндік мерзімін сақтау, бала асырап алуға кандидаттардың республикалық деректер банкінде танысу не болмауы фактілерін, екі апталық қарым-қатынасын растау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балалардың тамақтану нормасының сақталуы және балаларды тамақтандырумен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Бақылау субъектінің (объектінің) басшысы ______________________________  </w:t>
      </w:r>
    </w:p>
    <w:p>
      <w:pPr>
        <w:spacing w:after="0"/>
        <w:ind w:left="0"/>
        <w:jc w:val="both"/>
      </w:pPr>
      <w:r>
        <w:rPr>
          <w:rFonts w:ascii="Times New Roman"/>
          <w:b w:val="false"/>
          <w:i w:val="false"/>
          <w:color w:val="000000"/>
          <w:sz w:val="28"/>
        </w:rPr>
        <w:t xml:space="preserve">                                                 (Т.А.Ә. (бар болған жағдайда), лауазымы)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138-бабына сәйкес) девиантты мінез-құлықты балаларға арналған арнайы және ерекше режимде  ұстайтын білім беру ұйымдарының қызметіне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субъектінің (объектінің) атауы __________________________________ </w:t>
      </w:r>
    </w:p>
    <w:p>
      <w:pPr>
        <w:spacing w:after="0"/>
        <w:ind w:left="0"/>
        <w:jc w:val="both"/>
      </w:pPr>
      <w:r>
        <w:rPr>
          <w:rFonts w:ascii="Times New Roman"/>
          <w:b w:val="false"/>
          <w:i w:val="false"/>
          <w:color w:val="000000"/>
          <w:sz w:val="28"/>
        </w:rPr>
        <w:t>Бақылау субъектісінің (объектісінің) (жеке сәйкестендіру нөмірі), бизнес- сәйкестендіру</w:t>
      </w:r>
    </w:p>
    <w:p>
      <w:pPr>
        <w:spacing w:after="0"/>
        <w:ind w:left="0"/>
        <w:jc w:val="both"/>
      </w:pPr>
      <w:r>
        <w:rPr>
          <w:rFonts w:ascii="Times New Roman"/>
          <w:b w:val="false"/>
          <w:i w:val="false"/>
          <w:color w:val="000000"/>
          <w:sz w:val="28"/>
        </w:rPr>
        <w:t xml:space="preserve">нөмірі __________________________________________________ </w:t>
      </w:r>
    </w:p>
    <w:p>
      <w:pPr>
        <w:spacing w:after="0"/>
        <w:ind w:left="0"/>
        <w:jc w:val="both"/>
      </w:pPr>
      <w:r>
        <w:rPr>
          <w:rFonts w:ascii="Times New Roman"/>
          <w:b w:val="false"/>
          <w:i w:val="false"/>
          <w:color w:val="000000"/>
          <w:sz w:val="28"/>
        </w:rPr>
        <w:t>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Девиантты мінез-құлықты балаларға арналған арнайы және ерекше режимде ұстайтын білім беру ұйымдарында кәмелетке толмағандарды күтіп-бағу үшін арнайы жағдайлардың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жасына және жынысына қарай жатын корпустарын міндетті түрде оқшаулау шартымен бөлек топтарда орналастыру нормаларының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девиантты мінез-құлықты балаларға арналған арнайы және ерекше режимде ұстайтын білім беру ұйымдарында болу мерзімінің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білім беру ұйымдарында тәрбиеленетін кәмелетке толғандарды киім-кешекпен, аяқ киіммен және жұмсақ инвентарьмен қамтамасыз ету нормаларының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мінездемесі мен жеке профилактика шараларын жүргізу қажеттілігі туралы ұсынымдарды қоса бере отырып, оны шығару туралы тұрғылықты жері бойынша Кәмелетке толмағандардың істері және олардың құқықтарын қорғау жөніндегі комиссияларды хабарлау мерзімінің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беру ұйымдарында және ерекше режимде ұстайтын білім беру ұйымдарында оларды ұстауға және оқытуға кедергі келтіретін аурулары бар кәмелетке толмағандардың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девиантты мінез-құлықты балаларға арналған арнаулы және ерекше режимде ұстайтын білім беру ұйымдарынан шығаруға қойылатын негіздердің сақталуы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 тәрбиеленушілерінің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отбасына жақындатылған қолайлы жағдайларды ұсына отырып, қажетті жабдықтармен кәсіби өзін-өзі анықтау және шығармашылық еңбек үшін жағдай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тексеруді ұйымдастыру және жүргізу; денсаулық жағдайын ескере отырып, күтімді қамтамасыз ету; консультациялық көмек көрсету, әлеуметтік-медициналық сипаттағы профилактикалық және оңалту іс-шараларын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толмағанның деректерін республикалық деректер банкіне уақтылы енгізу (кәмелетке толмағандарды қабылдаған сәттен бастап 1 (бір) жұмыс күнінен кешіктірмей)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ата-анасының немесе оларды алмастыратын адамдардың ұйымына, қорғаншы және қамқоршы органдарға, кәмелетке толмағандардың істері және олардың құқықтарын қорғау жөніндегі комиссияға келіп түскені туралы хабарлама көшірмесінің және заңды мекенжайы туралы хабарламаның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 көрсетілген мекеменің орналасқан жері бойынша және кәмелетке толмағандардың тұрғылықты жері бойынша олардың өз бетінше кету және оларды іздестіру мен қайтару бойынша тікелей қатысу фактілері туралы хабардар ету (хабарламаларды/хаттарды жолдау)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арнайы білім беру ұйымына қабылдауға және ерекше режимде ұстауға қойылатын талаптарды сақтау (кәмелетке толмағанды жіберу туралы сот шешімінің, туу туралы куәліктің (жеке куәліктің), білім алушының жеке ісінің, Денсаулық сақтау саласындағы құжаттаманың, отбасының тұрғын үй-тұрмыстық жағдайларын тексеру актісінің, оқу орнынан мінездеменің, әскерге шақыру жасындағы адамдарға арналған тіркеу куәлігінің және тағы басқаның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Бақылау субъектінің (объектінің) басшысы ______________________________  </w:t>
      </w:r>
    </w:p>
    <w:p>
      <w:pPr>
        <w:spacing w:after="0"/>
        <w:ind w:left="0"/>
        <w:jc w:val="both"/>
      </w:pPr>
      <w:r>
        <w:rPr>
          <w:rFonts w:ascii="Times New Roman"/>
          <w:b w:val="false"/>
          <w:i w:val="false"/>
          <w:color w:val="000000"/>
          <w:sz w:val="28"/>
        </w:rPr>
        <w:t xml:space="preserve">                                               (Т.А.Ә. (бар болған жағдайда), лауазымы)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Баланың құқықтарын қорғау саласындағы  (Қазақстан Республикасы Кәсіпкерлік кодексінің 138-бабына сәйкес)  орта білім беру ұйымдарының қызметіне қатысты тексеру парағы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субъектінің (объектінің) атауы __________________________________ </w:t>
      </w:r>
    </w:p>
    <w:p>
      <w:pPr>
        <w:spacing w:after="0"/>
        <w:ind w:left="0"/>
        <w:jc w:val="both"/>
      </w:pPr>
      <w:r>
        <w:rPr>
          <w:rFonts w:ascii="Times New Roman"/>
          <w:b w:val="false"/>
          <w:i w:val="false"/>
          <w:color w:val="000000"/>
          <w:sz w:val="28"/>
        </w:rPr>
        <w:t>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xml:space="preserve">нөмірі __________________________________________________ </w:t>
      </w:r>
    </w:p>
    <w:p>
      <w:pPr>
        <w:spacing w:after="0"/>
        <w:ind w:left="0"/>
        <w:jc w:val="both"/>
      </w:pPr>
      <w:r>
        <w:rPr>
          <w:rFonts w:ascii="Times New Roman"/>
          <w:b w:val="false"/>
          <w:i w:val="false"/>
          <w:color w:val="000000"/>
          <w:sz w:val="28"/>
        </w:rPr>
        <w:t>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мемлекеттік білім беру мекемесінен тегін жалпы орта білім алғанға дейін оқудан шығару тәртібінің сақталуын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білім алуына кепілдік берілетінін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қорғалуға мұқтаж балаларға әлеуметтік көмек көрсету үшін растайтын құжаттардың бар болуы (ата-аналардың немесе олардың орнындағы тұлғалардың өтініші; мемлекеттік атаулы әлеуметтік көмек алуға құқығы бар отбасылардан шыққан балалар үшін өтініш иесінің (отбасының) жергілікті атқарушы органдар ұсынатын мемлекеттік атаулы әлеуметтік көмек алушыларға тиесілілігін растайтын анықтама;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үшін алынған табысы туралы мәліметтер (жұмыс істейтін ата-аналардың немесе олардың орнындағы адамдардың жалақысы, кәсіпкерлік және өзге де қызмет түрлерінен түсетін табыс, балаларға және асырауындағы өзге де адамдарға алименттер түріндегі табыс); отбасыларда тұратын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 төтенше жағдайлардың салдарынан шұғыл жәрдемді талап ететін отбасылардан шыққан балалар мен білім беру ұйымының алқалы басқару органы айқындайтын білім алушылар мен тәрбиеленушілердің өзге де санаттары үшін отбасының материалдық-тұрмыстық жағдайын тексеріп-қарау)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(мекендеу) орны бойынша тіркеудің бар-жоғына қарамастан (тұрақты немесе уақытша) мекендейтін немесе бiлiм беру ұйымы қызмет көрсететін аумаққа келетін 0 жастан 18 жасқа (олар орта білім алғанға дейін) дейінгі балаларды есепке алудың жүргізілетінін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оқу орындарына дәлелсіз себептермен бармайтын кәмелетке толмағандарды есепке алудың жүргізілетінін, олармен және олардың ата-аналарымен немесе заңды өкілдерімен жеке профилактикалық шаралардың жүзеге асырылатынын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ұйымынан шыққан білім алушының одан әрі оқуын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есептіліктегі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оқушылардың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санаттардағы балалардың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жетім балалар мен ата-аналарының қамқорлығынсыз қалған, отбасыларда тұратын балалар, төтенше жағдайлардың салдарынан шұғыл жәрдемді талап ететін отбасылардан шыққан балалар және білім беру ұйымының алқалы басқару органы айқындайтын өзге де санаттағы балалар) білім беру саласында қаржылық және материалдық көмекті алуға құқығын растайтын құжаттарының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алушыларды және жетім балаларды, ата-анасының қамқорлығынсыз қалған балаларды мектепте бір рет тамақтандыру нормаларына ас мәзірінің сәйкестігі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тағам суреті қосымшасымен күн сайынғы ас мәзірі, жұмыс жоспары, тамақтану сапасының мониторингі жөніндегі комиссиялардың, ведомствоаралық сараптамалық топтардың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құрылғанын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бойынша комиссия жұмысының қорытындыларының болуы, оларды білім беру ұйымының педагогикалық кеңесінде қарау, орта білім беру ұйымының интернет-ресурсында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ұйымдарындағы психологиялық қызметтердің жұмысын растайтын құжаттардың болуы (педагог-психологтың жұмыс жоспары, психологиялық қызметтің топтық және жеке жұмысын есепке алу журналы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алушыларға, оқушылардың ата-аналарына немесе оларды алмастыратын адамдарға нақты психологиялық проблемаларды шешуде көмек көрсетілгенін растайтын құжаттардың болуы (консультацияларды есепке алу журналы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бойынша, әлеуметтік педагог қызметі бойынша, білім алушылардың буллинг, өзіне-өзі қол жұмсау, құқық бұзушылық профилактикасы бойынша жұмысты, ерекше білім берілуіне қажеттілігі бар білім алушылардың дарынды балаларымен, ата-аналарымен және басқалармен жұмысты қамтитын педагог-психологтардың қызметі бойынша жұмыс жоспарларының және басқа да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олардың білім алуы үшін арнайы жағдайлар жасау (үй-жайлардың болуы, білім беру және түзету міндеттерін іске асыру үшін жиһазбен және (немесе) арнайы жабдықпен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баланы мектепте психологиялық-педагогикалық сүйемелдеу қызметі құжаттарының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консультацияның ұсынымдарын ескере отырып оқу білім беру бағдарламасының болуы (қысқартылған жалпы білім беретін оқу бағдарламасы, Жеке оқу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оқу кестесінің және жеке түзету сабақтарының жоспарының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тыныс-тіршілігін қолдауға бағытталған әлеуметтік-тұрмыстық жағдайлардың болуы (оңалту және емдеу, білім беру, мәдени іс-шаралар, өзіне-өзі қызмет көрсету дағдыларына, тұрмыстық бағдарлану негіздеріне, киім, аяқ киім және жұмсақ мүкәммал беруге, көлік қызметтерін көрсетуге арналған жиһазбен және (немесе) мамандандырылған жабдықпен жарақтандырылған тұру орнының, үй-жайлардың болуы; тәрбиеленушілердің ақыл-ой, эмоционалдық, рухани және дене бітімінің дамуына ықпал ететін, қажетті жабдықтармен кәсіби өзін-өзі анықтау және шығармашылық еңбек үшін жағдай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w:t>
      </w:r>
    </w:p>
    <w:p>
      <w:pPr>
        <w:spacing w:after="0"/>
        <w:ind w:left="0"/>
        <w:jc w:val="both"/>
      </w:pPr>
      <w:r>
        <w:rPr>
          <w:rFonts w:ascii="Times New Roman"/>
          <w:b w:val="false"/>
          <w:i w:val="false"/>
          <w:color w:val="000000"/>
          <w:sz w:val="28"/>
        </w:rPr>
        <w:t xml:space="preserve">Бақылау субъектінің (объектінің) басшысы ______________________________ </w:t>
      </w:r>
    </w:p>
    <w:p>
      <w:pPr>
        <w:spacing w:after="0"/>
        <w:ind w:left="0"/>
        <w:jc w:val="both"/>
      </w:pPr>
      <w:r>
        <w:rPr>
          <w:rFonts w:ascii="Times New Roman"/>
          <w:b w:val="false"/>
          <w:i w:val="false"/>
          <w:color w:val="000000"/>
          <w:sz w:val="28"/>
        </w:rPr>
        <w:t xml:space="preserve">                                               (Т.А.Ә. (бар болған жағдайда), лауазымы)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6-қосымша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Баланың құқықтарын қорғау саласындағы тексеру парағы (Қазақстан Республикасының Кәсіпкерлік кодексінің 138-бабына сәйкес) балалардың демалуға, сауықтырылуға және бос уақытын ұйымдастыруға құқығын іске асыру бойынша білім беру ұйымдарының қызметіне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 xml:space="preserve">
      Тексеруді/ бақылау субъектісіне (объектісіне) бару арқылы профилактикалық  </w:t>
      </w:r>
    </w:p>
    <w:p>
      <w:pPr>
        <w:spacing w:after="0"/>
        <w:ind w:left="0"/>
        <w:jc w:val="both"/>
      </w:pPr>
      <w:r>
        <w:rPr>
          <w:rFonts w:ascii="Times New Roman"/>
          <w:b w:val="false"/>
          <w:i w:val="false"/>
          <w:color w:val="000000"/>
          <w:sz w:val="28"/>
        </w:rPr>
        <w:t xml:space="preserve">бақылауды 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субъектінің (объектінің) атауы __________________________________ </w:t>
      </w:r>
    </w:p>
    <w:p>
      <w:pPr>
        <w:spacing w:after="0"/>
        <w:ind w:left="0"/>
        <w:jc w:val="both"/>
      </w:pPr>
      <w:r>
        <w:rPr>
          <w:rFonts w:ascii="Times New Roman"/>
          <w:b w:val="false"/>
          <w:i w:val="false"/>
          <w:color w:val="000000"/>
          <w:sz w:val="28"/>
        </w:rPr>
        <w:t xml:space="preserve">Бақылау субъектісінің (объектісінің) (жеке сәйкестендіру нөмірі), бизнес-сәйкестендіру </w:t>
      </w:r>
    </w:p>
    <w:p>
      <w:pPr>
        <w:spacing w:after="0"/>
        <w:ind w:left="0"/>
        <w:jc w:val="both"/>
      </w:pPr>
      <w:r>
        <w:rPr>
          <w:rFonts w:ascii="Times New Roman"/>
          <w:b w:val="false"/>
          <w:i w:val="false"/>
          <w:color w:val="000000"/>
          <w:sz w:val="28"/>
        </w:rPr>
        <w:t xml:space="preserve">нөмірі __________________________________________________ </w:t>
      </w:r>
    </w:p>
    <w:p>
      <w:pPr>
        <w:spacing w:after="0"/>
        <w:ind w:left="0"/>
        <w:jc w:val="both"/>
      </w:pPr>
      <w:r>
        <w:rPr>
          <w:rFonts w:ascii="Times New Roman"/>
          <w:b w:val="false"/>
          <w:i w:val="false"/>
          <w:color w:val="000000"/>
          <w:sz w:val="28"/>
        </w:rPr>
        <w:t>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Әлеуметтік-осал санаттардағы балалардың (мемлекеттік атаулы әлеуметтік көмек алуға құқығы бар отбасылардан шыққан балалар; мемлекеттік атаулы әлеуметтік көмек алмайтын, жан басына шаққандағы табысы ең төменгі күнкөріс деңгейінің шамасынан төмен отбасылардан шыққан балалар; отбасыларда тұратын жетім балалар мен ата-анасының қамқорлығынсыз қалған балалар; төтенше жағдайлардың салдарынан шұғыл жәрдемді талап ететін отбасылардан шыққан балалар; білім беру ұйымының алқалы басқару органы айқындайтын балалардың өзге де санаттары) демалуға, бос уақытын пайдалануға және сауықтырылуға құқықтарының іске асырылуын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сауықтыру лагерьлерінде оқытудың, тәрбиелеудің, еңбек пен демалудың салауатты және қауіпсіз жағдайларын жасауды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Тәрбиелеу бағдарламаларының және олардың орындалуын растайтын құжаттардың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отансүйгіштігін, азаматтылығын, интернационализмін, жоғары моралін, адамгершілігін, сондай-ақ жан-жақты қызығушылықтары мен қабілеттерін қалыптастыруға бағытталған тәрбиелеу бағдарламаларының тармақтарының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тиісті бейіні бойынша әлеуметтік педагогикалық немесе кәсіби білімдерінің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аттестаттаудан өту мерзімдерінің сақталмауы:</w:t>
            </w:r>
          </w:p>
          <w:p>
            <w:pPr>
              <w:spacing w:after="20"/>
              <w:ind w:left="20"/>
              <w:jc w:val="both"/>
            </w:pPr>
            <w:r>
              <w:rPr>
                <w:rFonts w:ascii="Times New Roman"/>
                <w:b w:val="false"/>
                <w:i w:val="false"/>
                <w:color w:val="000000"/>
                <w:sz w:val="20"/>
              </w:rPr>
              <w:t>
педагогтерді аттестаттау кемінде бес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сауықтыру лагерьлері штаттарының балаларды сауықтыру лагерьлерінің үлгілік штаттарына сәйкес келу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5 наурыздағы</w:t>
            </w:r>
            <w:r>
              <w:br/>
            </w:r>
            <w:r>
              <w:rPr>
                <w:rFonts w:ascii="Times New Roman"/>
                <w:b w:val="false"/>
                <w:i w:val="false"/>
                <w:color w:val="000000"/>
                <w:sz w:val="20"/>
              </w:rPr>
              <w:t>№ 20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2022 жылғы 2 наурыздағы</w:t>
            </w:r>
            <w:r>
              <w:br/>
            </w:r>
            <w:r>
              <w:rPr>
                <w:rFonts w:ascii="Times New Roman"/>
                <w:b w:val="false"/>
                <w:i w:val="false"/>
                <w:color w:val="000000"/>
                <w:sz w:val="20"/>
              </w:rPr>
              <w:t>№ 72 бірлескен бұйрыққа</w:t>
            </w:r>
            <w:r>
              <w:br/>
            </w:r>
            <w:r>
              <w:rPr>
                <w:rFonts w:ascii="Times New Roman"/>
                <w:b w:val="false"/>
                <w:i w:val="false"/>
                <w:color w:val="000000"/>
                <w:sz w:val="20"/>
              </w:rPr>
              <w:t>7-қосымша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708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832 бірлескен бұйрығына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Балалардың құқықтарын қорғау саласындағы тексеру парағы  (Қазақстан Республикасы Кәсіпкерлік кодексінің 138-бабына сәйкес) арнайы білім беру ұйымдары қызметіне қатысты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 </w:t>
      </w:r>
    </w:p>
    <w:p>
      <w:pPr>
        <w:spacing w:after="0"/>
        <w:ind w:left="0"/>
        <w:jc w:val="both"/>
      </w:pPr>
      <w:r>
        <w:rPr>
          <w:rFonts w:ascii="Times New Roman"/>
          <w:b w:val="false"/>
          <w:i w:val="false"/>
          <w:color w:val="000000"/>
          <w:sz w:val="28"/>
        </w:rPr>
        <w:t>Тексеруді/ бақылау субъектісіне (объектісіне) бару арқылы профилактикалық бақылауды</w:t>
      </w:r>
    </w:p>
    <w:p>
      <w:pPr>
        <w:spacing w:after="0"/>
        <w:ind w:left="0"/>
        <w:jc w:val="both"/>
      </w:pPr>
      <w:r>
        <w:rPr>
          <w:rFonts w:ascii="Times New Roman"/>
          <w:b w:val="false"/>
          <w:i w:val="false"/>
          <w:color w:val="000000"/>
          <w:sz w:val="28"/>
        </w:rPr>
        <w:t xml:space="preserve">тағайындау туралы акт 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Бақылау субъектінің (объектінің) атауы __________________________________ </w:t>
      </w:r>
    </w:p>
    <w:p>
      <w:pPr>
        <w:spacing w:after="0"/>
        <w:ind w:left="0"/>
        <w:jc w:val="both"/>
      </w:pPr>
      <w:r>
        <w:rPr>
          <w:rFonts w:ascii="Times New Roman"/>
          <w:b w:val="false"/>
          <w:i w:val="false"/>
          <w:color w:val="000000"/>
          <w:sz w:val="28"/>
        </w:rPr>
        <w:t>Бақылау субъектісінің (объектісінің) (жеке сәйкестендіру нөмірі), бизнес-сәйкестендіру</w:t>
      </w:r>
    </w:p>
    <w:p>
      <w:pPr>
        <w:spacing w:after="0"/>
        <w:ind w:left="0"/>
        <w:jc w:val="both"/>
      </w:pPr>
      <w:r>
        <w:rPr>
          <w:rFonts w:ascii="Times New Roman"/>
          <w:b w:val="false"/>
          <w:i w:val="false"/>
          <w:color w:val="000000"/>
          <w:sz w:val="28"/>
        </w:rPr>
        <w:t xml:space="preserve">нөмірі __________________________________________________ </w:t>
      </w:r>
    </w:p>
    <w:p>
      <w:pPr>
        <w:spacing w:after="0"/>
        <w:ind w:left="0"/>
        <w:jc w:val="both"/>
      </w:pPr>
      <w:r>
        <w:rPr>
          <w:rFonts w:ascii="Times New Roman"/>
          <w:b w:val="false"/>
          <w:i w:val="false"/>
          <w:color w:val="000000"/>
          <w:sz w:val="28"/>
        </w:rPr>
        <w:t>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Психологиялық-медициналық-педагогикалық консультацияның қызметіне қатысты (бұдан әрі - ПМПК)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ПМПК қызметі тәртібінің сақталуын және мүмкіндігі шектеулі балаларға психологиялық-медициналық-педагогикалық консультациялық көмек көрсету және тексеру мерзімдерінің сақталуын растайтын құжаттардың болуы (балаларды консультацияға алдын ала жазу журналдары, ПМПК-да балаларды тексеруді есепке алу журналы, баланың даму картасы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қажеттіліктері бар балаларды тексеру және оларға психологиялық-медициналық-педагогикалық консультациялық көмек көрсету үшін қажетті құжаттар тізбесінің болуы (туу туралы куәлік, мүгедектік туралы қорытынды, дәрігерлік-консультациялық комиссияның қорытындысы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тексеруді және кеңес беруді жүзеге асыратын қызметкерлердің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 жүзеге асыру кезінде арнайы білімі бар қызметкерлердің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Психологиялық-педагогикалық түзеу кабинеттерінің қызметіне қатысты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түзету және оңалту міндеттерін іске асыру үшін жиһазбен және (немесе) арнайы жабдықпен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көмегін көрсетуді растайтын құжаттардың болуы (тексеру, түзету-дамыту сабақтары, оңалту және әлеуметтік-құқықтық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жеке дамыту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көмек көрсету үшін қажетті құжаттар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психологиялық-педагогикалық сүйемелдеуді жүзеге асыратын шағын мамандардың (дефектолог сурдопедагог, тифлопедагог, логопед, педагог-психолог, ЕДШ нұсқаушысы және (немесе) бейімделген дене шынықтыру мұғалімі, әлеуметтік педагог)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кабинеттерінде қысқа мерзімге болатын топтардың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түзеу кабинеттерінде қызмет алу үшін психологиялық-медициналық-педагогикалық консультациялық қорытындының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кіші топтық және топтық сабақтарды өткізуді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Оңалту орталықтарының қызметіне қатысты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берілуіне қажеттілігі бар балалар үшін арнайы жағдайлардың болуы (үй-жайлардың болуы, жиһазбен және (немесе) арнайы жабдықтармен, түзету-дамыту және оңалту міндеттерін іске асыру үшін әдістемелік құралдар мен дидактикалық материалдармен жарақталуы)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психофизикалық жағдайына кешенді тексеру жүргізуді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мерзімдерінің сақталуын растайтын құжаттардың болуы (балаларды тіркеу журналы, баланың жеке даму картасы)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психологиялық-педагогикалық көмек көрсету үшін қажетті құжаттар тізбесінің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балаларға және олардың отбасыларына әлеуметтік медициналық-педагогикалық және түзету-дамыту көмегін көрсететін шағын мамандар (дефектолог сурдопедагог, тифлопедагог, логопед, педагог-психолог, ЕДШ нұсқаушысы және (немесе) бейімделген дене шынықтыру мұғалімі, әлеуметтік педагог) мен дәрігерлердің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бейіні бойынша арнайы педагогикалық немесе кәсіптік білімі жоқ адамдарды білім беру ұйымдарына жұмысқа жіберу фактісінің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және/немесе қысқа мерзімді топтардың жеке, топтық және кіші топтық сабақтары нысанында жеке дамыту және түзету-дамыту бағдарламаларының іске асырылуын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қызмет алу үшін ПМПК қорытындысының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балалардың психофизикалық және сөйлеу тілінің даму ерекшеліктері мен жеке мүмкіндіктерін ескере отырып әзірленген және баланың дамуының негізгі салаларын: сөйлеу, танымдық, эмоционалдық, моторикалық және өзіне-өзі қызмет көрсетуді қамтитын бекітілген жеке-дамыту бағдарламаларының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Арнаулы мектептердің, арнаулы мектеп-интернаттардың қызметіне қатысты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тұрмыста тыныс-тіршілігін қолдауға бағытталған тиісті материалдық-техникалық және оқу-әдістемелік жағдайлардың, әлеуметтік-тұрмыстық жағдайлардың болуы (білім беру және мәдени іс-шаралар, киім, аяқ киім және жұмсақ мүкәммал беру үшін жиһазбен және (немесе) мамандандырылған жабдықпен жарақталған тұру орнының, үй-жайлардың болуы; тұрмыстық қызмет көрсетумен қамтамасыз ету; қажетті құрал-жабдықтармен кәсіби өзін-өзі анықтау және шығармашылық еңбек үшін жағдай жасау, білім алушылардың ақыл-ой, эмоционалдық, рухани және дене бітімінің дамуына ықпал ететін, отбасына жақындатылған қолайлы жағдайлар жасау)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тәрбиешілері мен педагогтерінің қызметін регламенттейтін құжаттардың болуы (іс-шаралар жоспары, бағдарламалар, үйірме, бос уақыт қызметінің кестесі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психологиялық-педагогикалық сүйемелдеу мамандарының, оның ішінде арнайы педагогтердің қызметін регламенттейтін құжаттардың болуы: мұғалім-логопед, мұғалім-дефектолог, педагог-психолог және басқалар (іс-шаралар жоспарлары, бағдарламалар, кестелер және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процесін қамтамасыз ететін құжаттардың болуы (оқу жұмыс жоспарлары, оқу жұмыс бағдарламалары, оқу сабақтарының кестесі, оның ішінде оқу жоспарының түзету компонентінің сабақтары және басқалары)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құжаттарды жүргізу бойынша талаптарды сақтау:</w:t>
            </w:r>
          </w:p>
          <w:p>
            <w:pPr>
              <w:spacing w:after="20"/>
              <w:ind w:left="20"/>
              <w:jc w:val="both"/>
            </w:pPr>
            <w:r>
              <w:rPr>
                <w:rFonts w:ascii="Times New Roman"/>
                <w:b w:val="false"/>
                <w:i w:val="false"/>
                <w:color w:val="000000"/>
                <w:sz w:val="20"/>
              </w:rPr>
              <w:t>
- білім алушылардың жеке істері (қағаз немесе электрондық Word немесе pdf форматында);</w:t>
            </w:r>
          </w:p>
          <w:p>
            <w:pPr>
              <w:spacing w:after="20"/>
              <w:ind w:left="20"/>
              <w:jc w:val="both"/>
            </w:pPr>
            <w:r>
              <w:rPr>
                <w:rFonts w:ascii="Times New Roman"/>
                <w:b w:val="false"/>
                <w:i w:val="false"/>
                <w:color w:val="000000"/>
                <w:sz w:val="20"/>
              </w:rPr>
              <w:t>
- білім алушылардың қозғалысы бойынша бұйрықтарды тіркеу кітабы,</w:t>
            </w:r>
          </w:p>
          <w:p>
            <w:pPr>
              <w:spacing w:after="20"/>
              <w:ind w:left="20"/>
              <w:jc w:val="both"/>
            </w:pPr>
            <w:r>
              <w:rPr>
                <w:rFonts w:ascii="Times New Roman"/>
                <w:b w:val="false"/>
                <w:i w:val="false"/>
                <w:color w:val="000000"/>
                <w:sz w:val="20"/>
              </w:rPr>
              <w:t>
- білім алушылардың әліпбилік жазу кітабы;</w:t>
            </w:r>
          </w:p>
          <w:p>
            <w:pPr>
              <w:spacing w:after="20"/>
              <w:ind w:left="20"/>
              <w:jc w:val="both"/>
            </w:pPr>
            <w:r>
              <w:rPr>
                <w:rFonts w:ascii="Times New Roman"/>
                <w:b w:val="false"/>
                <w:i w:val="false"/>
                <w:color w:val="000000"/>
                <w:sz w:val="20"/>
              </w:rPr>
              <w:t>
- шығып қалған білім алушыларды есепке алу кітабы;</w:t>
            </w:r>
          </w:p>
          <w:p>
            <w:pPr>
              <w:spacing w:after="20"/>
              <w:ind w:left="20"/>
              <w:jc w:val="both"/>
            </w:pPr>
            <w:r>
              <w:rPr>
                <w:rFonts w:ascii="Times New Roman"/>
                <w:b w:val="false"/>
                <w:i w:val="false"/>
                <w:color w:val="000000"/>
                <w:sz w:val="20"/>
              </w:rPr>
              <w:t>
- келген білім алушыларды есепке алу кітабы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 ата-аналар комитеті, мектеп әкімшілігі, білім беру ұйымының медициналық пунктінің медицина қызметкері және т. б. өкілдерінің қатысуымен тиісті тамақтану жағдайларын қамтамасыз ететін тамақтану сапасының мониторингі жөніндегі комиссияның құрылғанын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мен білім алушыларды тамақтандыру, жұмсақ мүкәммалмен қамтамасыз ету нормаларының сақталуын растайтын құжаттардың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сапасының мониторингі жөніндегі комиссияның қызметін растайтын құжаттардың болуы:</w:t>
            </w:r>
          </w:p>
          <w:p>
            <w:pPr>
              <w:spacing w:after="20"/>
              <w:ind w:left="20"/>
              <w:jc w:val="both"/>
            </w:pPr>
            <w:r>
              <w:rPr>
                <w:rFonts w:ascii="Times New Roman"/>
                <w:b w:val="false"/>
                <w:i w:val="false"/>
                <w:color w:val="000000"/>
                <w:sz w:val="20"/>
              </w:rPr>
              <w:t>
- келіп түсетін азық-түлік өнімдерінің сапасына мониторинг жүргізу,</w:t>
            </w:r>
          </w:p>
          <w:p>
            <w:pPr>
              <w:spacing w:after="20"/>
              <w:ind w:left="20"/>
              <w:jc w:val="both"/>
            </w:pPr>
            <w:r>
              <w:rPr>
                <w:rFonts w:ascii="Times New Roman"/>
                <w:b w:val="false"/>
                <w:i w:val="false"/>
                <w:color w:val="000000"/>
                <w:sz w:val="20"/>
              </w:rPr>
              <w:t>
- отандық тауар өндірушілердің азық-түлік өнімдеріне CT-KZ сертификаттарының болуы,</w:t>
            </w:r>
          </w:p>
          <w:p>
            <w:pPr>
              <w:spacing w:after="20"/>
              <w:ind w:left="20"/>
              <w:jc w:val="both"/>
            </w:pPr>
            <w:r>
              <w:rPr>
                <w:rFonts w:ascii="Times New Roman"/>
                <w:b w:val="false"/>
                <w:i w:val="false"/>
                <w:color w:val="000000"/>
                <w:sz w:val="20"/>
              </w:rPr>
              <w:t>
- дайындалған тағамдардың сапасы, Технологиялық жабдықтардың болуы және жарамдылығы,</w:t>
            </w:r>
          </w:p>
          <w:p>
            <w:pPr>
              <w:spacing w:after="20"/>
              <w:ind w:left="20"/>
              <w:jc w:val="both"/>
            </w:pPr>
            <w:r>
              <w:rPr>
                <w:rFonts w:ascii="Times New Roman"/>
                <w:b w:val="false"/>
                <w:i w:val="false"/>
                <w:color w:val="000000"/>
                <w:sz w:val="20"/>
              </w:rPr>
              <w:t>
- азық-түліктерді, дайын тағамдарды сақтау, жеткізу мерзімдері мен шарттарын сақтау,</w:t>
            </w:r>
          </w:p>
          <w:p>
            <w:pPr>
              <w:spacing w:after="20"/>
              <w:ind w:left="20"/>
              <w:jc w:val="both"/>
            </w:pPr>
            <w:r>
              <w:rPr>
                <w:rFonts w:ascii="Times New Roman"/>
                <w:b w:val="false"/>
                <w:i w:val="false"/>
                <w:color w:val="000000"/>
                <w:sz w:val="20"/>
              </w:rPr>
              <w:t>
- балалардың нақты тамақтану рационының күнделікті, перспективті ас мәзіріне, асхананың санитарлық жағдайына сәйкес келуі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"Мектептік тамақтандыру" айдарының болуы (білім алушыларды тамақтандыруды ұйымдастыру бойынша ақпаратты жүйелі орналастыру (перспективалық, жұмыс жоспары, тамақтану сапасын мониторингілеу жөніндегі комиссиялардың, ведомствоаралық сараптамалық топтардың актілері)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біліктілік санатының деңгейін кемінде бес жылда бір рет арттыруды (растауды) сақтамауы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 аттестаттаудан өткізу мерзімдерін сақтамау: педагогтерді аттестаттау кемінде бес жылда бір рет; білім беру ұйымдарының басшыларын – үш жылда бір рет, білім беру ұйымдары басшысының орынбасарларын – үш жылда бір рет өткізіледі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тұлға (тұлғалар) ____________________________________ </w:t>
      </w:r>
    </w:p>
    <w:p>
      <w:pPr>
        <w:spacing w:after="0"/>
        <w:ind w:left="0"/>
        <w:jc w:val="both"/>
      </w:pPr>
      <w:r>
        <w:rPr>
          <w:rFonts w:ascii="Times New Roman"/>
          <w:b w:val="false"/>
          <w:i w:val="false"/>
          <w:color w:val="000000"/>
          <w:sz w:val="28"/>
        </w:rPr>
        <w:t xml:space="preserve">                                  (лауазымы) (қолы) (Т.А.Ә. (бар болған жағдайда)) </w:t>
      </w:r>
    </w:p>
    <w:p>
      <w:pPr>
        <w:spacing w:after="0"/>
        <w:ind w:left="0"/>
        <w:jc w:val="both"/>
      </w:pPr>
      <w:r>
        <w:rPr>
          <w:rFonts w:ascii="Times New Roman"/>
          <w:b w:val="false"/>
          <w:i w:val="false"/>
          <w:color w:val="000000"/>
          <w:sz w:val="28"/>
        </w:rPr>
        <w:t xml:space="preserve">Бақылау субъектінің (объектінің) басшысы ______________________________ </w:t>
      </w:r>
    </w:p>
    <w:p>
      <w:pPr>
        <w:spacing w:after="0"/>
        <w:ind w:left="0"/>
        <w:jc w:val="both"/>
      </w:pPr>
      <w:r>
        <w:rPr>
          <w:rFonts w:ascii="Times New Roman"/>
          <w:b w:val="false"/>
          <w:i w:val="false"/>
          <w:color w:val="000000"/>
          <w:sz w:val="28"/>
        </w:rPr>
        <w:t xml:space="preserve">                                                (Т.А.Ә. (бар болған жағдайда), лауазымы)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