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7d7b" w14:textId="0e87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Қамаққа алу немесе бас бостандығынан айыру түріндегі жазаны өтеуден босатылатын адамдарды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5 наурыздағы № 118 бұйрығы. Қазақстан Республикасының Әділет министрлігінде 2022 жылғы 5 наурызда № 27036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Қылмыстық-атқару кодексінің 16-бабы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Қамаққа алу немесе бас бостандығынан айыру түріндегі жазаны өтеуден босатылатын адамдарды өздері таңдаған тұрғылықты жеріне немесе жұмыс орнына бару жолында тегін жол жүрумен, сондай-ақ тамақ өнімдерімен немесе ақшамен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5 наурыздағы</w:t>
            </w:r>
            <w:r>
              <w:br/>
            </w:r>
            <w:r>
              <w:rPr>
                <w:rFonts w:ascii="Times New Roman"/>
                <w:b w:val="false"/>
                <w:i w:val="false"/>
                <w:color w:val="000000"/>
                <w:sz w:val="20"/>
              </w:rPr>
              <w:t>№ 118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Қамаққа алу немесе бас бостандығынан айыру түріндегі жазаны өтеуден босатылатын адамдарды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Қамаққа алу немесе бас бостандығынан айыру түріндегі жазаны өтеуден босатылатын адамдарды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 (бұдан әрі – Қағидалар) Қазақстан Республикасы Қылмыстық-атқару кодексінің 16-бабы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w:t>
      </w:r>
      <w:r>
        <w:rPr>
          <w:rFonts w:ascii="Times New Roman"/>
          <w:b w:val="false"/>
          <w:i w:val="false"/>
          <w:color w:val="000000"/>
          <w:sz w:val="28"/>
        </w:rPr>
        <w:t>167-бабына</w:t>
      </w:r>
      <w:r>
        <w:rPr>
          <w:rFonts w:ascii="Times New Roman"/>
          <w:b w:val="false"/>
          <w:i w:val="false"/>
          <w:color w:val="000000"/>
          <w:sz w:val="28"/>
        </w:rPr>
        <w:t xml:space="preserve"> (бұдан әрі – ҚАК) сәйкес әзірленді және қамаққа алу түріндегі немесе бас бостандығынан айыру түріндегі жазаны өтеуден босатылатын адамдарды (бұдан әрі – босатылатын адам) өздері таңдаған тұрғылықты жеріне немесе жұмыс орнына бару жолында тегін жол жүрумен, сондай-ақ тамақ өнімдерімен немесе ақшамен қамтамасыз ету тәртібін регламенттейді.</w:t>
      </w:r>
    </w:p>
    <w:bookmarkEnd w:id="10"/>
    <w:bookmarkStart w:name="z13" w:id="11"/>
    <w:p>
      <w:pPr>
        <w:spacing w:after="0"/>
        <w:ind w:left="0"/>
        <w:jc w:val="left"/>
      </w:pPr>
      <w:r>
        <w:rPr>
          <w:rFonts w:ascii="Times New Roman"/>
          <w:b/>
          <w:i w:val="false"/>
          <w:color w:val="000000"/>
        </w:rPr>
        <w:t xml:space="preserve"> 2-тарау. Қамаққа алу немесе бас бостандығынан айыру түріндегі жазаны өтеуден босатылатын адамдарды өздері таңдаған тұрғылықты жеріне немесе жұмыс орнына бару жолында тегін жол жүрумен, сондай-ақ тамақ өнімдерімен немесе ақшамен қамтамасыз ету тәртібі</w:t>
      </w:r>
    </w:p>
    <w:bookmarkEnd w:id="11"/>
    <w:bookmarkStart w:name="z14" w:id="12"/>
    <w:p>
      <w:pPr>
        <w:spacing w:after="0"/>
        <w:ind w:left="0"/>
        <w:jc w:val="both"/>
      </w:pPr>
      <w:r>
        <w:rPr>
          <w:rFonts w:ascii="Times New Roman"/>
          <w:b w:val="false"/>
          <w:i w:val="false"/>
          <w:color w:val="000000"/>
          <w:sz w:val="28"/>
        </w:rPr>
        <w:t>
      2. Жазаны орындайтын мекеменің әкімшілігі қамаққа алу немесе бас бостандығынан айыру түріндегі жазаны өтеуден босатқанға дейін он жұмыс күнi бұрын:</w:t>
      </w:r>
    </w:p>
    <w:bookmarkEnd w:id="12"/>
    <w:bookmarkStart w:name="z15" w:id="13"/>
    <w:p>
      <w:pPr>
        <w:spacing w:after="0"/>
        <w:ind w:left="0"/>
        <w:jc w:val="both"/>
      </w:pPr>
      <w:r>
        <w:rPr>
          <w:rFonts w:ascii="Times New Roman"/>
          <w:b w:val="false"/>
          <w:i w:val="false"/>
          <w:color w:val="000000"/>
          <w:sz w:val="28"/>
        </w:rPr>
        <w:t>
      1) босатылатын күнiн, бағытын және межелі пунктiн көрсете отырып, босатылатын адамдардың тiзiмiн жасайды;</w:t>
      </w:r>
    </w:p>
    <w:bookmarkEnd w:id="13"/>
    <w:bookmarkStart w:name="z16" w:id="14"/>
    <w:p>
      <w:pPr>
        <w:spacing w:after="0"/>
        <w:ind w:left="0"/>
        <w:jc w:val="both"/>
      </w:pPr>
      <w:r>
        <w:rPr>
          <w:rFonts w:ascii="Times New Roman"/>
          <w:b w:val="false"/>
          <w:i w:val="false"/>
          <w:color w:val="000000"/>
          <w:sz w:val="28"/>
        </w:rPr>
        <w:t>
      2) Қазақстан Республикасы аумағының шегінде босатылатын адамның тұрғылықты жеріне немесе жұмыс орнына дейiн жол жүру билетiн сатып алу үшiн қажеттi ақша қаражатын есептейді;</w:t>
      </w:r>
    </w:p>
    <w:bookmarkEnd w:id="14"/>
    <w:bookmarkStart w:name="z17" w:id="15"/>
    <w:p>
      <w:pPr>
        <w:spacing w:after="0"/>
        <w:ind w:left="0"/>
        <w:jc w:val="both"/>
      </w:pPr>
      <w:r>
        <w:rPr>
          <w:rFonts w:ascii="Times New Roman"/>
          <w:b w:val="false"/>
          <w:i w:val="false"/>
          <w:color w:val="000000"/>
          <w:sz w:val="28"/>
        </w:rPr>
        <w:t xml:space="preserve">
      3) ҚАК-тің 15-бабы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 негізінде бекітілген заттай нормаларға сәйкес босатылатын адамға үлесін есептейді.</w:t>
      </w:r>
    </w:p>
    <w:bookmarkEnd w:id="15"/>
    <w:p>
      <w:pPr>
        <w:spacing w:after="0"/>
        <w:ind w:left="0"/>
        <w:jc w:val="both"/>
      </w:pPr>
      <w:r>
        <w:rPr>
          <w:rFonts w:ascii="Times New Roman"/>
          <w:b w:val="false"/>
          <w:i w:val="false"/>
          <w:color w:val="000000"/>
          <w:sz w:val="28"/>
        </w:rPr>
        <w:t>
      Жүру жолында тамақ өнімдері болмаған жағдайда, жолда болған әрбiр тәулiк үшін айлық есептiк көрсеткiштің елу пайызы мөлшерiнде ақша берiледі.</w:t>
      </w:r>
    </w:p>
    <w:bookmarkStart w:name="z18" w:id="16"/>
    <w:p>
      <w:pPr>
        <w:spacing w:after="0"/>
        <w:ind w:left="0"/>
        <w:jc w:val="both"/>
      </w:pPr>
      <w:r>
        <w:rPr>
          <w:rFonts w:ascii="Times New Roman"/>
          <w:b w:val="false"/>
          <w:i w:val="false"/>
          <w:color w:val="000000"/>
          <w:sz w:val="28"/>
        </w:rPr>
        <w:t>
      3. Жазаны орындайтын мекеме әкiмшiлiгi босатылғанға дейін он күн iшiнде босатылатын адамға Қазақстан Республикасы аумағының шегінде тұрғылықты жеріне немесе жұмыс орнына дейін жол жүру билетiн сатып алады. Жол жүру билетi үшiн ақы төлеу Қазақстан Республикасының бюджет заңнамасына сәйкес қолма-қол немесе қолма-қол ақшасыз есеп айырысу арқылы жүргiзіледi.</w:t>
      </w:r>
    </w:p>
    <w:bookmarkEnd w:id="16"/>
    <w:bookmarkStart w:name="z19" w:id="17"/>
    <w:p>
      <w:pPr>
        <w:spacing w:after="0"/>
        <w:ind w:left="0"/>
        <w:jc w:val="both"/>
      </w:pPr>
      <w:r>
        <w:rPr>
          <w:rFonts w:ascii="Times New Roman"/>
          <w:b w:val="false"/>
          <w:i w:val="false"/>
          <w:color w:val="000000"/>
          <w:sz w:val="28"/>
        </w:rPr>
        <w:t>
      4. Босатылатын адам жазаны орындайтын мекеменің әкімшілігінен жазасын өтеуден босатылған күні тамақ өнімдерін  не Қазақстан Республикасының аумағы шегінде жол жүруге ақша алады. </w:t>
      </w:r>
    </w:p>
    <w:bookmarkEnd w:id="17"/>
    <w:bookmarkStart w:name="z20" w:id="18"/>
    <w:p>
      <w:pPr>
        <w:spacing w:after="0"/>
        <w:ind w:left="0"/>
        <w:jc w:val="both"/>
      </w:pPr>
      <w:r>
        <w:rPr>
          <w:rFonts w:ascii="Times New Roman"/>
          <w:b w:val="false"/>
          <w:i w:val="false"/>
          <w:color w:val="000000"/>
          <w:sz w:val="28"/>
        </w:rPr>
        <w:t>
      5. Қамаққа алу немесе бас бостандығынан айыру түріндегі жазаны өтеуден босатылғаннан кейін Қазақстан Республикасының шегінен тыс жерге кететін шетелдік сотталғандарға жол жүру билеттері Қазақстан Республикасында аккредиттелген олардың мемлекеттерінің дипломатиялық өкілдіктері мен консулдық мекемелері орналасқан жерге дейін сатып алынады.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