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1c9b" w14:textId="04a1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Кесімді бағаны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9 наурыздағы № 21 бұйрығы. Қазақстан Республикасының Әділет министрлігінде 2022 жылғы 10 наурызда № 27070 болып тіркелді</w:t>
      </w:r>
    </w:p>
    <w:p>
      <w:pPr>
        <w:spacing w:after="0"/>
        <w:ind w:left="0"/>
        <w:jc w:val="both"/>
      </w:pPr>
      <w:r>
        <w:rPr>
          <w:rFonts w:ascii="Times New Roman"/>
          <w:b w:val="false"/>
          <w:i w:val="false"/>
          <w:color w:val="000000"/>
          <w:sz w:val="28"/>
        </w:rPr>
        <w:t xml:space="preserve">
      Қазақстан Республикасы Бюджет кодексінің 24-бабының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Кесімді бағаны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Бюджет саясаты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алғаш ресми жариялғаннан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Банкі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Бұйрықпен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бектілген</w:t>
            </w:r>
          </w:p>
        </w:tc>
      </w:tr>
    </w:tbl>
    <w:bookmarkStart w:name="z5" w:id="3"/>
    <w:p>
      <w:pPr>
        <w:spacing w:after="0"/>
        <w:ind w:left="0"/>
        <w:jc w:val="left"/>
      </w:pPr>
      <w:r>
        <w:rPr>
          <w:rFonts w:ascii="Times New Roman"/>
          <w:b/>
          <w:i w:val="false"/>
          <w:color w:val="000000"/>
        </w:rPr>
        <w:t xml:space="preserve"> Кесімді бағаны айқындау қағидасы Тарау 1.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Кесімді бағаны айқындау қағидалары (бұдан әрі – Қағидалар) Қазақстан Республикасы Бюджет кодексінің (бұдан әрі – Бюджет кодексі) 24-бабының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мұнай секторы ұйымдарынан Қазақстан Республикасының Ұлттық қорына болжамды түсімдердің көлемінен аспайтын мөлшерде Қазақстан Республикасының Ұлттық қорынан кепілдендірілген трансфертті жоспарлау үшін кесімді бағаны айқындау тәртібін белгілейді.</w:t>
      </w:r>
    </w:p>
    <w:bookmarkStart w:name="z7" w:id="4"/>
    <w:p>
      <w:pPr>
        <w:spacing w:after="0"/>
        <w:ind w:left="0"/>
        <w:jc w:val="left"/>
      </w:pPr>
      <w:r>
        <w:rPr>
          <w:rFonts w:ascii="Times New Roman"/>
          <w:b/>
          <w:i w:val="false"/>
          <w:color w:val="000000"/>
        </w:rPr>
        <w:t xml:space="preserve"> Тарау 2. Кесімді бағаны айқындау тәртібі</w:t>
      </w:r>
    </w:p>
    <w:bookmarkEnd w:id="4"/>
    <w:bookmarkStart w:name="z8" w:id="5"/>
    <w:p>
      <w:pPr>
        <w:spacing w:after="0"/>
        <w:ind w:left="0"/>
        <w:jc w:val="both"/>
      </w:pPr>
      <w:r>
        <w:rPr>
          <w:rFonts w:ascii="Times New Roman"/>
          <w:b w:val="false"/>
          <w:i w:val="false"/>
          <w:color w:val="000000"/>
          <w:sz w:val="28"/>
        </w:rPr>
        <w:t>
      2. Кесімді бағаны есептеуді мемлекеттік жоспарлау жөніндегі орталық уәкілетті орган (бұдан әрі – уәкілетті орган) осы Қағидалардың 5 және 6-тармақтарға сәйкес Қазақстан Республикасының Ұлттық қорынан кепілдендірілген трансферттің мөлшерін бекітетін Қазақстан Республикасы заңының жобасын әзірлеу кезінде жыл сайын үш жылдық болжамды кезеңге (бірінші жыл – базалық болжам, келесі екі жыл –индикативтік) жүргізеді.</w:t>
      </w:r>
    </w:p>
    <w:bookmarkEnd w:id="5"/>
    <w:p>
      <w:pPr>
        <w:spacing w:after="0"/>
        <w:ind w:left="0"/>
        <w:jc w:val="both"/>
      </w:pPr>
      <w:r>
        <w:rPr>
          <w:rFonts w:ascii="Times New Roman"/>
          <w:b w:val="false"/>
          <w:i w:val="false"/>
          <w:color w:val="000000"/>
          <w:sz w:val="28"/>
        </w:rPr>
        <w:t xml:space="preserve">
      Бұл ретте, кесімді баға ретінде мұнай секторы ұйымдарынан Қазақстан Республикасының Ұлттық қорына түсетін болжамды қаражат түсімдері көлемінен шыға отырып, Қазақстан Республикасының Ұлттық қорынан кепілдендірілген трансферттің ең үлкен ықтимал мөлшерін есептеу үшін уәкілетті орган пайдаланатын мұнайдың әлемдік бағасының есептік көрсеткіші түсініледі. Кесімді баға Бюджет кодексінің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Республикасының Ұлттық қорынан тиісті жоспарлы кезеңге арналған кепілдендірілген трансферт мөлшерін бекітетін Қазақстан Республикасының заңында белгіленеді.</w:t>
      </w:r>
    </w:p>
    <w:p>
      <w:pPr>
        <w:spacing w:after="0"/>
        <w:ind w:left="0"/>
        <w:jc w:val="both"/>
      </w:pPr>
      <w:r>
        <w:rPr>
          <w:rFonts w:ascii="Times New Roman"/>
          <w:b w:val="false"/>
          <w:i w:val="false"/>
          <w:color w:val="000000"/>
          <w:sz w:val="28"/>
        </w:rPr>
        <w:t>
      Мұнайдың әлемдік бағасы ретінде Дүниежүзілік Банктің ресми интернет-ресурсында жарияланған тауар нарықтары жөніндегі статистикасының деректеріне сәйкес "Брент" (Brent) маркалы мұнайдың айлық бағасы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Ұлттық қорынан болжамды кезеңге арналған кепілдендірілген трансферттің ең жоғары ықтимал мөлшерін уәкілетті орган мұнайдың бағасы кесімді бағаға тең болған кезде Қазақстан Республикасының Ұлттық экономика министрі міндетін атқарушының 2015 жылғы 21 қаңтардағы </w:t>
      </w:r>
      <w:r>
        <w:rPr>
          <w:rFonts w:ascii="Times New Roman"/>
          <w:b w:val="false"/>
          <w:i w:val="false"/>
          <w:color w:val="000000"/>
          <w:sz w:val="28"/>
        </w:rPr>
        <w:t>бұйрығымен</w:t>
      </w:r>
      <w:r>
        <w:rPr>
          <w:rFonts w:ascii="Times New Roman"/>
          <w:b w:val="false"/>
          <w:i w:val="false"/>
          <w:color w:val="000000"/>
          <w:sz w:val="28"/>
        </w:rPr>
        <w:t xml:space="preserve"> № 34 (Нормативтік құқықтық актілерді мемлекеттік тіркеу тізілімінде № 10322 болып тіркелген) бекітілген Бюджет түсімдерін болжау әдістемесіне сәйкес Қазақстан Республикасының Ұлттық қорына мұнай секторы ұйымдарынан салықтық түсімдер ретінде есептейді.</w:t>
      </w:r>
    </w:p>
    <w:bookmarkStart w:name="z10" w:id="6"/>
    <w:p>
      <w:pPr>
        <w:spacing w:after="0"/>
        <w:ind w:left="0"/>
        <w:jc w:val="both"/>
      </w:pPr>
      <w:r>
        <w:rPr>
          <w:rFonts w:ascii="Times New Roman"/>
          <w:b w:val="false"/>
          <w:i w:val="false"/>
          <w:color w:val="000000"/>
          <w:sz w:val="28"/>
        </w:rPr>
        <w:t>
      4. Кесімді баға есептеулері мен тиісті жоспарлы кезеңге Қазақстан Республикасының Ұлттық қорынан кепілдендірілген трансферттің ең жоғары ықтимал мөлшерін есептеуді уәкілетті орган Қазақстан Республикасының Ұлттық Банкімен Қазақстан Республикасының әлеуметтік-экономикалық даму болжамын әзірлеу шеңберінде келіседі.</w:t>
      </w:r>
    </w:p>
    <w:bookmarkEnd w:id="6"/>
    <w:bookmarkStart w:name="z11" w:id="7"/>
    <w:p>
      <w:pPr>
        <w:spacing w:after="0"/>
        <w:ind w:left="0"/>
        <w:jc w:val="both"/>
      </w:pPr>
      <w:r>
        <w:rPr>
          <w:rFonts w:ascii="Times New Roman"/>
          <w:b w:val="false"/>
          <w:i w:val="false"/>
          <w:color w:val="000000"/>
          <w:sz w:val="28"/>
        </w:rPr>
        <w:t>
      5. 2023 жылы мұнай өндірудегі түзетусіз алынған кесімді баға мынадай формула бойынша есептеледі:</w:t>
      </w:r>
    </w:p>
    <w:bookmarkEnd w:id="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79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өндіруде түзетусіз алынған кесімді баға;</w:t>
      </w:r>
      <w:r>
        <w:br/>
      </w:r>
      <w:r>
        <w:rPr>
          <w:rFonts w:ascii="Times New Roman"/>
          <w:b w:val="false"/>
          <w:i w:val="false"/>
          <w:color w:val="000000"/>
          <w:sz w:val="28"/>
        </w:rPr>
        <w:t>
</w:t>
      </w:r>
      <w:r>
        <w:br/>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15 (он бес) жыл (60 (алпыс) тоқсан) ішінде мұнайдың орташа тоқсандық бағаларын іріктеудің өсу тәртібіндегі шамасы бойынша тоғызыншы мәнге сәйкес келетін мұнайдың орташа тоқсандық бағасы;</w:t>
      </w:r>
      <w:r>
        <w:br/>
      </w:r>
      <w:r>
        <w:rPr>
          <w:rFonts w:ascii="Times New Roman"/>
          <w:b w:val="false"/>
          <w:i w:val="false"/>
          <w:color w:val="000000"/>
          <w:sz w:val="28"/>
        </w:rPr>
        <w:t>
</w:t>
      </w:r>
      <w:r>
        <w:br/>
      </w:r>
    </w:p>
    <w:p>
      <w:pPr>
        <w:spacing w:after="0"/>
        <w:ind w:left="0"/>
        <w:jc w:val="both"/>
      </w:pPr>
      <w:r>
        <w:drawing>
          <wp:inline distT="0" distB="0" distL="0" distR="0">
            <wp:extent cx="46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15 (он бес) жыл (60 (алпыс) тоқсан) ішінде мұнайдың орташа тоқсандық бағаларын іріктеудің өсу тәртібіндегі шамасы бойынша оныншы мәнге сәйкес келетін мұнайдың орташа тоқсандық бағасы.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2024 жылдан бастап мұнай өндірудегі түзетусіз алынған кесімді баға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89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өндіруде түзетусіз алынған кесімді баға;</w:t>
      </w:r>
      <w:r>
        <w:br/>
      </w:r>
      <w:r>
        <w:rPr>
          <w:rFonts w:ascii="Times New Roman"/>
          <w:b w:val="false"/>
          <w:i w:val="false"/>
          <w:color w:val="000000"/>
          <w:sz w:val="28"/>
        </w:rPr>
        <w:t>
</w:t>
      </w:r>
      <w:r>
        <w:br/>
      </w: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15 (он бес) жыл (60 (алпыс) тоқсан) ішінде мұнайдың орташа тоқсандық бағаларын іріктеудің өсу тәртібіндегі шамасы бойынша 6-шы мәнге сәйкес келетін мұнайдың орташа тоқсандық бағасы;</w:t>
      </w:r>
      <w:r>
        <w:br/>
      </w:r>
      <w:r>
        <w:rPr>
          <w:rFonts w:ascii="Times New Roman"/>
          <w:b w:val="false"/>
          <w:i w:val="false"/>
          <w:color w:val="000000"/>
          <w:sz w:val="28"/>
        </w:rPr>
        <w:t>
</w:t>
      </w:r>
      <w:r>
        <w:br/>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15 (он бес) жыл (60 (алпыс) тоқсан) ішінде мұнайдың орташа тоқсандық бағаларын іріктеудің өсу тәртібімен шамасы бойынша 7-ші мәнге сәйкес келетін марканың мұнайдың орташа тоқсандық бағасы.</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6. Мұнай өндіруге кесімді бағаны түзету мынадай формула бойынша жүргізіледі:</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89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кесімді баға;</w:t>
      </w:r>
      <w:r>
        <w:br/>
      </w:r>
      <w:r>
        <w:rPr>
          <w:rFonts w:ascii="Times New Roman"/>
          <w:b w:val="false"/>
          <w:i w:val="false"/>
          <w:color w:val="000000"/>
          <w:sz w:val="28"/>
        </w:rPr>
        <w:t>
</w:t>
      </w:r>
      <w:r>
        <w:br/>
      </w:r>
    </w:p>
    <w:p>
      <w:pPr>
        <w:spacing w:after="0"/>
        <w:ind w:left="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1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өндірудегі түзетусіз алынған кесімді баға;</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Энергетика министрлігінің болжамына сәйкес жоспарлы кезеңге арналған миллион тоннамен алғанда мұнай өндіру болжамы;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90,5 – алдыңғы 15 (он бес) жылда ең жоғары өндіру деңгейі болып табылатын, миллион тоннамен алғанда 2019 жылғы мұнай өндіру деңгейіне сәйкес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