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9c59f" w14:textId="df9c5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педиатриялық көмек көрсетуді ұйымдастыру стандартын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15 наурыздағы № ҚР ДСМ -25 бұйрығы. Қазақстан Республикасының Әділет министрлігінде 2022 жылғы 19 наурызда № 27182 болып тіркелді.</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32) тармақшасына</w:t>
      </w:r>
      <w:r>
        <w:rPr>
          <w:rFonts w:ascii="Times New Roman"/>
          <w:b w:val="false"/>
          <w:i w:val="false"/>
          <w:color w:val="000000"/>
          <w:sz w:val="28"/>
        </w:rPr>
        <w:t xml:space="preserve"> сәйкес БҰЙЫРАМЫН:</w:t>
      </w:r>
    </w:p>
    <w:bookmarkStart w:name="z1" w:id="0"/>
    <w:p>
      <w:pPr>
        <w:spacing w:after="0"/>
        <w:ind w:left="0"/>
        <w:jc w:val="both"/>
      </w:pPr>
      <w:r>
        <w:rPr>
          <w:rFonts w:ascii="Times New Roman"/>
          <w:b w:val="false"/>
          <w:i w:val="false"/>
          <w:color w:val="000000"/>
          <w:sz w:val="28"/>
        </w:rPr>
        <w:t xml:space="preserve">
      1. Осы бұйрыққа қосымшаға сәйкес Қазақстан Республикасында педиатриялық көмек көрсетуді ұйымдастыру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xml:space="preserve">
      2. "Қазақстан Республикасында педиатриялық көмек көрсетуді ұйымдастыру стандартын бекіту туралы" Қазақстан Республикасы Денсаулық сақтау министрінің 2017 жылғы 29 желтоқсандағы № 1027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16279 болып тіркелген) күші жойылды деп танылсын.</w:t>
      </w:r>
    </w:p>
    <w:bookmarkEnd w:id="1"/>
    <w:bookmarkStart w:name="z3" w:id="2"/>
    <w:p>
      <w:pPr>
        <w:spacing w:after="0"/>
        <w:ind w:left="0"/>
        <w:jc w:val="both"/>
      </w:pPr>
      <w:r>
        <w:rPr>
          <w:rFonts w:ascii="Times New Roman"/>
          <w:b w:val="false"/>
          <w:i w:val="false"/>
          <w:color w:val="000000"/>
          <w:sz w:val="28"/>
        </w:rPr>
        <w:t>
      3. Қазақстан Республикасы Денсаулық сақтау министрлігінің Ана мен бала денсаулығын сақтау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бұйрықты Қазақстан Республикасы Әділет минстрлігінде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3"/>
    <w:bookmarkStart w:name="z5" w:id="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 xml:space="preserve">"КЕЛІСІЛДІ" </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Білім және ғылым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2022 жылғы 15 наурыздағы</w:t>
            </w:r>
            <w:r>
              <w:br/>
            </w:r>
            <w:r>
              <w:rPr>
                <w:rFonts w:ascii="Times New Roman"/>
                <w:b w:val="false"/>
                <w:i w:val="false"/>
                <w:color w:val="000000"/>
                <w:sz w:val="20"/>
              </w:rPr>
              <w:t>№ ҚР ДСМ-25 бұйрығына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Қазақстан Республикасында педиатриялық көмек көрсетуді ұйымдастыру стандарты</w:t>
      </w:r>
    </w:p>
    <w:bookmarkEnd w:id="5"/>
    <w:p>
      <w:pPr>
        <w:spacing w:after="0"/>
        <w:ind w:left="0"/>
        <w:jc w:val="both"/>
      </w:pPr>
      <w:r>
        <w:rPr>
          <w:rFonts w:ascii="Times New Roman"/>
          <w:b w:val="false"/>
          <w:i w:val="false"/>
          <w:color w:val="ff0000"/>
          <w:sz w:val="28"/>
        </w:rPr>
        <w:t xml:space="preserve">
      Ескерту. Стандарт жаңа редакцияда - ҚР Денсаулық сақтау министрінің 21.02.2025 </w:t>
      </w:r>
      <w:r>
        <w:rPr>
          <w:rFonts w:ascii="Times New Roman"/>
          <w:b w:val="false"/>
          <w:i w:val="false"/>
          <w:color w:val="ff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Қазақстан Республикасында педиатриялық көмек көрсетуді ұйымдастыру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32) тармақшасына</w:t>
      </w:r>
      <w:r>
        <w:rPr>
          <w:rFonts w:ascii="Times New Roman"/>
          <w:b w:val="false"/>
          <w:i w:val="false"/>
          <w:color w:val="000000"/>
          <w:sz w:val="28"/>
        </w:rPr>
        <w:t xml:space="preserve"> және </w:t>
      </w:r>
      <w:r>
        <w:rPr>
          <w:rFonts w:ascii="Times New Roman"/>
          <w:b w:val="false"/>
          <w:i w:val="false"/>
          <w:color w:val="000000"/>
          <w:sz w:val="28"/>
        </w:rPr>
        <w:t>138 бабына</w:t>
      </w:r>
      <w:r>
        <w:rPr>
          <w:rFonts w:ascii="Times New Roman"/>
          <w:b w:val="false"/>
          <w:i w:val="false"/>
          <w:color w:val="000000"/>
          <w:sz w:val="28"/>
        </w:rPr>
        <w:t xml:space="preserve"> (бұдан әрі – Кодекс) сәйкес әзірленді және Қазақстан Республикасының денсаулық сақтау саласындағы заңнамасына сәйкес балаларға педиатриялық көмек көрсетуді ұйымдастыру қағидаттарына қойылатын талаптар мен қағидаларды белгілейді.</w:t>
      </w:r>
    </w:p>
    <w:bookmarkEnd w:id="7"/>
    <w:bookmarkStart w:name="z10" w:id="8"/>
    <w:p>
      <w:pPr>
        <w:spacing w:after="0"/>
        <w:ind w:left="0"/>
        <w:jc w:val="both"/>
      </w:pPr>
      <w:r>
        <w:rPr>
          <w:rFonts w:ascii="Times New Roman"/>
          <w:b w:val="false"/>
          <w:i w:val="false"/>
          <w:color w:val="000000"/>
          <w:sz w:val="28"/>
        </w:rPr>
        <w:t xml:space="preserve">
      2. Педиатриялық көмек он сегіз жасқа (кәмелеттік жасқа) толмаған балаларға (бұдан әрі – балалар) Кодекстің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118-баптарына</w:t>
      </w:r>
      <w:r>
        <w:rPr>
          <w:rFonts w:ascii="Times New Roman"/>
          <w:b w:val="false"/>
          <w:i w:val="false"/>
          <w:color w:val="000000"/>
          <w:sz w:val="28"/>
        </w:rPr>
        <w:t xml:space="preserve"> сәйкес нысандарда және жағдайларда көрсетіледі.</w:t>
      </w:r>
    </w:p>
    <w:bookmarkEnd w:id="8"/>
    <w:bookmarkStart w:name="z11" w:id="9"/>
    <w:p>
      <w:pPr>
        <w:spacing w:after="0"/>
        <w:ind w:left="0"/>
        <w:jc w:val="both"/>
      </w:pPr>
      <w:r>
        <w:rPr>
          <w:rFonts w:ascii="Times New Roman"/>
          <w:b w:val="false"/>
          <w:i w:val="false"/>
          <w:color w:val="000000"/>
          <w:sz w:val="28"/>
        </w:rPr>
        <w:t>
      3. Медициналық ұйымдар (бұдан әрі – МҰ) педиатриялық көмек көрсетудің барлық кезеңдерінде сабақтастықты сақтай отырып, балаларды профилактикалауға, ерте диагностикалауға, емдеуге бағытталған іс-шаралардың орындалуын қамтамасыз етеді.</w:t>
      </w:r>
    </w:p>
    <w:bookmarkEnd w:id="9"/>
    <w:bookmarkStart w:name="z12" w:id="10"/>
    <w:p>
      <w:pPr>
        <w:spacing w:after="0"/>
        <w:ind w:left="0"/>
        <w:jc w:val="both"/>
      </w:pPr>
      <w:r>
        <w:rPr>
          <w:rFonts w:ascii="Times New Roman"/>
          <w:b w:val="false"/>
          <w:i w:val="false"/>
          <w:color w:val="000000"/>
          <w:sz w:val="28"/>
        </w:rPr>
        <w:t xml:space="preserve">
      4. Балаларға медициналық көмек Қазақстан Республикасы Үкіметінің "Тегін медициналық көмектің кепілдік берілген көлемінің тізбесін бекіту және Қазақстан Республикасы Үкіметінің кейбір шешімдерінің күші жойылды деп тану туралы" 2020 жылғы 16 қазандағы № </w:t>
      </w:r>
      <w:r>
        <w:rPr>
          <w:rFonts w:ascii="Times New Roman"/>
          <w:b w:val="false"/>
          <w:i w:val="false"/>
          <w:color w:val="000000"/>
          <w:sz w:val="28"/>
        </w:rPr>
        <w:t>672</w:t>
      </w:r>
      <w:r>
        <w:rPr>
          <w:rFonts w:ascii="Times New Roman"/>
          <w:b w:val="false"/>
          <w:i w:val="false"/>
          <w:color w:val="000000"/>
          <w:sz w:val="28"/>
        </w:rPr>
        <w:t xml:space="preserve">, "Міндетті әлеуметтік медициналық сақтандыру жүйесіндегі медициналық көмектің тізбесін бекіту туралы" 2019 жылғы 20 маусымдағы № </w:t>
      </w:r>
      <w:r>
        <w:rPr>
          <w:rFonts w:ascii="Times New Roman"/>
          <w:b w:val="false"/>
          <w:i w:val="false"/>
          <w:color w:val="000000"/>
          <w:sz w:val="28"/>
        </w:rPr>
        <w:t>421</w:t>
      </w:r>
      <w:r>
        <w:rPr>
          <w:rFonts w:ascii="Times New Roman"/>
          <w:b w:val="false"/>
          <w:i w:val="false"/>
          <w:color w:val="000000"/>
          <w:sz w:val="28"/>
        </w:rPr>
        <w:t xml:space="preserve"> қаулыларына сәйкес тегін медициналық көмектің кепілдік берілген көлемі (бұдан әрі – ТМККК) шеңберінде және міндетті әлеуметтік медициналық сақтандыру жүйесінде медициналық көмек көрсетуге үміткер денсаулық сақтау субъектілерімен жүзеге асырылады.</w:t>
      </w:r>
    </w:p>
    <w:bookmarkEnd w:id="10"/>
    <w:bookmarkStart w:name="z13" w:id="11"/>
    <w:p>
      <w:pPr>
        <w:spacing w:after="0"/>
        <w:ind w:left="0"/>
        <w:jc w:val="both"/>
      </w:pPr>
      <w:r>
        <w:rPr>
          <w:rFonts w:ascii="Times New Roman"/>
          <w:b w:val="false"/>
          <w:i w:val="false"/>
          <w:color w:val="000000"/>
          <w:sz w:val="28"/>
        </w:rPr>
        <w:t>
      5. Балаларға қатысты физикалық зорлық-зомбылық фактілерін анықтаған МҰ тиісті көлемде медициналық көмек көрсетеді және ақпарат түскен күні ішкі істер органдарына және бала құқықтарының кепілдіктерін жүзеге асыру жөніндегі жергілікті атқарушы органдарға хабарлайды.</w:t>
      </w:r>
    </w:p>
    <w:bookmarkEnd w:id="11"/>
    <w:bookmarkStart w:name="z14" w:id="12"/>
    <w:p>
      <w:pPr>
        <w:spacing w:after="0"/>
        <w:ind w:left="0"/>
        <w:jc w:val="both"/>
      </w:pPr>
      <w:r>
        <w:rPr>
          <w:rFonts w:ascii="Times New Roman"/>
          <w:b w:val="false"/>
          <w:i w:val="false"/>
          <w:color w:val="000000"/>
          <w:sz w:val="28"/>
        </w:rPr>
        <w:t xml:space="preserve">
      6. МҰ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бұйрығына</w:t>
      </w:r>
      <w:r>
        <w:rPr>
          <w:rFonts w:ascii="Times New Roman"/>
          <w:b w:val="false"/>
          <w:i w:val="false"/>
          <w:color w:val="000000"/>
          <w:sz w:val="28"/>
        </w:rPr>
        <w:t xml:space="preserve"> сәйкес (бұдан әрі – № ҚР ДСМ-175/2020 бұйрық) (Нормативтік құқықтық актілерді мемлекеттік тіркеу тізілімінде № 21579 болып тіркелген) денсаулық саласындағы медициналық есепке алу құжаттамасының нысандарын жүргізуді қамтамасыз етеді.</w:t>
      </w:r>
    </w:p>
    <w:bookmarkEnd w:id="12"/>
    <w:bookmarkStart w:name="z15" w:id="13"/>
    <w:p>
      <w:pPr>
        <w:spacing w:after="0"/>
        <w:ind w:left="0"/>
        <w:jc w:val="both"/>
      </w:pPr>
      <w:r>
        <w:rPr>
          <w:rFonts w:ascii="Times New Roman"/>
          <w:b w:val="false"/>
          <w:i w:val="false"/>
          <w:color w:val="000000"/>
          <w:sz w:val="28"/>
        </w:rPr>
        <w:t>
      7. Педиатриялық көмек көрсететін МҰ-да балалардың қауіпсіздігі мен санитариялық-эпидемиологиялық салауаттылығын қамтамасыз ете отырып, балаларға жайлы болуын қамтамасыз ететін орта (түрлі-түсті интерьер, балалар ойын аймақтары, ойыншықтар) құрылады.</w:t>
      </w:r>
    </w:p>
    <w:bookmarkEnd w:id="13"/>
    <w:bookmarkStart w:name="z16" w:id="14"/>
    <w:p>
      <w:pPr>
        <w:spacing w:after="0"/>
        <w:ind w:left="0"/>
        <w:jc w:val="both"/>
      </w:pPr>
      <w:r>
        <w:rPr>
          <w:rFonts w:ascii="Times New Roman"/>
          <w:b w:val="false"/>
          <w:i w:val="false"/>
          <w:color w:val="000000"/>
          <w:sz w:val="28"/>
        </w:rPr>
        <w:t>
      8. Педиатриялық көмек көрсететін МҰ-да емшек сүтін алмастырғыштарды жарнамалауға жол берілмейді.</w:t>
      </w:r>
    </w:p>
    <w:bookmarkEnd w:id="14"/>
    <w:bookmarkStart w:name="z17" w:id="15"/>
    <w:p>
      <w:pPr>
        <w:spacing w:after="0"/>
        <w:ind w:left="0"/>
        <w:jc w:val="both"/>
      </w:pPr>
      <w:r>
        <w:rPr>
          <w:rFonts w:ascii="Times New Roman"/>
          <w:b w:val="false"/>
          <w:i w:val="false"/>
          <w:color w:val="000000"/>
          <w:sz w:val="28"/>
        </w:rPr>
        <w:t>
      9. Облыстардың, республикалық маңызы бар қалалардың және астананың денсаулық сақтауды мемлекеттік басқарудың жергілікті органдары патронаждық байқаудың тиімділігін үйлестіру мен бағалауды жүзеге асыра отырып, патронаждың әмбебап прогрессивті моделі және жұмыс орнында балалық шақтағы ауруларды ықпалдастыра қарау бойынша бастапқы медициналық-санитариялық көмек мамандарының біліктілігін үздіксіз арттыруды жүзеге асыратын оқу-әдістемелік орталық (бұдан әрі – ОӘО) құрады.</w:t>
      </w:r>
    </w:p>
    <w:bookmarkEnd w:id="15"/>
    <w:bookmarkStart w:name="z18" w:id="16"/>
    <w:p>
      <w:pPr>
        <w:spacing w:after="0"/>
        <w:ind w:left="0"/>
        <w:jc w:val="both"/>
      </w:pPr>
      <w:r>
        <w:rPr>
          <w:rFonts w:ascii="Times New Roman"/>
          <w:b w:val="false"/>
          <w:i w:val="false"/>
          <w:color w:val="000000"/>
          <w:sz w:val="28"/>
        </w:rPr>
        <w:t>
      10. ОӘО мынадай функцияларды атқарады:</w:t>
      </w:r>
    </w:p>
    <w:bookmarkEnd w:id="16"/>
    <w:bookmarkStart w:name="z19" w:id="17"/>
    <w:p>
      <w:pPr>
        <w:spacing w:after="0"/>
        <w:ind w:left="0"/>
        <w:jc w:val="both"/>
      </w:pPr>
      <w:r>
        <w:rPr>
          <w:rFonts w:ascii="Times New Roman"/>
          <w:b w:val="false"/>
          <w:i w:val="false"/>
          <w:color w:val="000000"/>
          <w:sz w:val="28"/>
        </w:rPr>
        <w:t>
      1) үздіксіз оқытуды ұйымдастыру және өткізу:</w:t>
      </w:r>
    </w:p>
    <w:bookmarkEnd w:id="17"/>
    <w:p>
      <w:pPr>
        <w:spacing w:after="0"/>
        <w:ind w:left="0"/>
        <w:jc w:val="both"/>
      </w:pPr>
      <w:r>
        <w:rPr>
          <w:rFonts w:ascii="Times New Roman"/>
          <w:b w:val="false"/>
          <w:i w:val="false"/>
          <w:color w:val="000000"/>
          <w:sz w:val="28"/>
        </w:rPr>
        <w:t>
      жүктілік кезінде, босанғаннан кейінгі кезеңде әйелдер мен балаларды патронаждық бақылауды жүзеге асыратын МҰ мамандары (акушерлер, педиатрлар, жалпы практика дәрігерлері, психологтар, әлеуметтік қызметкерлер, фельдшерлер);</w:t>
      </w:r>
    </w:p>
    <w:p>
      <w:pPr>
        <w:spacing w:after="0"/>
        <w:ind w:left="0"/>
        <w:jc w:val="both"/>
      </w:pPr>
      <w:r>
        <w:rPr>
          <w:rFonts w:ascii="Times New Roman"/>
          <w:b w:val="false"/>
          <w:i w:val="false"/>
          <w:color w:val="000000"/>
          <w:sz w:val="28"/>
        </w:rPr>
        <w:t>
      патронадық мейіргерлер;</w:t>
      </w:r>
    </w:p>
    <w:p>
      <w:pPr>
        <w:spacing w:after="0"/>
        <w:ind w:left="0"/>
        <w:jc w:val="both"/>
      </w:pPr>
      <w:r>
        <w:rPr>
          <w:rFonts w:ascii="Times New Roman"/>
          <w:b w:val="false"/>
          <w:i w:val="false"/>
          <w:color w:val="000000"/>
          <w:sz w:val="28"/>
        </w:rPr>
        <w:t>
      супервизорлар;</w:t>
      </w:r>
    </w:p>
    <w:p>
      <w:pPr>
        <w:spacing w:after="0"/>
        <w:ind w:left="0"/>
        <w:jc w:val="both"/>
      </w:pPr>
      <w:r>
        <w:rPr>
          <w:rFonts w:ascii="Times New Roman"/>
          <w:b w:val="false"/>
          <w:i w:val="false"/>
          <w:color w:val="000000"/>
          <w:sz w:val="28"/>
        </w:rPr>
        <w:t>
      балаларға шұғыл көмек көрсету бойынша МҰ медицина қызметкерлері (дәрігерлер, орта медициналық персонал, фельдшерлер).</w:t>
      </w:r>
    </w:p>
    <w:bookmarkStart w:name="z20" w:id="18"/>
    <w:p>
      <w:pPr>
        <w:spacing w:after="0"/>
        <w:ind w:left="0"/>
        <w:jc w:val="both"/>
      </w:pPr>
      <w:r>
        <w:rPr>
          <w:rFonts w:ascii="Times New Roman"/>
          <w:b w:val="false"/>
          <w:i w:val="false"/>
          <w:color w:val="000000"/>
          <w:sz w:val="28"/>
        </w:rPr>
        <w:t>
      2) патронаждық мейіргерлерінің кеңес беру дағдыларын қалыптастыру;</w:t>
      </w:r>
    </w:p>
    <w:bookmarkEnd w:id="18"/>
    <w:bookmarkStart w:name="z21" w:id="19"/>
    <w:p>
      <w:pPr>
        <w:spacing w:after="0"/>
        <w:ind w:left="0"/>
        <w:jc w:val="both"/>
      </w:pPr>
      <w:r>
        <w:rPr>
          <w:rFonts w:ascii="Times New Roman"/>
          <w:b w:val="false"/>
          <w:i w:val="false"/>
          <w:color w:val="000000"/>
          <w:sz w:val="28"/>
        </w:rPr>
        <w:t>
      3) патронаждың әмбебап прогрессивті моделі және балалық шақтағы ауруларды ықпалдастыра қарау бойынша өңірдегі медицина қызметкерлерінің үздіксіз кәсіби дамуына мониторинг жүргізу;</w:t>
      </w:r>
    </w:p>
    <w:bookmarkEnd w:id="19"/>
    <w:bookmarkStart w:name="z22" w:id="20"/>
    <w:p>
      <w:pPr>
        <w:spacing w:after="0"/>
        <w:ind w:left="0"/>
        <w:jc w:val="both"/>
      </w:pPr>
      <w:r>
        <w:rPr>
          <w:rFonts w:ascii="Times New Roman"/>
          <w:b w:val="false"/>
          <w:i w:val="false"/>
          <w:color w:val="000000"/>
          <w:sz w:val="28"/>
        </w:rPr>
        <w:t>
      4) Медициналық-санитариялық алғашқы көмек көрсететін өңірлік МҰ-ға (бұдан әрі – МСАК МҰ) қолдаушы және сыртқы супервизияның сапарларын өткізу;</w:t>
      </w:r>
    </w:p>
    <w:bookmarkEnd w:id="20"/>
    <w:bookmarkStart w:name="z23" w:id="21"/>
    <w:p>
      <w:pPr>
        <w:spacing w:after="0"/>
        <w:ind w:left="0"/>
        <w:jc w:val="both"/>
      </w:pPr>
      <w:r>
        <w:rPr>
          <w:rFonts w:ascii="Times New Roman"/>
          <w:b w:val="false"/>
          <w:i w:val="false"/>
          <w:color w:val="000000"/>
          <w:sz w:val="28"/>
        </w:rPr>
        <w:t>
      5) медициналық қызметкерлердің балаларға шұғыл көмек көрсетуге дайындығын мониторингілеу.</w:t>
      </w:r>
    </w:p>
    <w:bookmarkEnd w:id="21"/>
    <w:bookmarkStart w:name="z24" w:id="22"/>
    <w:p>
      <w:pPr>
        <w:spacing w:after="0"/>
        <w:ind w:left="0"/>
        <w:jc w:val="both"/>
      </w:pPr>
      <w:r>
        <w:rPr>
          <w:rFonts w:ascii="Times New Roman"/>
          <w:b w:val="false"/>
          <w:i w:val="false"/>
          <w:color w:val="000000"/>
          <w:sz w:val="28"/>
        </w:rPr>
        <w:t>
      11. Осы Стандартта қолданылатын терминдер мен анықтамалар:</w:t>
      </w:r>
    </w:p>
    <w:bookmarkEnd w:id="22"/>
    <w:bookmarkStart w:name="z25" w:id="23"/>
    <w:p>
      <w:pPr>
        <w:spacing w:after="0"/>
        <w:ind w:left="0"/>
        <w:jc w:val="both"/>
      </w:pPr>
      <w:r>
        <w:rPr>
          <w:rFonts w:ascii="Times New Roman"/>
          <w:b w:val="false"/>
          <w:i w:val="false"/>
          <w:color w:val="000000"/>
          <w:sz w:val="28"/>
        </w:rPr>
        <w:t>
      1) БЖАЫҚ – бес жасқа дейінгі балаларға уақтылы және сапалы медициналық көмек көрсетуге, олардың сырқаттанушылығын, өлімін, мүгедектігін азайтуға, сондай-ақ физикалық, психоәлеуметтік және эмоциялық дамуын жақсартуға бағытталған Дүниежүзілік денсаулық сақтау ұйымы (ДДҰ) және Біріккен Ұлттар Ұйымының Балалар Қоры (ЮНИСЕФ) ұсынған стратегия;</w:t>
      </w:r>
    </w:p>
    <w:bookmarkEnd w:id="23"/>
    <w:bookmarkStart w:name="z26" w:id="24"/>
    <w:p>
      <w:pPr>
        <w:spacing w:after="0"/>
        <w:ind w:left="0"/>
        <w:jc w:val="both"/>
      </w:pPr>
      <w:r>
        <w:rPr>
          <w:rFonts w:ascii="Times New Roman"/>
          <w:b w:val="false"/>
          <w:i w:val="false"/>
          <w:color w:val="000000"/>
          <w:sz w:val="28"/>
        </w:rPr>
        <w:t>
      2) бала (балалар) – он сегіз жасқа (кәмелетке) толмаған адам;</w:t>
      </w:r>
    </w:p>
    <w:bookmarkEnd w:id="24"/>
    <w:bookmarkStart w:name="z27" w:id="25"/>
    <w:p>
      <w:pPr>
        <w:spacing w:after="0"/>
        <w:ind w:left="0"/>
        <w:jc w:val="both"/>
      </w:pPr>
      <w:r>
        <w:rPr>
          <w:rFonts w:ascii="Times New Roman"/>
          <w:b w:val="false"/>
          <w:i w:val="false"/>
          <w:color w:val="000000"/>
          <w:sz w:val="28"/>
        </w:rPr>
        <w:t>
      3) үй жағдайында патронаждық қызмет көрсетудің әмбебап прогрессивті моделі (бұдан әрі – ПӘПМ) – бұл жүкті әйелдердің, босанған әйелдердің, жаңа туған нәрестелердің және бес жасқа дейінгі балалардың денсаулығы мен дамуына қауіп төндіретін медициналық және әлеуметтік тәуекелдерді анықтауға және азайтуға бағытталған үйде патронаждық бақылаудың аралас моделі;</w:t>
      </w:r>
    </w:p>
    <w:bookmarkEnd w:id="25"/>
    <w:bookmarkStart w:name="z28" w:id="26"/>
    <w:p>
      <w:pPr>
        <w:spacing w:after="0"/>
        <w:ind w:left="0"/>
        <w:jc w:val="both"/>
      </w:pPr>
      <w:r>
        <w:rPr>
          <w:rFonts w:ascii="Times New Roman"/>
          <w:b w:val="false"/>
          <w:i w:val="false"/>
          <w:color w:val="000000"/>
          <w:sz w:val="28"/>
        </w:rPr>
        <w:t>
      4) медициналық-санитариялық алғашқы көмек – адам, отбасы және қоғам деңгейінде көрсетілетін аурулар мен жай-күйлердің профилактикасын, диагностикасын, емін қамтитын, халықтың мұқтажына бағдарланған медициналық көмекке алғашқы қол жеткізу орны (бұдан әрі – МСАК);</w:t>
      </w:r>
    </w:p>
    <w:bookmarkEnd w:id="26"/>
    <w:bookmarkStart w:name="z29" w:id="27"/>
    <w:p>
      <w:pPr>
        <w:spacing w:after="0"/>
        <w:ind w:left="0"/>
        <w:jc w:val="both"/>
      </w:pPr>
      <w:r>
        <w:rPr>
          <w:rFonts w:ascii="Times New Roman"/>
          <w:b w:val="false"/>
          <w:i w:val="false"/>
          <w:color w:val="000000"/>
          <w:sz w:val="28"/>
        </w:rPr>
        <w:t>
      5) медициналық ақпараттық жүйе – денсаулық сақтау субъектілерінің процестерін электрондық форматта жүргізуді қамтамасыз ететін ақпараттық жүйе (бұдан әрі – МАЖ);</w:t>
      </w:r>
    </w:p>
    <w:bookmarkEnd w:id="27"/>
    <w:bookmarkStart w:name="z30" w:id="28"/>
    <w:p>
      <w:pPr>
        <w:spacing w:after="0"/>
        <w:ind w:left="0"/>
        <w:jc w:val="both"/>
      </w:pPr>
      <w:r>
        <w:rPr>
          <w:rFonts w:ascii="Times New Roman"/>
          <w:b w:val="false"/>
          <w:i w:val="false"/>
          <w:color w:val="000000"/>
          <w:sz w:val="28"/>
        </w:rPr>
        <w:t>
      6) супервизия – тікелей бақылау сапарлары құралдарын, анықталған проблемалар бойынша мастер-класстарды пайдалана отырып, патронаждық байқау процесін жақсарту және ілгерілету мақсатында, сондай-ақ медициналық персоналдың психологиялық қолдау және эмоционалдық күйіп қалуының алдын алу мақсатында МСАК МҰ қолдаушы немесе сыртқы мониторингінің сапарлары.</w:t>
      </w:r>
    </w:p>
    <w:bookmarkEnd w:id="28"/>
    <w:bookmarkStart w:name="z31" w:id="29"/>
    <w:p>
      <w:pPr>
        <w:spacing w:after="0"/>
        <w:ind w:left="0"/>
        <w:jc w:val="left"/>
      </w:pPr>
      <w:r>
        <w:rPr>
          <w:rFonts w:ascii="Times New Roman"/>
          <w:b/>
          <w:i w:val="false"/>
          <w:color w:val="000000"/>
        </w:rPr>
        <w:t xml:space="preserve"> 2-тарау. Педиатриялық көмек көрсететін ұйымдардың құрылымы</w:t>
      </w:r>
    </w:p>
    <w:bookmarkEnd w:id="29"/>
    <w:bookmarkStart w:name="z32" w:id="30"/>
    <w:p>
      <w:pPr>
        <w:spacing w:after="0"/>
        <w:ind w:left="0"/>
        <w:jc w:val="both"/>
      </w:pPr>
      <w:r>
        <w:rPr>
          <w:rFonts w:ascii="Times New Roman"/>
          <w:b w:val="false"/>
          <w:i w:val="false"/>
          <w:color w:val="000000"/>
          <w:sz w:val="28"/>
        </w:rPr>
        <w:t xml:space="preserve">
      12. Амбулаториялық жағдайда педиатриялық көмекті МСАК ұйымдары көрсететін МҰ "Медициналық-санитариялық алғашқы көмек көрсету қағидаларын бекіту туралы" Қазақстан Республикасы Денсаулық сақтау министрінің 2021 жылғы 24 тамыздағы № ҚР ДСМ-90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24094 тіркелген), "Қазақстан Республикасында медициналық-санитариялық алғашқы көмек көрсетуді ұйымдастыру стандартын бекіту туралы" Қазақстан Республикасы Денсаулық сақтау министрінің міндетін атқарушының 2023 жылғы 30 наурыздағы № 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32160 болып тіркелген) және осы Стандартпен сәйкес жүзеге асырады.</w:t>
      </w:r>
    </w:p>
    <w:bookmarkEnd w:id="30"/>
    <w:bookmarkStart w:name="z33" w:id="31"/>
    <w:p>
      <w:pPr>
        <w:spacing w:after="0"/>
        <w:ind w:left="0"/>
        <w:jc w:val="both"/>
      </w:pPr>
      <w:r>
        <w:rPr>
          <w:rFonts w:ascii="Times New Roman"/>
          <w:b w:val="false"/>
          <w:i w:val="false"/>
          <w:color w:val="000000"/>
          <w:sz w:val="28"/>
        </w:rPr>
        <w:t>
      13. МСАК стандартына сәйкес бекітілген халыққа қызмет көрсету үшін МСАК МҰ, МСАК мамандарын бекіте отырып, учаске қалыптастырылады.</w:t>
      </w:r>
    </w:p>
    <w:bookmarkEnd w:id="31"/>
    <w:bookmarkStart w:name="z34" w:id="32"/>
    <w:p>
      <w:pPr>
        <w:spacing w:after="0"/>
        <w:ind w:left="0"/>
        <w:jc w:val="both"/>
      </w:pPr>
      <w:r>
        <w:rPr>
          <w:rFonts w:ascii="Times New Roman"/>
          <w:b w:val="false"/>
          <w:i w:val="false"/>
          <w:color w:val="000000"/>
          <w:sz w:val="28"/>
        </w:rPr>
        <w:t xml:space="preserve">
      14. Жүкті әйелдерге, босанатын әйелдерге және бес жасқа дейінгі балаларға патронаж жасауды жүкті әйелдерге, босанатын әйелдерге және бес жасқа дейінгі балаларға патронаж жасауды жүзеге асыратын мейіргер (бұдан әрі – патронаждық мейіргер) "Денсаулық сақтау саласындағы мамандықтар мен мамандандырулар номенклатурасын, денсаулық сақтау қызметкерлері лауазымдарының номенклатурасы мен біліктілік сипаттамаларын бекіту туралы" Қазақстан Республикасы Денсаулық сақтау министрінің 2020 жылғы 21 желтоқсандағы № ҚР ДСМ-305/2020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21856 болып тіркелген) (бұдан әрі – № ҚР ДСМ-305/2020 бұйрық) жүргізеді.</w:t>
      </w:r>
    </w:p>
    <w:bookmarkEnd w:id="32"/>
    <w:p>
      <w:pPr>
        <w:spacing w:after="0"/>
        <w:ind w:left="0"/>
        <w:jc w:val="both"/>
      </w:pPr>
      <w:r>
        <w:rPr>
          <w:rFonts w:ascii="Times New Roman"/>
          <w:b w:val="false"/>
          <w:i w:val="false"/>
          <w:color w:val="000000"/>
          <w:sz w:val="28"/>
        </w:rPr>
        <w:t>
      50 жүкті әйелге, босанғандарға және 5 жасқа дейінгі 300 балаға 1 патронаждық мейіргер лауазымы есебінен белгіленеді.</w:t>
      </w:r>
    </w:p>
    <w:bookmarkStart w:name="z35" w:id="33"/>
    <w:p>
      <w:pPr>
        <w:spacing w:after="0"/>
        <w:ind w:left="0"/>
        <w:jc w:val="both"/>
      </w:pPr>
      <w:r>
        <w:rPr>
          <w:rFonts w:ascii="Times New Roman"/>
          <w:b w:val="false"/>
          <w:i w:val="false"/>
          <w:color w:val="000000"/>
          <w:sz w:val="28"/>
        </w:rPr>
        <w:t>
      15. Амбулаториялық жағдайда МСАК МҰ құрылымында және консультативтік-диагностикалық орталықтарда педиатр кабинеті құрылады.</w:t>
      </w:r>
    </w:p>
    <w:bookmarkEnd w:id="33"/>
    <w:bookmarkStart w:name="z36" w:id="34"/>
    <w:p>
      <w:pPr>
        <w:spacing w:after="0"/>
        <w:ind w:left="0"/>
        <w:jc w:val="both"/>
      </w:pPr>
      <w:r>
        <w:rPr>
          <w:rFonts w:ascii="Times New Roman"/>
          <w:b w:val="false"/>
          <w:i w:val="false"/>
          <w:color w:val="000000"/>
          <w:sz w:val="28"/>
        </w:rPr>
        <w:t>
      16. Медициналық және әлеуметтік тәуекелдерді уақтылы анықтау мақсатында балалар халқы тіркелген МСАК МҰ даму және ерте араласу орталығы (бұдан әрі – ДЕАО) құрылады.</w:t>
      </w:r>
    </w:p>
    <w:bookmarkEnd w:id="34"/>
    <w:bookmarkStart w:name="z37" w:id="35"/>
    <w:p>
      <w:pPr>
        <w:spacing w:after="0"/>
        <w:ind w:left="0"/>
        <w:jc w:val="both"/>
      </w:pPr>
      <w:r>
        <w:rPr>
          <w:rFonts w:ascii="Times New Roman"/>
          <w:b w:val="false"/>
          <w:i w:val="false"/>
          <w:color w:val="000000"/>
          <w:sz w:val="28"/>
        </w:rPr>
        <w:t>
      17. ДЕАО құрылымы мыналарды қамтиды:</w:t>
      </w:r>
    </w:p>
    <w:bookmarkEnd w:id="35"/>
    <w:p>
      <w:pPr>
        <w:spacing w:after="0"/>
        <w:ind w:left="0"/>
        <w:jc w:val="both"/>
      </w:pPr>
      <w:r>
        <w:rPr>
          <w:rFonts w:ascii="Times New Roman"/>
          <w:b w:val="false"/>
          <w:i w:val="false"/>
          <w:color w:val="000000"/>
          <w:sz w:val="28"/>
        </w:rPr>
        <w:t>
      жүкті әйелдер мен бес жасқа дейінгі балаларды әмбебап және прогрессивті патронаж бақылаудың супервизиясын жүзеге асыратын дәрігердің кабинеті;</w:t>
      </w:r>
    </w:p>
    <w:p>
      <w:pPr>
        <w:spacing w:after="0"/>
        <w:ind w:left="0"/>
        <w:jc w:val="both"/>
      </w:pPr>
      <w:r>
        <w:rPr>
          <w:rFonts w:ascii="Times New Roman"/>
          <w:b w:val="false"/>
          <w:i w:val="false"/>
          <w:color w:val="000000"/>
          <w:sz w:val="28"/>
        </w:rPr>
        <w:t>
      патронаждық мейіргер кабинеті;</w:t>
      </w:r>
    </w:p>
    <w:p>
      <w:pPr>
        <w:spacing w:after="0"/>
        <w:ind w:left="0"/>
        <w:jc w:val="both"/>
      </w:pPr>
      <w:r>
        <w:rPr>
          <w:rFonts w:ascii="Times New Roman"/>
          <w:b w:val="false"/>
          <w:i w:val="false"/>
          <w:color w:val="000000"/>
          <w:sz w:val="28"/>
        </w:rPr>
        <w:t>
      баланы дамыту кабинеті (бұдан әрі – БДК), тамақтану жөніндегі ресурстық орталық;</w:t>
      </w:r>
    </w:p>
    <w:p>
      <w:pPr>
        <w:spacing w:after="0"/>
        <w:ind w:left="0"/>
        <w:jc w:val="both"/>
      </w:pPr>
      <w:r>
        <w:rPr>
          <w:rFonts w:ascii="Times New Roman"/>
          <w:b w:val="false"/>
          <w:i w:val="false"/>
          <w:color w:val="000000"/>
          <w:sz w:val="28"/>
        </w:rPr>
        <w:t>
      шуды оқшаулаумен аудиологиялық және психофизикалық скринингтер жүргізуге арналған кабинеті.</w:t>
      </w:r>
    </w:p>
    <w:bookmarkStart w:name="z38" w:id="36"/>
    <w:p>
      <w:pPr>
        <w:spacing w:after="0"/>
        <w:ind w:left="0"/>
        <w:jc w:val="both"/>
      </w:pPr>
      <w:r>
        <w:rPr>
          <w:rFonts w:ascii="Times New Roman"/>
          <w:b w:val="false"/>
          <w:i w:val="false"/>
          <w:color w:val="000000"/>
          <w:sz w:val="28"/>
        </w:rPr>
        <w:t>
      18. Стационарлық жағдайларда педиатриялық көмекті босандыру ұйымдары, көпбейінді және мамандандырылған стационарлар, республикалық деңгейдегі медициналық ұйымдар шұғыл, кезек күттірмейтін және жоспарлы нысандарда жүзеге асырады.</w:t>
      </w:r>
    </w:p>
    <w:bookmarkEnd w:id="36"/>
    <w:bookmarkStart w:name="z39" w:id="37"/>
    <w:p>
      <w:pPr>
        <w:spacing w:after="0"/>
        <w:ind w:left="0"/>
        <w:jc w:val="both"/>
      </w:pPr>
      <w:r>
        <w:rPr>
          <w:rFonts w:ascii="Times New Roman"/>
          <w:b w:val="false"/>
          <w:i w:val="false"/>
          <w:color w:val="000000"/>
          <w:sz w:val="28"/>
        </w:rPr>
        <w:t>
      19. Амбулаториялық жағдайда балаларға мамандандырылған көмектің қолжетімділігін қамтамасыз ету үшін көпбейінді балалар стационарларының құрылымында консультациялық-диагностикалық орталық құрылады.</w:t>
      </w:r>
    </w:p>
    <w:bookmarkEnd w:id="37"/>
    <w:bookmarkStart w:name="z40" w:id="38"/>
    <w:p>
      <w:pPr>
        <w:spacing w:after="0"/>
        <w:ind w:left="0"/>
        <w:jc w:val="both"/>
      </w:pPr>
      <w:r>
        <w:rPr>
          <w:rFonts w:ascii="Times New Roman"/>
          <w:b w:val="false"/>
          <w:i w:val="false"/>
          <w:color w:val="000000"/>
          <w:sz w:val="28"/>
        </w:rPr>
        <w:t>
      20. Бес жастан кіші емес балаларға стационарды алмастыратын жағдайларда медициналық көмекті МСАК МҰ, көпбейінді және мамандандырылған стационарлар жүзеге асырады.</w:t>
      </w:r>
    </w:p>
    <w:bookmarkEnd w:id="38"/>
    <w:bookmarkStart w:name="z41" w:id="39"/>
    <w:p>
      <w:pPr>
        <w:spacing w:after="0"/>
        <w:ind w:left="0"/>
        <w:jc w:val="both"/>
      </w:pPr>
      <w:r>
        <w:rPr>
          <w:rFonts w:ascii="Times New Roman"/>
          <w:b w:val="false"/>
          <w:i w:val="false"/>
          <w:color w:val="000000"/>
          <w:sz w:val="28"/>
        </w:rPr>
        <w:t>
      21. Төсек қорының құрылымы жыл сайын қайта қаралады және облыстардың, республикалық маңызы бар қалалардың және астананың денсаулық сақтауды мемлекеттік басқарудың жергілікті органдары өңірдің балалар халқының өлім-жітімінің, сырқаттанушылығының және мүгедектігінің құрылымына талдау жүргізу негізінде айқындалатын қажеттілікке сүйене отырып бекітеді.</w:t>
      </w:r>
    </w:p>
    <w:bookmarkEnd w:id="39"/>
    <w:bookmarkStart w:name="z42" w:id="40"/>
    <w:p>
      <w:pPr>
        <w:spacing w:after="0"/>
        <w:ind w:left="0"/>
        <w:jc w:val="both"/>
      </w:pPr>
      <w:r>
        <w:rPr>
          <w:rFonts w:ascii="Times New Roman"/>
          <w:b w:val="false"/>
          <w:i w:val="false"/>
          <w:color w:val="000000"/>
          <w:sz w:val="28"/>
        </w:rPr>
        <w:t xml:space="preserve">
      22. Орта білім беру ұйымдарында медициналық көмек көрсету "Орта білім беру ұйымдарында медициналық көмек көрсету стандартын бекіту туралы" Қазақстан Республикасы Денсаулық сақтау министрінің міндетін атқарушының 2023 жылғы 14 наурыздағы № 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32069 болып тіркелген) сәйкес амбулаториялық жағдайда МСАК МҰ жүзеге асырылады.</w:t>
      </w:r>
    </w:p>
    <w:bookmarkEnd w:id="40"/>
    <w:bookmarkStart w:name="z43" w:id="41"/>
    <w:p>
      <w:pPr>
        <w:spacing w:after="0"/>
        <w:ind w:left="0"/>
        <w:jc w:val="left"/>
      </w:pPr>
      <w:r>
        <w:rPr>
          <w:rFonts w:ascii="Times New Roman"/>
          <w:b/>
          <w:i w:val="false"/>
          <w:color w:val="000000"/>
        </w:rPr>
        <w:t xml:space="preserve"> 3-тарау. Педиатриялық көмек көрсететін ұйымдар қызметінің негізгі міндеттері мен бағыттары</w:t>
      </w:r>
    </w:p>
    <w:bookmarkEnd w:id="41"/>
    <w:bookmarkStart w:name="z44" w:id="42"/>
    <w:p>
      <w:pPr>
        <w:spacing w:after="0"/>
        <w:ind w:left="0"/>
        <w:jc w:val="both"/>
      </w:pPr>
      <w:r>
        <w:rPr>
          <w:rFonts w:ascii="Times New Roman"/>
          <w:b w:val="false"/>
          <w:i w:val="false"/>
          <w:color w:val="000000"/>
          <w:sz w:val="28"/>
        </w:rPr>
        <w:t>
      23. Педиатриялық көмек көрсететін МҰ қызметінің негізгі міндеттері мен бағыттары мыналар:</w:t>
      </w:r>
    </w:p>
    <w:bookmarkEnd w:id="42"/>
    <w:bookmarkStart w:name="z45" w:id="43"/>
    <w:p>
      <w:pPr>
        <w:spacing w:after="0"/>
        <w:ind w:left="0"/>
        <w:jc w:val="both"/>
      </w:pPr>
      <w:r>
        <w:rPr>
          <w:rFonts w:ascii="Times New Roman"/>
          <w:b w:val="false"/>
          <w:i w:val="false"/>
          <w:color w:val="000000"/>
          <w:sz w:val="28"/>
        </w:rPr>
        <w:t>
      1) БЖАЫҚ қағидаттарын сақтай отырып, дәрігерге дейінгі, білікті, мамандандырылған медициналық көмек көрсету;</w:t>
      </w:r>
    </w:p>
    <w:bookmarkEnd w:id="43"/>
    <w:bookmarkStart w:name="z46" w:id="44"/>
    <w:p>
      <w:pPr>
        <w:spacing w:after="0"/>
        <w:ind w:left="0"/>
        <w:jc w:val="both"/>
      </w:pPr>
      <w:r>
        <w:rPr>
          <w:rFonts w:ascii="Times New Roman"/>
          <w:b w:val="false"/>
          <w:i w:val="false"/>
          <w:color w:val="000000"/>
          <w:sz w:val="28"/>
        </w:rPr>
        <w:t>
      2) балаларға кезек күттірмейтін көмек көрсету;</w:t>
      </w:r>
    </w:p>
    <w:bookmarkEnd w:id="44"/>
    <w:bookmarkStart w:name="z47" w:id="45"/>
    <w:p>
      <w:pPr>
        <w:spacing w:after="0"/>
        <w:ind w:left="0"/>
        <w:jc w:val="both"/>
      </w:pPr>
      <w:r>
        <w:rPr>
          <w:rFonts w:ascii="Times New Roman"/>
          <w:b w:val="false"/>
          <w:i w:val="false"/>
          <w:color w:val="000000"/>
          <w:sz w:val="28"/>
        </w:rPr>
        <w:t>
      3) балаларға жоғары технологиялық медициналық көмек көрсету;</w:t>
      </w:r>
    </w:p>
    <w:bookmarkEnd w:id="45"/>
    <w:bookmarkStart w:name="z48" w:id="46"/>
    <w:p>
      <w:pPr>
        <w:spacing w:after="0"/>
        <w:ind w:left="0"/>
        <w:jc w:val="both"/>
      </w:pPr>
      <w:r>
        <w:rPr>
          <w:rFonts w:ascii="Times New Roman"/>
          <w:b w:val="false"/>
          <w:i w:val="false"/>
          <w:color w:val="000000"/>
          <w:sz w:val="28"/>
        </w:rPr>
        <w:t>
      4) балаларға профилактикалық іс-шаралар жүргізу:</w:t>
      </w:r>
    </w:p>
    <w:bookmarkEnd w:id="46"/>
    <w:p>
      <w:pPr>
        <w:spacing w:after="0"/>
        <w:ind w:left="0"/>
        <w:jc w:val="both"/>
      </w:pPr>
      <w:r>
        <w:rPr>
          <w:rFonts w:ascii="Times New Roman"/>
          <w:b w:val="false"/>
          <w:i w:val="false"/>
          <w:color w:val="000000"/>
          <w:sz w:val="28"/>
        </w:rPr>
        <w:t>
      скринингтік және профилактикалық тексерулер жүргізу;</w:t>
      </w:r>
    </w:p>
    <w:p>
      <w:pPr>
        <w:spacing w:after="0"/>
        <w:ind w:left="0"/>
        <w:jc w:val="both"/>
      </w:pPr>
      <w:r>
        <w:rPr>
          <w:rFonts w:ascii="Times New Roman"/>
          <w:b w:val="false"/>
          <w:i w:val="false"/>
          <w:color w:val="000000"/>
          <w:sz w:val="28"/>
        </w:rPr>
        <w:t>
      вакцинация жүргізу;</w:t>
      </w:r>
    </w:p>
    <w:p>
      <w:pPr>
        <w:spacing w:after="0"/>
        <w:ind w:left="0"/>
        <w:jc w:val="both"/>
      </w:pPr>
      <w:r>
        <w:rPr>
          <w:rFonts w:ascii="Times New Roman"/>
          <w:b w:val="false"/>
          <w:i w:val="false"/>
          <w:color w:val="000000"/>
          <w:sz w:val="28"/>
        </w:rPr>
        <w:t>
      зорлық-зомбылық пен жарақаттанудың алдын алу жөніндегі іс-шараларды қоса алғанда, жүкті әйелдер мен балалардың денсаулығы мен дамуына қауіп төндіретін балалардағы әлеуметтік және медициналық тәуекелдерді уақтылы анықтай отырып, патронаждық бақылау;</w:t>
      </w:r>
    </w:p>
    <w:p>
      <w:pPr>
        <w:spacing w:after="0"/>
        <w:ind w:left="0"/>
        <w:jc w:val="both"/>
      </w:pPr>
      <w:r>
        <w:rPr>
          <w:rFonts w:ascii="Times New Roman"/>
          <w:b w:val="false"/>
          <w:i w:val="false"/>
          <w:color w:val="000000"/>
          <w:sz w:val="28"/>
        </w:rPr>
        <w:t>
      салауатты өмір салтын насихаттау және қалыптастыру жөніндегі іс-шараларды іске асыру;</w:t>
      </w:r>
    </w:p>
    <w:p>
      <w:pPr>
        <w:spacing w:after="0"/>
        <w:ind w:left="0"/>
        <w:jc w:val="both"/>
      </w:pPr>
      <w:r>
        <w:rPr>
          <w:rFonts w:ascii="Times New Roman"/>
          <w:b w:val="false"/>
          <w:i w:val="false"/>
          <w:color w:val="000000"/>
          <w:sz w:val="28"/>
        </w:rPr>
        <w:t>
      тек емшек сүтімен және балаларды тамақтандыруды қолдау бойынша кеңес беру;</w:t>
      </w:r>
    </w:p>
    <w:bookmarkStart w:name="z49" w:id="47"/>
    <w:p>
      <w:pPr>
        <w:spacing w:after="0"/>
        <w:ind w:left="0"/>
        <w:jc w:val="both"/>
      </w:pPr>
      <w:r>
        <w:rPr>
          <w:rFonts w:ascii="Times New Roman"/>
          <w:b w:val="false"/>
          <w:i w:val="false"/>
          <w:color w:val="000000"/>
          <w:sz w:val="28"/>
        </w:rPr>
        <w:t>
      5) созылмалы аурулары бар балаларды динамикалық бақылау;</w:t>
      </w:r>
    </w:p>
    <w:bookmarkEnd w:id="47"/>
    <w:bookmarkStart w:name="z50" w:id="48"/>
    <w:p>
      <w:pPr>
        <w:spacing w:after="0"/>
        <w:ind w:left="0"/>
        <w:jc w:val="both"/>
      </w:pPr>
      <w:r>
        <w:rPr>
          <w:rFonts w:ascii="Times New Roman"/>
          <w:b w:val="false"/>
          <w:i w:val="false"/>
          <w:color w:val="000000"/>
          <w:sz w:val="28"/>
        </w:rPr>
        <w:t>
      6) катамнезді және балалардың даму мониторингін қоса алғанда, ерте араласу жөніндегі іс-шараларды ұйымдастыру және өткізу;</w:t>
      </w:r>
    </w:p>
    <w:bookmarkEnd w:id="48"/>
    <w:bookmarkStart w:name="z51" w:id="49"/>
    <w:p>
      <w:pPr>
        <w:spacing w:after="0"/>
        <w:ind w:left="0"/>
        <w:jc w:val="both"/>
      </w:pPr>
      <w:r>
        <w:rPr>
          <w:rFonts w:ascii="Times New Roman"/>
          <w:b w:val="false"/>
          <w:i w:val="false"/>
          <w:color w:val="000000"/>
          <w:sz w:val="28"/>
        </w:rPr>
        <w:t>
      7) балаларға медициналық оңалту және абилитация жүргізу;</w:t>
      </w:r>
    </w:p>
    <w:bookmarkEnd w:id="49"/>
    <w:bookmarkStart w:name="z52" w:id="50"/>
    <w:p>
      <w:pPr>
        <w:spacing w:after="0"/>
        <w:ind w:left="0"/>
        <w:jc w:val="both"/>
      </w:pPr>
      <w:r>
        <w:rPr>
          <w:rFonts w:ascii="Times New Roman"/>
          <w:b w:val="false"/>
          <w:i w:val="false"/>
          <w:color w:val="000000"/>
          <w:sz w:val="28"/>
        </w:rPr>
        <w:t>
      8) балаларға паллиативтік көмек көрсету.</w:t>
      </w:r>
    </w:p>
    <w:bookmarkEnd w:id="50"/>
    <w:bookmarkStart w:name="z53" w:id="51"/>
    <w:p>
      <w:pPr>
        <w:spacing w:after="0"/>
        <w:ind w:left="0"/>
        <w:jc w:val="left"/>
      </w:pPr>
      <w:r>
        <w:rPr>
          <w:rFonts w:ascii="Times New Roman"/>
          <w:b/>
          <w:i w:val="false"/>
          <w:color w:val="000000"/>
        </w:rPr>
        <w:t xml:space="preserve"> 4-тарау. Амбулаториялық жағдайда педиатриялық көмек көрсетуді ұымдастыру тәртібі</w:t>
      </w:r>
    </w:p>
    <w:bookmarkEnd w:id="51"/>
    <w:bookmarkStart w:name="z54" w:id="52"/>
    <w:p>
      <w:pPr>
        <w:spacing w:after="0"/>
        <w:ind w:left="0"/>
        <w:jc w:val="both"/>
      </w:pPr>
      <w:r>
        <w:rPr>
          <w:rFonts w:ascii="Times New Roman"/>
          <w:b w:val="false"/>
          <w:i w:val="false"/>
          <w:color w:val="000000"/>
          <w:sz w:val="28"/>
        </w:rPr>
        <w:t>
      24. Амбулаториялық жағдайда педиатриялық көмекті бекітілген балалар халқы бар МСАК МҰ және меншік нысанына қарамастан консультациялық-диагностикалық орталықтар көрсетеді.</w:t>
      </w:r>
    </w:p>
    <w:bookmarkEnd w:id="52"/>
    <w:bookmarkStart w:name="z55" w:id="53"/>
    <w:p>
      <w:pPr>
        <w:spacing w:after="0"/>
        <w:ind w:left="0"/>
        <w:jc w:val="both"/>
      </w:pPr>
      <w:r>
        <w:rPr>
          <w:rFonts w:ascii="Times New Roman"/>
          <w:b w:val="false"/>
          <w:i w:val="false"/>
          <w:color w:val="000000"/>
          <w:sz w:val="28"/>
        </w:rPr>
        <w:t xml:space="preserve">
      25. Амбулаториялық жағдайларда балаларға педиатриялық көмекті № ҚР ДСМ-305/2020 </w:t>
      </w:r>
      <w:r>
        <w:rPr>
          <w:rFonts w:ascii="Times New Roman"/>
          <w:b w:val="false"/>
          <w:i w:val="false"/>
          <w:color w:val="000000"/>
          <w:sz w:val="28"/>
        </w:rPr>
        <w:t>бұйрығына</w:t>
      </w:r>
      <w:r>
        <w:rPr>
          <w:rFonts w:ascii="Times New Roman"/>
          <w:b w:val="false"/>
          <w:i w:val="false"/>
          <w:color w:val="000000"/>
          <w:sz w:val="28"/>
        </w:rPr>
        <w:t xml:space="preserve"> сәйкес дәрігерлер, кеңейтілген практиканың мейіргері, жалпы практика мейіргері, учаскелік мейіргері, мамандандырылған мейіргері, білім беру ұйымдарындағы медициналық пункттің мейіргері (бұдан әрі – мейіргер ісінің мамандары), фельдшерлер, денсаулық сақтау саласындағы әлеуметтік жұмыс жөніндегі мамандар (бұдан әрі – әлеуметтік қызметкер), сондай-ақ психологтар көрсетеді.</w:t>
      </w:r>
    </w:p>
    <w:bookmarkEnd w:id="53"/>
    <w:bookmarkStart w:name="z56" w:id="54"/>
    <w:p>
      <w:pPr>
        <w:spacing w:after="0"/>
        <w:ind w:left="0"/>
        <w:jc w:val="both"/>
      </w:pPr>
      <w:r>
        <w:rPr>
          <w:rFonts w:ascii="Times New Roman"/>
          <w:b w:val="false"/>
          <w:i w:val="false"/>
          <w:color w:val="000000"/>
          <w:sz w:val="28"/>
        </w:rPr>
        <w:t xml:space="preserve">
      26. МСАК ұйымдарына бекіту "Медициналық-санитариялық алғашқы көмек көрсететін денсаулық сақтау ұйымдарына жеке тұлғаларды бекіту қағидаларын бекіту туралы" Қазақстан Республикасы Денсаулық сақтау министрінің 2020 жылғы 13 қарашадағы № ҚР ДСМ-194/2020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21642 болып тіркелген) сәйкес жүргізіледі.</w:t>
      </w:r>
    </w:p>
    <w:bookmarkEnd w:id="54"/>
    <w:p>
      <w:pPr>
        <w:spacing w:after="0"/>
        <w:ind w:left="0"/>
        <w:jc w:val="both"/>
      </w:pPr>
      <w:r>
        <w:rPr>
          <w:rFonts w:ascii="Times New Roman"/>
          <w:b w:val="false"/>
          <w:i w:val="false"/>
          <w:color w:val="000000"/>
          <w:sz w:val="28"/>
        </w:rPr>
        <w:t>
      Бес жасқа дейінгі балаларды бекіту олардың нақты тұрғылықты жері бойынша жүзеге асырылады.</w:t>
      </w:r>
    </w:p>
    <w:bookmarkStart w:name="z57" w:id="55"/>
    <w:p>
      <w:pPr>
        <w:spacing w:after="0"/>
        <w:ind w:left="0"/>
        <w:jc w:val="both"/>
      </w:pPr>
      <w:r>
        <w:rPr>
          <w:rFonts w:ascii="Times New Roman"/>
          <w:b w:val="false"/>
          <w:i w:val="false"/>
          <w:color w:val="000000"/>
          <w:sz w:val="28"/>
        </w:rPr>
        <w:t xml:space="preserve">
      27. Баланың дамуы туралы мәліметтері бала туған күнінен бастап № ҚР ДСМ-175/2020 </w:t>
      </w:r>
      <w:r>
        <w:rPr>
          <w:rFonts w:ascii="Times New Roman"/>
          <w:b w:val="false"/>
          <w:i w:val="false"/>
          <w:color w:val="000000"/>
          <w:sz w:val="28"/>
        </w:rPr>
        <w:t>бұйрықпен</w:t>
      </w:r>
      <w:r>
        <w:rPr>
          <w:rFonts w:ascii="Times New Roman"/>
          <w:b w:val="false"/>
          <w:i w:val="false"/>
          <w:color w:val="000000"/>
          <w:sz w:val="28"/>
        </w:rPr>
        <w:t xml:space="preserve"> бекітілген "Амбулаториялық науқастың медициналық картасы" № 052/е нысанының 1 және 2 салым парақтарына сәйкес МСАК МҰ МАЖ-ға енгізеді.</w:t>
      </w:r>
    </w:p>
    <w:bookmarkEnd w:id="55"/>
    <w:bookmarkStart w:name="z58" w:id="56"/>
    <w:p>
      <w:pPr>
        <w:spacing w:after="0"/>
        <w:ind w:left="0"/>
        <w:jc w:val="both"/>
      </w:pPr>
      <w:r>
        <w:rPr>
          <w:rFonts w:ascii="Times New Roman"/>
          <w:b w:val="false"/>
          <w:i w:val="false"/>
          <w:color w:val="000000"/>
          <w:sz w:val="28"/>
        </w:rPr>
        <w:t xml:space="preserve">
      28. Білім беру, әлеуметтік қорғау, мәдениет және спорт жүйелері ұйымдарына ұсыну үшін балалардың денсаулық жағдайы туралы ақпарат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 052-2/е "Бала денсаулығы паспорты" нысанына сәйкес МАЖ-да автоматты түрде қалыптастырылады.</w:t>
      </w:r>
    </w:p>
    <w:bookmarkEnd w:id="56"/>
    <w:bookmarkStart w:name="z59" w:id="57"/>
    <w:p>
      <w:pPr>
        <w:spacing w:after="0"/>
        <w:ind w:left="0"/>
        <w:jc w:val="both"/>
      </w:pPr>
      <w:r>
        <w:rPr>
          <w:rFonts w:ascii="Times New Roman"/>
          <w:b w:val="false"/>
          <w:i w:val="false"/>
          <w:color w:val="000000"/>
          <w:sz w:val="28"/>
        </w:rPr>
        <w:t xml:space="preserve">
      29. Жүкті әйелдерге, босанған әйелдерге және бес жасқа дейінгі балаларға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патронаждың әмбебап схемасы бойынша тіркелген жері бойынша МСАК МҰ мамандарының патронаждық баруы жүргізіледі.</w:t>
      </w:r>
    </w:p>
    <w:bookmarkEnd w:id="57"/>
    <w:bookmarkStart w:name="z60" w:id="58"/>
    <w:p>
      <w:pPr>
        <w:spacing w:after="0"/>
        <w:ind w:left="0"/>
        <w:jc w:val="both"/>
      </w:pPr>
      <w:r>
        <w:rPr>
          <w:rFonts w:ascii="Times New Roman"/>
          <w:b w:val="false"/>
          <w:i w:val="false"/>
          <w:color w:val="000000"/>
          <w:sz w:val="28"/>
        </w:rPr>
        <w:t xml:space="preserve">
      30. "Неонатология", "Педиатрия" мамандығы бойынша дәрігер босандыру ұйымдарынан жаңа туған нәрестелерді шығару кезінде "Қазақстан Республикасында неонаталдық көмек көрсетуді ұйымдастыру стандартын бекіту туралы" Қазақстан Республикасы Денсаулық сақтау министрінің міндетін атқарушының 2023 жылғы 31 наурыздағы № 52 </w:t>
      </w:r>
      <w:r>
        <w:rPr>
          <w:rFonts w:ascii="Times New Roman"/>
          <w:b w:val="false"/>
          <w:i w:val="false"/>
          <w:color w:val="000000"/>
          <w:sz w:val="28"/>
        </w:rPr>
        <w:t>бұйрығына</w:t>
      </w:r>
      <w:r>
        <w:rPr>
          <w:rFonts w:ascii="Times New Roman"/>
          <w:b w:val="false"/>
          <w:i w:val="false"/>
          <w:color w:val="000000"/>
          <w:sz w:val="28"/>
        </w:rPr>
        <w:t xml:space="preserve"> (бұдан әрі – ҚР ДСМ № 52 бұйрығы) (Нормативтік құқықтық актілерді мемлекеттік тіркеу тізілімінде № 32214 болып тіркелген) сәйкес жоғары, орта, төмен медициналық тәуекелдер топтарына бөледі.</w:t>
      </w:r>
    </w:p>
    <w:bookmarkEnd w:id="58"/>
    <w:bookmarkStart w:name="z61" w:id="59"/>
    <w:p>
      <w:pPr>
        <w:spacing w:after="0"/>
        <w:ind w:left="0"/>
        <w:jc w:val="both"/>
      </w:pPr>
      <w:r>
        <w:rPr>
          <w:rFonts w:ascii="Times New Roman"/>
          <w:b w:val="false"/>
          <w:i w:val="false"/>
          <w:color w:val="000000"/>
          <w:sz w:val="28"/>
        </w:rPr>
        <w:t>
      31. ДЕАО жүргізеді:</w:t>
      </w:r>
    </w:p>
    <w:bookmarkEnd w:id="59"/>
    <w:p>
      <w:pPr>
        <w:spacing w:after="0"/>
        <w:ind w:left="0"/>
        <w:jc w:val="both"/>
      </w:pPr>
      <w:r>
        <w:rPr>
          <w:rFonts w:ascii="Times New Roman"/>
          <w:b w:val="false"/>
          <w:i w:val="false"/>
          <w:color w:val="000000"/>
          <w:sz w:val="28"/>
        </w:rPr>
        <w:t xml:space="preserve">
      "Скринингті ұйымдастыру қағидаларын бекіту туралы" Қазақстан Республикасы Денсаулық сақтау министрінің 2010 жылғы 9 қыркүйектегі № 704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6490 болып тіркелген) (бұдан әрі – ҚР ДСМ № 704 бұйрық) сәйкес жаңа туған нәрестелер мен ерте жастағы балаларға скринингтер жүргізу, өткізілген скринингтердің тиімділігін талдай отырып;</w:t>
      </w:r>
    </w:p>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"M-CHAT-R" балалар үшін аутизмге түрлендірілген скринингтік тест;</w:t>
      </w:r>
    </w:p>
    <w:p>
      <w:pPr>
        <w:spacing w:after="0"/>
        <w:ind w:left="0"/>
        <w:jc w:val="both"/>
      </w:pPr>
      <w:r>
        <w:rPr>
          <w:rFonts w:ascii="Times New Roman"/>
          <w:b w:val="false"/>
          <w:i w:val="false"/>
          <w:color w:val="000000"/>
          <w:sz w:val="28"/>
        </w:rPr>
        <w:t>
      тұрмыстық зорлық-зомбылық пен балаға қатыгездіктің алдын алу;</w:t>
      </w:r>
    </w:p>
    <w:p>
      <w:pPr>
        <w:spacing w:after="0"/>
        <w:ind w:left="0"/>
        <w:jc w:val="both"/>
      </w:pPr>
      <w:r>
        <w:rPr>
          <w:rFonts w:ascii="Times New Roman"/>
          <w:b w:val="false"/>
          <w:i w:val="false"/>
          <w:color w:val="000000"/>
          <w:sz w:val="28"/>
        </w:rPr>
        <w:t>
      дамуында алғаш рет анықталған ауытқулары бар балалардың мониторингі;</w:t>
      </w:r>
    </w:p>
    <w:p>
      <w:pPr>
        <w:spacing w:after="0"/>
        <w:ind w:left="0"/>
        <w:jc w:val="both"/>
      </w:pPr>
      <w:r>
        <w:rPr>
          <w:rFonts w:ascii="Times New Roman"/>
          <w:b w:val="false"/>
          <w:i w:val="false"/>
          <w:color w:val="000000"/>
          <w:sz w:val="28"/>
        </w:rPr>
        <w:t>
      патронаждық бақылаудың тиімділігін жоспарлау, ұйымдастыру, жүргізу, мониторингілеу және бағалау;</w:t>
      </w:r>
    </w:p>
    <w:p>
      <w:pPr>
        <w:spacing w:after="0"/>
        <w:ind w:left="0"/>
        <w:jc w:val="both"/>
      </w:pPr>
      <w:r>
        <w:rPr>
          <w:rFonts w:ascii="Times New Roman"/>
          <w:b w:val="false"/>
          <w:i w:val="false"/>
          <w:color w:val="000000"/>
          <w:sz w:val="28"/>
        </w:rPr>
        <w:t>
      баланың заңды өкілдерімен бірлесіп отбасын сүйемелдеудің жеке жоспарын әзірлеу, оның іске асырылуына мониторинг жүргізу;</w:t>
      </w:r>
    </w:p>
    <w:p>
      <w:pPr>
        <w:spacing w:after="0"/>
        <w:ind w:left="0"/>
        <w:jc w:val="both"/>
      </w:pPr>
      <w:r>
        <w:rPr>
          <w:rFonts w:ascii="Times New Roman"/>
          <w:b w:val="false"/>
          <w:i w:val="false"/>
          <w:color w:val="000000"/>
          <w:sz w:val="28"/>
        </w:rPr>
        <w:t>
      балалардың психомоторлық, сөйлеу және физикалық дамуын бақылау, содан кейін ата-аналарға анықталған мәселелер бойынша кеңес беру;</w:t>
      </w:r>
    </w:p>
    <w:p>
      <w:pPr>
        <w:spacing w:after="0"/>
        <w:ind w:left="0"/>
        <w:jc w:val="both"/>
      </w:pPr>
      <w:r>
        <w:rPr>
          <w:rFonts w:ascii="Times New Roman"/>
          <w:b w:val="false"/>
          <w:i w:val="false"/>
          <w:color w:val="000000"/>
          <w:sz w:val="28"/>
        </w:rPr>
        <w:t>
      балалардың заңды өкілдерімен бірлесіп ерте араласудың жеке жоспары (бұдан әрі – ЕАЖЖ) әзірлеу және іске асыру</w:t>
      </w:r>
    </w:p>
    <w:p>
      <w:pPr>
        <w:spacing w:after="0"/>
        <w:ind w:left="0"/>
        <w:jc w:val="both"/>
      </w:pPr>
      <w:r>
        <w:rPr>
          <w:rFonts w:ascii="Times New Roman"/>
          <w:b w:val="false"/>
          <w:i w:val="false"/>
          <w:color w:val="000000"/>
          <w:sz w:val="28"/>
        </w:rPr>
        <w:t>
      балалар мен олардың отбасыларына қажеттілікті анықтау және ведомствоаралық көмекті ұйымдастыру</w:t>
      </w:r>
    </w:p>
    <w:p>
      <w:pPr>
        <w:spacing w:after="0"/>
        <w:ind w:left="0"/>
        <w:jc w:val="both"/>
      </w:pPr>
      <w:r>
        <w:rPr>
          <w:rFonts w:ascii="Times New Roman"/>
          <w:b w:val="false"/>
          <w:i w:val="false"/>
          <w:color w:val="000000"/>
          <w:sz w:val="28"/>
        </w:rPr>
        <w:t>
      даму кемістігі бар балаларға мультипәндік топтың (бұдан әрі – МПТ) консультацияларын ұйымдастыру</w:t>
      </w:r>
    </w:p>
    <w:p>
      <w:pPr>
        <w:spacing w:after="0"/>
        <w:ind w:left="0"/>
        <w:jc w:val="both"/>
      </w:pPr>
      <w:r>
        <w:rPr>
          <w:rFonts w:ascii="Times New Roman"/>
          <w:b w:val="false"/>
          <w:i w:val="false"/>
          <w:color w:val="000000"/>
          <w:sz w:val="28"/>
        </w:rPr>
        <w:t>
      бес жасқа дейінгі балалардың заңды өкілдеріне күтім мәселелері бойынша кеңес беру, үйде науқас балалар және ауытқулары бар психофизикалық дамуда балалар үшін;</w:t>
      </w:r>
    </w:p>
    <w:p>
      <w:pPr>
        <w:spacing w:after="0"/>
        <w:ind w:left="0"/>
        <w:jc w:val="both"/>
      </w:pPr>
      <w:r>
        <w:rPr>
          <w:rFonts w:ascii="Times New Roman"/>
          <w:b w:val="false"/>
          <w:i w:val="false"/>
          <w:color w:val="000000"/>
          <w:sz w:val="28"/>
        </w:rPr>
        <w:t>
      позитивті ата-ана болу дағдыларын қалыптастыру, балалардың дамуы үшін ойындардың, оқудың, қарым-қатынастың маңыздылығын түсіндіру;</w:t>
      </w:r>
    </w:p>
    <w:p>
      <w:pPr>
        <w:spacing w:after="0"/>
        <w:ind w:left="0"/>
        <w:jc w:val="both"/>
      </w:pPr>
      <w:r>
        <w:rPr>
          <w:rFonts w:ascii="Times New Roman"/>
          <w:b w:val="false"/>
          <w:i w:val="false"/>
          <w:color w:val="000000"/>
          <w:sz w:val="28"/>
        </w:rPr>
        <w:t>
      жүкті әйелге немесе бала емізетін анаға дұрыс тамақтану, отбасын жоспарлау, емшек сүтімен емізуді қолдау және релактация туралы ақпарат беру;</w:t>
      </w:r>
    </w:p>
    <w:p>
      <w:pPr>
        <w:spacing w:after="0"/>
        <w:ind w:left="0"/>
        <w:jc w:val="both"/>
      </w:pPr>
      <w:r>
        <w:rPr>
          <w:rFonts w:ascii="Times New Roman"/>
          <w:b w:val="false"/>
          <w:i w:val="false"/>
          <w:color w:val="000000"/>
          <w:sz w:val="28"/>
        </w:rPr>
        <w:t>
      тек емшек сүтімен емізудің артықшылықтарын насихаттау және қолдау;</w:t>
      </w:r>
    </w:p>
    <w:p>
      <w:pPr>
        <w:spacing w:after="0"/>
        <w:ind w:left="0"/>
        <w:jc w:val="both"/>
      </w:pPr>
      <w:r>
        <w:rPr>
          <w:rFonts w:ascii="Times New Roman"/>
          <w:b w:val="false"/>
          <w:i w:val="false"/>
          <w:color w:val="000000"/>
          <w:sz w:val="28"/>
        </w:rPr>
        <w:t>
      емшекпен емізу кезінде баланы дұрыс орналасу дағдыларын қалыптастыру және кеудеге салу техникасын сақтау;</w:t>
      </w:r>
    </w:p>
    <w:p>
      <w:pPr>
        <w:spacing w:after="0"/>
        <w:ind w:left="0"/>
        <w:jc w:val="both"/>
      </w:pPr>
      <w:r>
        <w:rPr>
          <w:rFonts w:ascii="Times New Roman"/>
          <w:b w:val="false"/>
          <w:i w:val="false"/>
          <w:color w:val="000000"/>
          <w:sz w:val="28"/>
        </w:rPr>
        <w:t>
      өмірдің бірінші жылындағы балаларға емшек сүтін алмастырғыштарды тағайындау туралы мәселені шешу</w:t>
      </w:r>
    </w:p>
    <w:p>
      <w:pPr>
        <w:spacing w:after="0"/>
        <w:ind w:left="0"/>
        <w:jc w:val="both"/>
      </w:pPr>
      <w:r>
        <w:rPr>
          <w:rFonts w:ascii="Times New Roman"/>
          <w:b w:val="false"/>
          <w:i w:val="false"/>
          <w:color w:val="000000"/>
          <w:sz w:val="28"/>
        </w:rPr>
        <w:t>
      баланың заңды өкілдерін санитарлық қауіпсіздік нормалары мен энергетикалық қажеттілікті ескере отырып, қосымша тағамдарды уақтылы енгізу және оларды практикалық дайындау дағдыларына үйрету;</w:t>
      </w:r>
    </w:p>
    <w:p>
      <w:pPr>
        <w:spacing w:after="0"/>
        <w:ind w:left="0"/>
        <w:jc w:val="both"/>
      </w:pPr>
      <w:r>
        <w:rPr>
          <w:rFonts w:ascii="Times New Roman"/>
          <w:b w:val="false"/>
          <w:i w:val="false"/>
          <w:color w:val="000000"/>
          <w:sz w:val="28"/>
        </w:rPr>
        <w:t>
      балалар үшін жарақаттанудың, уланудың және жазатайым оқиғалардың алдын алу үшін қауіпсіз орта құру жөніндегі шараларды баланың заңды өкіліне/өкілдеріне түсіндіру;</w:t>
      </w:r>
    </w:p>
    <w:p>
      <w:pPr>
        <w:spacing w:after="0"/>
        <w:ind w:left="0"/>
        <w:jc w:val="both"/>
      </w:pPr>
      <w:r>
        <w:rPr>
          <w:rFonts w:ascii="Times New Roman"/>
          <w:b w:val="false"/>
          <w:i w:val="false"/>
          <w:color w:val="000000"/>
          <w:sz w:val="28"/>
        </w:rPr>
        <w:t>
      баланың заңды өкілдерінің үйде тамақтануды ұйымдастыру тәсілдерін өзгерту;</w:t>
      </w:r>
    </w:p>
    <w:p>
      <w:pPr>
        <w:spacing w:after="0"/>
        <w:ind w:left="0"/>
        <w:jc w:val="both"/>
      </w:pPr>
      <w:r>
        <w:rPr>
          <w:rFonts w:ascii="Times New Roman"/>
          <w:b w:val="false"/>
          <w:i w:val="false"/>
          <w:color w:val="000000"/>
          <w:sz w:val="28"/>
        </w:rPr>
        <w:t>
      баланың заңды өкілдерімен екі жасқа дейінгі балаларға қосымша тамақ дайындау және екі жастан асқан балаларға дұрыс тамақтану бойынша сабақтар (тренингтер, жеке әңгімелер, топтарда практикалық сабақтар) өткізу</w:t>
      </w:r>
    </w:p>
    <w:p>
      <w:pPr>
        <w:spacing w:after="0"/>
        <w:ind w:left="0"/>
        <w:jc w:val="both"/>
      </w:pPr>
      <w:r>
        <w:rPr>
          <w:rFonts w:ascii="Times New Roman"/>
          <w:b w:val="false"/>
          <w:i w:val="false"/>
          <w:color w:val="000000"/>
          <w:sz w:val="28"/>
        </w:rPr>
        <w:t>
      үйде бес жасқа дейінгі балалардың дұрыс тамақтануын ұйымдастыру бойынша баланың заңды өкілдеріне сауалнама жүргізу.</w:t>
      </w:r>
    </w:p>
    <w:bookmarkStart w:name="z62" w:id="60"/>
    <w:p>
      <w:pPr>
        <w:spacing w:after="0"/>
        <w:ind w:left="0"/>
        <w:jc w:val="both"/>
      </w:pPr>
      <w:r>
        <w:rPr>
          <w:rFonts w:ascii="Times New Roman"/>
          <w:b w:val="false"/>
          <w:i w:val="false"/>
          <w:color w:val="000000"/>
          <w:sz w:val="28"/>
        </w:rPr>
        <w:t>
      32. Әрбір МСАК МҰ МПТ құрылады, оның құрамына учаскелік дәрігер, педиатр, невропатолог, психолог, әлеуметтік қызметкер, патронаждық мейіргер кіреді, бейінді мамандар тартылады.</w:t>
      </w:r>
    </w:p>
    <w:bookmarkEnd w:id="60"/>
    <w:bookmarkStart w:name="z63" w:id="61"/>
    <w:p>
      <w:pPr>
        <w:spacing w:after="0"/>
        <w:ind w:left="0"/>
        <w:jc w:val="both"/>
      </w:pPr>
      <w:r>
        <w:rPr>
          <w:rFonts w:ascii="Times New Roman"/>
          <w:b w:val="false"/>
          <w:i w:val="false"/>
          <w:color w:val="000000"/>
          <w:sz w:val="28"/>
        </w:rPr>
        <w:t>
      33. МПТ функциялары:</w:t>
      </w:r>
    </w:p>
    <w:bookmarkEnd w:id="61"/>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көмек көрсету мерзімдерін айқындай отырып, ЕАЖЖ әзірлеу;</w:t>
      </w:r>
    </w:p>
    <w:p>
      <w:pPr>
        <w:spacing w:after="0"/>
        <w:ind w:left="0"/>
        <w:jc w:val="both"/>
      </w:pPr>
      <w:r>
        <w:rPr>
          <w:rFonts w:ascii="Times New Roman"/>
          <w:b w:val="false"/>
          <w:i w:val="false"/>
          <w:color w:val="000000"/>
          <w:sz w:val="28"/>
        </w:rPr>
        <w:t>
      даму кемістігі бар балаларға көмек көрсету тиімділігінің мониторингі;</w:t>
      </w:r>
    </w:p>
    <w:p>
      <w:pPr>
        <w:spacing w:after="0"/>
        <w:ind w:left="0"/>
        <w:jc w:val="both"/>
      </w:pPr>
      <w:r>
        <w:rPr>
          <w:rFonts w:ascii="Times New Roman"/>
          <w:b w:val="false"/>
          <w:i w:val="false"/>
          <w:color w:val="000000"/>
          <w:sz w:val="28"/>
        </w:rPr>
        <w:t>
      даму кемістігі бар балаларға мамандандырылған немесе паллиативтік көмек көрсету бойынша ұсынымдар әзірлей отырып, баланың заңды өкілдерін диагноз туралы хабардар ету;</w:t>
      </w:r>
    </w:p>
    <w:p>
      <w:pPr>
        <w:spacing w:after="0"/>
        <w:ind w:left="0"/>
        <w:jc w:val="both"/>
      </w:pPr>
      <w:r>
        <w:rPr>
          <w:rFonts w:ascii="Times New Roman"/>
          <w:b w:val="false"/>
          <w:i w:val="false"/>
          <w:color w:val="000000"/>
          <w:sz w:val="28"/>
        </w:rPr>
        <w:t>
      баланың денсаулығы мен дамуына байланысты білім мен дағдыларды алудың қосымша көздеріне нұсқау (ақпараттық материалдар, БДК).</w:t>
      </w:r>
    </w:p>
    <w:bookmarkStart w:name="z64" w:id="62"/>
    <w:p>
      <w:pPr>
        <w:spacing w:after="0"/>
        <w:ind w:left="0"/>
        <w:jc w:val="both"/>
      </w:pPr>
      <w:r>
        <w:rPr>
          <w:rFonts w:ascii="Times New Roman"/>
          <w:b w:val="false"/>
          <w:i w:val="false"/>
          <w:color w:val="000000"/>
          <w:sz w:val="28"/>
        </w:rPr>
        <w:t>
      34. МПТ-ға жіберіледі:</w:t>
      </w:r>
    </w:p>
    <w:bookmarkEnd w:id="62"/>
    <w:p>
      <w:pPr>
        <w:spacing w:after="0"/>
        <w:ind w:left="0"/>
        <w:jc w:val="both"/>
      </w:pPr>
      <w:r>
        <w:rPr>
          <w:rFonts w:ascii="Times New Roman"/>
          <w:b w:val="false"/>
          <w:i w:val="false"/>
          <w:color w:val="000000"/>
          <w:sz w:val="28"/>
        </w:rPr>
        <w:t>
      психофизикалық дамуында алғаш рет анықталған ауытқулары бар балалар;</w:t>
      </w:r>
    </w:p>
    <w:p>
      <w:pPr>
        <w:spacing w:after="0"/>
        <w:ind w:left="0"/>
        <w:jc w:val="both"/>
      </w:pPr>
      <w:r>
        <w:rPr>
          <w:rFonts w:ascii="Times New Roman"/>
          <w:b w:val="false"/>
          <w:i w:val="false"/>
          <w:color w:val="000000"/>
          <w:sz w:val="28"/>
        </w:rPr>
        <w:t xml:space="preserve">
      ҚР ДСМ № 52 </w:t>
      </w:r>
      <w:r>
        <w:rPr>
          <w:rFonts w:ascii="Times New Roman"/>
          <w:b w:val="false"/>
          <w:i w:val="false"/>
          <w:color w:val="000000"/>
          <w:sz w:val="28"/>
        </w:rPr>
        <w:t>бұйрығына</w:t>
      </w:r>
      <w:r>
        <w:rPr>
          <w:rFonts w:ascii="Times New Roman"/>
          <w:b w:val="false"/>
          <w:i w:val="false"/>
          <w:color w:val="000000"/>
          <w:sz w:val="28"/>
        </w:rPr>
        <w:t xml:space="preserve"> сәйкес медициналық тәуекелдердің жоғары, орта, төмен топтарындағы балалар;</w:t>
      </w:r>
    </w:p>
    <w:p>
      <w:pPr>
        <w:spacing w:after="0"/>
        <w:ind w:left="0"/>
        <w:jc w:val="both"/>
      </w:pPr>
      <w:r>
        <w:rPr>
          <w:rFonts w:ascii="Times New Roman"/>
          <w:b w:val="false"/>
          <w:i w:val="false"/>
          <w:color w:val="000000"/>
          <w:sz w:val="28"/>
        </w:rPr>
        <w:t>
      аурудың өршуі кезінде көмек көрсету тактикасын өзгертуді, баланың заңды өкілдерінің бас тартуы немесе МПТ ұсынымдарын орындамауы себебінен көмек көрсетуді қажет ететін балалар.</w:t>
      </w:r>
    </w:p>
    <w:bookmarkStart w:name="z65" w:id="63"/>
    <w:p>
      <w:pPr>
        <w:spacing w:after="0"/>
        <w:ind w:left="0"/>
        <w:jc w:val="both"/>
      </w:pPr>
      <w:r>
        <w:rPr>
          <w:rFonts w:ascii="Times New Roman"/>
          <w:b w:val="false"/>
          <w:i w:val="false"/>
          <w:color w:val="000000"/>
          <w:sz w:val="28"/>
        </w:rPr>
        <w:t>
      35. ЕАЖЖ баланың психофизикалық даму деңгейін және оның денсаулық жағдайын, дамуын, әлеуметтік ортасын және жоспарланған ерте араласуын ескере отырып, болжамды жетістіктерін көрсетеді.</w:t>
      </w:r>
    </w:p>
    <w:bookmarkEnd w:id="63"/>
    <w:bookmarkStart w:name="z66" w:id="64"/>
    <w:p>
      <w:pPr>
        <w:spacing w:after="0"/>
        <w:ind w:left="0"/>
        <w:jc w:val="both"/>
      </w:pPr>
      <w:r>
        <w:rPr>
          <w:rFonts w:ascii="Times New Roman"/>
          <w:b w:val="false"/>
          <w:i w:val="false"/>
          <w:color w:val="000000"/>
          <w:sz w:val="28"/>
        </w:rPr>
        <w:t>
      36. Балалардың ЕАЖЖ учаскелік дәрігер және (немесе) жалпы практика дәрігерімен жүзеге асырылады.</w:t>
      </w:r>
    </w:p>
    <w:bookmarkEnd w:id="64"/>
    <w:bookmarkStart w:name="z67" w:id="65"/>
    <w:p>
      <w:pPr>
        <w:spacing w:after="0"/>
        <w:ind w:left="0"/>
        <w:jc w:val="both"/>
      </w:pPr>
      <w:r>
        <w:rPr>
          <w:rFonts w:ascii="Times New Roman"/>
          <w:b w:val="false"/>
          <w:i w:val="false"/>
          <w:color w:val="000000"/>
          <w:sz w:val="28"/>
        </w:rPr>
        <w:t>
      37. МПТ ай сайын балаға ЕАЖЖ тиімділігін бағалау жүргізіледі. Тиімділік болмаған кезде ерте араласу тактикасы өзгереді.</w:t>
      </w:r>
    </w:p>
    <w:bookmarkEnd w:id="65"/>
    <w:bookmarkStart w:name="z68" w:id="66"/>
    <w:p>
      <w:pPr>
        <w:spacing w:after="0"/>
        <w:ind w:left="0"/>
        <w:jc w:val="both"/>
      </w:pPr>
      <w:r>
        <w:rPr>
          <w:rFonts w:ascii="Times New Roman"/>
          <w:b w:val="false"/>
          <w:i w:val="false"/>
          <w:color w:val="000000"/>
          <w:sz w:val="28"/>
        </w:rPr>
        <w:t>
      38. ДЕАО-да психикалық және физикалық дамуында ауықуы бар балалар көмек алатын стационарлық көмек көрсететін медициналық ұйымдарға, консультацияға, диагностикаға, емдеуге немесе оңалтуға (абилитацияға), ерте араласу орталықтарына, оңалту орталықтарына, денсаулық сақтау ұйымдары жанындағы дамуында кемістігі бар жетім балаларға, туғаннан бастап үш жасқа дейінгі ата-анасының қамқорлығынсыз қалған балаларға, туғаннан бастап төрт жасқа дейінгі, балаларға 12 айға дейін кешенді көмек алу үшін "Ақ Қанат" күндізгі емделу бөлімшесіне (тобына) жолданады.</w:t>
      </w:r>
    </w:p>
    <w:bookmarkEnd w:id="66"/>
    <w:bookmarkStart w:name="z69" w:id="67"/>
    <w:p>
      <w:pPr>
        <w:spacing w:after="0"/>
        <w:ind w:left="0"/>
        <w:jc w:val="both"/>
      </w:pPr>
      <w:r>
        <w:rPr>
          <w:rFonts w:ascii="Times New Roman"/>
          <w:b w:val="false"/>
          <w:i w:val="false"/>
          <w:color w:val="000000"/>
          <w:sz w:val="28"/>
        </w:rPr>
        <w:t>
      39. МСАК МҰ учаскелік және (немесе) жалпы практика дәрігері:</w:t>
      </w:r>
    </w:p>
    <w:bookmarkEnd w:id="67"/>
    <w:p>
      <w:pPr>
        <w:spacing w:after="0"/>
        <w:ind w:left="0"/>
        <w:jc w:val="both"/>
      </w:pPr>
      <w:r>
        <w:rPr>
          <w:rFonts w:ascii="Times New Roman"/>
          <w:b w:val="false"/>
          <w:i w:val="false"/>
          <w:color w:val="000000"/>
          <w:sz w:val="28"/>
        </w:rPr>
        <w:t xml:space="preserve">
      "Мектепке дейінгі, мектеп жасындағы балаларды, сондай-ақ техникалық және кәсіптік, орта білімнен кейінгі және жоғары білім беру ұйымдарының білім алушыларын қоса алғанда, халықтың нысаналы топтарына профилактикалық медициналық қарап-тексерулерді жүргізу қағидаларын, көлемі мен мерзімділігін бекіту туралы" Қазақстан Республикасы Денсаулық сақтау министрінің 15 желтоқсандағы 2020 жылғы № ҚР ДСМ-264/2020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21820 болып тіркелген) сәйкес профилактикалық медициналық қарап тексерулер жүргізу;</w:t>
      </w:r>
    </w:p>
    <w:p>
      <w:pPr>
        <w:spacing w:after="0"/>
        <w:ind w:left="0"/>
        <w:jc w:val="both"/>
      </w:pPr>
      <w:r>
        <w:rPr>
          <w:rFonts w:ascii="Times New Roman"/>
          <w:b w:val="false"/>
          <w:i w:val="false"/>
          <w:color w:val="000000"/>
          <w:sz w:val="28"/>
        </w:rPr>
        <w:t xml:space="preserve">
      "Медициналық көмектің кепілдік берілген көлемі шеңберінде оларға қарсы міндетті профилактикалық екпелер жүргізілетін аурулардың тізбесін, екпелер жүргізу қағидаларын, мерзімдерін және халықтың профилактикалық екпелерге жататын топтарын бекіту туралы" Қазақстан Республикасы Үкіметінің 2020 жылғы 24 қыркүйектегі № 612 </w:t>
      </w:r>
      <w:r>
        <w:rPr>
          <w:rFonts w:ascii="Times New Roman"/>
          <w:b w:val="false"/>
          <w:i w:val="false"/>
          <w:color w:val="000000"/>
          <w:sz w:val="28"/>
        </w:rPr>
        <w:t>қаулысына</w:t>
      </w:r>
      <w:r>
        <w:rPr>
          <w:rFonts w:ascii="Times New Roman"/>
          <w:b w:val="false"/>
          <w:i w:val="false"/>
          <w:color w:val="000000"/>
          <w:sz w:val="28"/>
        </w:rPr>
        <w:t xml:space="preserve"> сәйкес балаларға иммунопрофилактика жүргізу;</w:t>
      </w:r>
    </w:p>
    <w:p>
      <w:pPr>
        <w:spacing w:after="0"/>
        <w:ind w:left="0"/>
        <w:jc w:val="both"/>
      </w:pPr>
      <w:r>
        <w:rPr>
          <w:rFonts w:ascii="Times New Roman"/>
          <w:b w:val="false"/>
          <w:i w:val="false"/>
          <w:color w:val="000000"/>
          <w:sz w:val="28"/>
        </w:rPr>
        <w:t xml:space="preserve">
      "Медициналық оңалту көрсетуді ұйымдастыру стандартын бекіту туралы" Қазақстан Республикасы Денсаулық сақтау министрінің 2023 жылғы 7 сәуірдегі № 65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32263 болып тіркелген) сәйкес балаларды қалпына келтіру емі мен медициналық оңалтуды және абилитацияны ұйымдастыру және жүргізу.</w:t>
      </w:r>
    </w:p>
    <w:p>
      <w:pPr>
        <w:spacing w:after="0"/>
        <w:ind w:left="0"/>
        <w:jc w:val="both"/>
      </w:pPr>
      <w:r>
        <w:rPr>
          <w:rFonts w:ascii="Times New Roman"/>
          <w:b w:val="false"/>
          <w:i w:val="false"/>
          <w:color w:val="000000"/>
          <w:sz w:val="28"/>
        </w:rPr>
        <w:t>
      созылмалы аурулары бар балаларды динамикалық байқауды бағалау және мониторингілеу;</w:t>
      </w:r>
    </w:p>
    <w:p>
      <w:pPr>
        <w:spacing w:after="0"/>
        <w:ind w:left="0"/>
        <w:jc w:val="both"/>
      </w:pPr>
      <w:r>
        <w:rPr>
          <w:rFonts w:ascii="Times New Roman"/>
          <w:b w:val="false"/>
          <w:i w:val="false"/>
          <w:color w:val="000000"/>
          <w:sz w:val="28"/>
        </w:rPr>
        <w:t>
      медициналық көрсетілімдері бар балаларға диагностикалық іс-шараларды ұйымдастыру және жүргізу;</w:t>
      </w:r>
    </w:p>
    <w:p>
      <w:pPr>
        <w:spacing w:after="0"/>
        <w:ind w:left="0"/>
        <w:jc w:val="both"/>
      </w:pPr>
      <w:r>
        <w:rPr>
          <w:rFonts w:ascii="Times New Roman"/>
          <w:b w:val="false"/>
          <w:i w:val="false"/>
          <w:color w:val="000000"/>
          <w:sz w:val="28"/>
        </w:rPr>
        <w:t>
      медициналық көрсетілімдері бар болған кезде науқас балаларды стационарлық емдеуге жіберу;</w:t>
      </w:r>
    </w:p>
    <w:p>
      <w:pPr>
        <w:spacing w:after="0"/>
        <w:ind w:left="0"/>
        <w:jc w:val="both"/>
      </w:pPr>
      <w:r>
        <w:rPr>
          <w:rFonts w:ascii="Times New Roman"/>
          <w:b w:val="false"/>
          <w:i w:val="false"/>
          <w:color w:val="000000"/>
          <w:sz w:val="28"/>
        </w:rPr>
        <w:t>
      тіркелген балалар денсаулығын нығайту жөніндегі іс-шараларды кейіннен әзірлей отырып, балалардың сырқаттанушылығының, мүгедектігінің және өлімінің (ауруханаға дейінгі және ауруханадағы) негізгі медициналық-статистикалық көрсеткіштерінің мониторингі мен талдауы;</w:t>
      </w:r>
    </w:p>
    <w:p>
      <w:pPr>
        <w:spacing w:after="0"/>
        <w:ind w:left="0"/>
        <w:jc w:val="both"/>
      </w:pPr>
      <w:r>
        <w:rPr>
          <w:rFonts w:ascii="Times New Roman"/>
          <w:b w:val="false"/>
          <w:i w:val="false"/>
          <w:color w:val="000000"/>
          <w:sz w:val="28"/>
        </w:rPr>
        <w:t xml:space="preserve">
      "Қазақстан Республикасының белгілі бір аурулары (жай-күйлері) бар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тізбесін бекіту туралы" Қазақстан Республикасы Денсаулық сақтау министрінің 2021 жылғы 5 тамыздағы тізбесін бекіту туралы" № ҚР ДСМ-75 (Нормативтік құқықтық актілерін мемлекеттік тіркеу тізілімінде № 23885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(бұдан әрі - № ҚР ДСМ-75 бұйрық) амбулаториялық деңгейде созылмалы аурулары бар балаларды дәрілік препараттармен қамтамасыз етуді ұйымдастыру;</w:t>
      </w:r>
    </w:p>
    <w:bookmarkStart w:name="z70" w:id="68"/>
    <w:p>
      <w:pPr>
        <w:spacing w:after="0"/>
        <w:ind w:left="0"/>
        <w:jc w:val="both"/>
      </w:pPr>
      <w:r>
        <w:rPr>
          <w:rFonts w:ascii="Times New Roman"/>
          <w:b w:val="false"/>
          <w:i w:val="false"/>
          <w:color w:val="000000"/>
          <w:sz w:val="28"/>
        </w:rPr>
        <w:t>
      40. Балалар педиатрға барады:</w:t>
      </w:r>
    </w:p>
    <w:bookmarkEnd w:id="68"/>
    <w:p>
      <w:pPr>
        <w:spacing w:after="0"/>
        <w:ind w:left="0"/>
        <w:jc w:val="both"/>
      </w:pPr>
      <w:r>
        <w:rPr>
          <w:rFonts w:ascii="Times New Roman"/>
          <w:b w:val="false"/>
          <w:i w:val="false"/>
          <w:color w:val="000000"/>
          <w:sz w:val="28"/>
        </w:rPr>
        <w:t>
      диагнозы тексеру қиын аурулар;</w:t>
      </w:r>
    </w:p>
    <w:p>
      <w:pPr>
        <w:spacing w:after="0"/>
        <w:ind w:left="0"/>
        <w:jc w:val="both"/>
      </w:pPr>
      <w:r>
        <w:rPr>
          <w:rFonts w:ascii="Times New Roman"/>
          <w:b w:val="false"/>
          <w:i w:val="false"/>
          <w:color w:val="000000"/>
          <w:sz w:val="28"/>
        </w:rPr>
        <w:t>
      аурулардың жиі қайталануы және декомпенсация сатысындағы аурулар кезінде;</w:t>
      </w:r>
    </w:p>
    <w:p>
      <w:pPr>
        <w:spacing w:after="0"/>
        <w:ind w:left="0"/>
        <w:jc w:val="both"/>
      </w:pPr>
      <w:r>
        <w:rPr>
          <w:rFonts w:ascii="Times New Roman"/>
          <w:b w:val="false"/>
          <w:i w:val="false"/>
          <w:color w:val="000000"/>
          <w:sz w:val="28"/>
        </w:rPr>
        <w:t>
      басқару немесе емдеу тактикасын анықтау бойынша даулы мәселелер;</w:t>
      </w:r>
    </w:p>
    <w:p>
      <w:pPr>
        <w:spacing w:after="0"/>
        <w:ind w:left="0"/>
        <w:jc w:val="both"/>
      </w:pPr>
      <w:r>
        <w:rPr>
          <w:rFonts w:ascii="Times New Roman"/>
          <w:b w:val="false"/>
          <w:i w:val="false"/>
          <w:color w:val="000000"/>
          <w:sz w:val="28"/>
        </w:rPr>
        <w:t>
      ұзаққа созылған аурулардан кейін иммундау туралы мәселені шешу;</w:t>
      </w:r>
    </w:p>
    <w:p>
      <w:pPr>
        <w:spacing w:after="0"/>
        <w:ind w:left="0"/>
        <w:jc w:val="both"/>
      </w:pPr>
      <w:r>
        <w:rPr>
          <w:rFonts w:ascii="Times New Roman"/>
          <w:b w:val="false"/>
          <w:i w:val="false"/>
          <w:color w:val="000000"/>
          <w:sz w:val="28"/>
        </w:rPr>
        <w:t>
      учаскелік МСАК қызметі деңгейінде жүргізілетін емдеу іс-шараларының тиімсіздігі.</w:t>
      </w:r>
    </w:p>
    <w:bookmarkStart w:name="z71" w:id="69"/>
    <w:p>
      <w:pPr>
        <w:spacing w:after="0"/>
        <w:ind w:left="0"/>
        <w:jc w:val="both"/>
      </w:pPr>
      <w:r>
        <w:rPr>
          <w:rFonts w:ascii="Times New Roman"/>
          <w:b w:val="false"/>
          <w:i w:val="false"/>
          <w:color w:val="000000"/>
          <w:sz w:val="28"/>
        </w:rPr>
        <w:t>
      41. Педиатрдың функциялары:</w:t>
      </w:r>
    </w:p>
    <w:bookmarkEnd w:id="69"/>
    <w:p>
      <w:pPr>
        <w:spacing w:after="0"/>
        <w:ind w:left="0"/>
        <w:jc w:val="both"/>
      </w:pPr>
      <w:r>
        <w:rPr>
          <w:rFonts w:ascii="Times New Roman"/>
          <w:b w:val="false"/>
          <w:i w:val="false"/>
          <w:color w:val="000000"/>
          <w:sz w:val="28"/>
        </w:rPr>
        <w:t>
      диагнозды верификациялаудың күрделі жағдайларында балаларға консультациялық-диагностикалық көмек көрсетеді;</w:t>
      </w:r>
    </w:p>
    <w:p>
      <w:pPr>
        <w:spacing w:after="0"/>
        <w:ind w:left="0"/>
        <w:jc w:val="both"/>
      </w:pPr>
      <w:r>
        <w:rPr>
          <w:rFonts w:ascii="Times New Roman"/>
          <w:b w:val="false"/>
          <w:i w:val="false"/>
          <w:color w:val="000000"/>
          <w:sz w:val="28"/>
        </w:rPr>
        <w:t>
      ерте тағайындалған емдеу тиімсіз болған кезде баланы одан әрі жүргізу тактикасына және емдеу-диагностикалық іс-шараларға түзету жүргізу;</w:t>
      </w:r>
    </w:p>
    <w:p>
      <w:pPr>
        <w:spacing w:after="0"/>
        <w:ind w:left="0"/>
        <w:jc w:val="both"/>
      </w:pPr>
      <w:r>
        <w:rPr>
          <w:rFonts w:ascii="Times New Roman"/>
          <w:b w:val="false"/>
          <w:i w:val="false"/>
          <w:color w:val="000000"/>
          <w:sz w:val="28"/>
        </w:rPr>
        <w:t>
      жоғары технологиялық медициналық көмек алған созылмалы аурулары бар балаларды, оның ішінде шетелде де динамикалық бақылау;</w:t>
      </w:r>
    </w:p>
    <w:p>
      <w:pPr>
        <w:spacing w:after="0"/>
        <w:ind w:left="0"/>
        <w:jc w:val="both"/>
      </w:pPr>
      <w:r>
        <w:rPr>
          <w:rFonts w:ascii="Times New Roman"/>
          <w:b w:val="false"/>
          <w:i w:val="false"/>
          <w:color w:val="000000"/>
          <w:sz w:val="28"/>
        </w:rPr>
        <w:t>
      өңірдің көпсалалы балалар стационарымен телемедицина құралдары бойынша консультациялар ұйымдастырады және өткізеді.</w:t>
      </w:r>
    </w:p>
    <w:bookmarkStart w:name="z72" w:id="70"/>
    <w:p>
      <w:pPr>
        <w:spacing w:after="0"/>
        <w:ind w:left="0"/>
        <w:jc w:val="both"/>
      </w:pPr>
      <w:r>
        <w:rPr>
          <w:rFonts w:ascii="Times New Roman"/>
          <w:b w:val="false"/>
          <w:i w:val="false"/>
          <w:color w:val="000000"/>
          <w:sz w:val="28"/>
        </w:rPr>
        <w:t>
      42. Патронаж барысында әмбебап схема бойынша патронаждық мейіргер:</w:t>
      </w:r>
    </w:p>
    <w:bookmarkEnd w:id="70"/>
    <w:p>
      <w:pPr>
        <w:spacing w:after="0"/>
        <w:ind w:left="0"/>
        <w:jc w:val="both"/>
      </w:pPr>
      <w:r>
        <w:rPr>
          <w:rFonts w:ascii="Times New Roman"/>
          <w:b w:val="false"/>
          <w:i w:val="false"/>
          <w:color w:val="000000"/>
          <w:sz w:val="28"/>
        </w:rPr>
        <w:t xml:space="preserve">
      жүкті әйелге алғашқы патронаж кезінде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оның денсаулығы үшін тәуекелдерді бастапқы бағалауды жүргізеді;</w:t>
      </w:r>
    </w:p>
    <w:p>
      <w:pPr>
        <w:spacing w:after="0"/>
        <w:ind w:left="0"/>
        <w:jc w:val="both"/>
      </w:pPr>
      <w:r>
        <w:rPr>
          <w:rFonts w:ascii="Times New Roman"/>
          <w:b w:val="false"/>
          <w:i w:val="false"/>
          <w:color w:val="000000"/>
          <w:sz w:val="28"/>
        </w:rPr>
        <w:t xml:space="preserve">
      бала туылғаннан кейінгі алғашқы патронаж кезінде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баланың денсаулығы мен даму қаупінің дәрежесін бастапқы бағалауды жүргізеді.</w:t>
      </w:r>
    </w:p>
    <w:bookmarkStart w:name="z73" w:id="71"/>
    <w:p>
      <w:pPr>
        <w:spacing w:after="0"/>
        <w:ind w:left="0"/>
        <w:jc w:val="both"/>
      </w:pPr>
      <w:r>
        <w:rPr>
          <w:rFonts w:ascii="Times New Roman"/>
          <w:b w:val="false"/>
          <w:i w:val="false"/>
          <w:color w:val="000000"/>
          <w:sz w:val="28"/>
        </w:rPr>
        <w:t>
      43. Әмбебап схема бойынша кейінгі патронаждар кезінде патронаждық мейіргер тәуекелдерді (жаңа тәуекелдердің болуы, олардың айқындылық дәрежесі, ерте анықталған тәуекелдердің өзгеру динамикасы) бағалайды.</w:t>
      </w:r>
    </w:p>
    <w:bookmarkEnd w:id="71"/>
    <w:bookmarkStart w:name="z74" w:id="72"/>
    <w:p>
      <w:pPr>
        <w:spacing w:after="0"/>
        <w:ind w:left="0"/>
        <w:jc w:val="both"/>
      </w:pPr>
      <w:r>
        <w:rPr>
          <w:rFonts w:ascii="Times New Roman"/>
          <w:b w:val="false"/>
          <w:i w:val="false"/>
          <w:color w:val="000000"/>
          <w:sz w:val="28"/>
        </w:rPr>
        <w:t xml:space="preserve">
      44. Патронаждық мейіргер осы Стандартқа </w:t>
      </w:r>
      <w:r>
        <w:rPr>
          <w:rFonts w:ascii="Times New Roman"/>
          <w:b w:val="false"/>
          <w:i w:val="false"/>
          <w:color w:val="000000"/>
          <w:sz w:val="28"/>
        </w:rPr>
        <w:t>6-қосымшаға</w:t>
      </w:r>
      <w:r>
        <w:rPr>
          <w:rFonts w:ascii="Times New Roman"/>
          <w:b w:val="false"/>
          <w:i w:val="false"/>
          <w:color w:val="000000"/>
          <w:sz w:val="28"/>
        </w:rPr>
        <w:t xml:space="preserve"> сәйкес МСАК МҰ логотипі бар көк түсті патронаждық сөмкемен жарақтандырылады.</w:t>
      </w:r>
    </w:p>
    <w:bookmarkEnd w:id="72"/>
    <w:bookmarkStart w:name="z75" w:id="73"/>
    <w:p>
      <w:pPr>
        <w:spacing w:after="0"/>
        <w:ind w:left="0"/>
        <w:jc w:val="both"/>
      </w:pPr>
      <w:r>
        <w:rPr>
          <w:rFonts w:ascii="Times New Roman"/>
          <w:b w:val="false"/>
          <w:i w:val="false"/>
          <w:color w:val="000000"/>
          <w:sz w:val="28"/>
        </w:rPr>
        <w:t xml:space="preserve">
      45. Әмбебап схема бойынша жаңа туған нәрестелерді алғашқы патронаждау кезінде учаскелік дәрігер және (немесе) жалпы практика дәрігері, ол болмаған кезде фельдшер осы стандартқа </w:t>
      </w:r>
      <w:r>
        <w:rPr>
          <w:rFonts w:ascii="Times New Roman"/>
          <w:b w:val="false"/>
          <w:i w:val="false"/>
          <w:color w:val="000000"/>
          <w:sz w:val="28"/>
        </w:rPr>
        <w:t>7-қосымшаға</w:t>
      </w:r>
      <w:r>
        <w:rPr>
          <w:rFonts w:ascii="Times New Roman"/>
          <w:b w:val="false"/>
          <w:i w:val="false"/>
          <w:color w:val="000000"/>
          <w:sz w:val="28"/>
        </w:rPr>
        <w:t xml:space="preserve"> сәйкес жаңа туған нәрестені жалпы қарап-тексеруді жүргізеді</w:t>
      </w:r>
    </w:p>
    <w:bookmarkEnd w:id="73"/>
    <w:bookmarkStart w:name="z76" w:id="74"/>
    <w:p>
      <w:pPr>
        <w:spacing w:after="0"/>
        <w:ind w:left="0"/>
        <w:jc w:val="both"/>
      </w:pPr>
      <w:r>
        <w:rPr>
          <w:rFonts w:ascii="Times New Roman"/>
          <w:b w:val="false"/>
          <w:i w:val="false"/>
          <w:color w:val="000000"/>
          <w:sz w:val="28"/>
        </w:rPr>
        <w:t>
      46. Патронаждық мейіргер жүкті әйелдерге әмбебап патронаж кезінде келесі жұмыстарды жүргізеді:</w:t>
      </w:r>
    </w:p>
    <w:bookmarkEnd w:id="74"/>
    <w:bookmarkStart w:name="z77" w:id="75"/>
    <w:p>
      <w:pPr>
        <w:spacing w:after="0"/>
        <w:ind w:left="0"/>
        <w:jc w:val="both"/>
      </w:pPr>
      <w:r>
        <w:rPr>
          <w:rFonts w:ascii="Times New Roman"/>
          <w:b w:val="false"/>
          <w:i w:val="false"/>
          <w:color w:val="000000"/>
          <w:sz w:val="28"/>
        </w:rPr>
        <w:t>
      1) жүкті әйелдің эмоционалды жағдайын бағалау;</w:t>
      </w:r>
    </w:p>
    <w:bookmarkEnd w:id="75"/>
    <w:bookmarkStart w:name="z78" w:id="76"/>
    <w:p>
      <w:pPr>
        <w:spacing w:after="0"/>
        <w:ind w:left="0"/>
        <w:jc w:val="both"/>
      </w:pPr>
      <w:r>
        <w:rPr>
          <w:rFonts w:ascii="Times New Roman"/>
          <w:b w:val="false"/>
          <w:i w:val="false"/>
          <w:color w:val="000000"/>
          <w:sz w:val="28"/>
        </w:rPr>
        <w:t>
      2) жүкті әйелдің өмір сүру жағдайларын бағалау;</w:t>
      </w:r>
    </w:p>
    <w:bookmarkEnd w:id="76"/>
    <w:bookmarkStart w:name="z79" w:id="77"/>
    <w:p>
      <w:pPr>
        <w:spacing w:after="0"/>
        <w:ind w:left="0"/>
        <w:jc w:val="both"/>
      </w:pPr>
      <w:r>
        <w:rPr>
          <w:rFonts w:ascii="Times New Roman"/>
          <w:b w:val="false"/>
          <w:i w:val="false"/>
          <w:color w:val="000000"/>
          <w:sz w:val="28"/>
        </w:rPr>
        <w:t>
      3) жүкті әйелден оның және оның болашақ баласының денсаулығы үшін психоәлеуметтік және медициналық қауіптердің болуы туралы сауалнама;</w:t>
      </w:r>
    </w:p>
    <w:bookmarkEnd w:id="77"/>
    <w:bookmarkStart w:name="z80" w:id="78"/>
    <w:p>
      <w:pPr>
        <w:spacing w:after="0"/>
        <w:ind w:left="0"/>
        <w:jc w:val="both"/>
      </w:pPr>
      <w:r>
        <w:rPr>
          <w:rFonts w:ascii="Times New Roman"/>
          <w:b w:val="false"/>
          <w:i w:val="false"/>
          <w:color w:val="000000"/>
          <w:sz w:val="28"/>
        </w:rPr>
        <w:t>
      4) жүкті әйелдің және оның болашақ баласының денсаулығы үшін қауіп деңгейін бағалау (төмен, орташа, жоғары);</w:t>
      </w:r>
    </w:p>
    <w:bookmarkEnd w:id="78"/>
    <w:bookmarkStart w:name="z81" w:id="79"/>
    <w:p>
      <w:pPr>
        <w:spacing w:after="0"/>
        <w:ind w:left="0"/>
        <w:jc w:val="both"/>
      </w:pPr>
      <w:r>
        <w:rPr>
          <w:rFonts w:ascii="Times New Roman"/>
          <w:b w:val="false"/>
          <w:i w:val="false"/>
          <w:color w:val="000000"/>
          <w:sz w:val="28"/>
        </w:rPr>
        <w:t xml:space="preserve">
      5) осы Стандартқа </w:t>
      </w:r>
      <w:r>
        <w:rPr>
          <w:rFonts w:ascii="Times New Roman"/>
          <w:b w:val="false"/>
          <w:i w:val="false"/>
          <w:color w:val="000000"/>
          <w:sz w:val="28"/>
        </w:rPr>
        <w:t>8-қосымшаға</w:t>
      </w:r>
      <w:r>
        <w:rPr>
          <w:rFonts w:ascii="Times New Roman"/>
          <w:b w:val="false"/>
          <w:i w:val="false"/>
          <w:color w:val="000000"/>
          <w:sz w:val="28"/>
        </w:rPr>
        <w:t xml:space="preserve"> сәйкес тақырыптық бағыттар бойынша жүкті әйелдің және оның туылмаған баласының денсаулығы мәселелері бойынша, оның ішінде жүктілікке, босануға және босанғаннан кейінгі кезеңге байланысты жаңа тәуекелдер мен ықтимал тәуекелдерді анықтауға бағытталған мақсатты және алдын ала консультацияны қоса алғанда, ақпараттандыру және консультация беру олардың алдын алу немесе салдарын азайту жөніндегі іс-шараларды әзірлеу;</w:t>
      </w:r>
    </w:p>
    <w:bookmarkEnd w:id="79"/>
    <w:bookmarkStart w:name="z82" w:id="80"/>
    <w:p>
      <w:pPr>
        <w:spacing w:after="0"/>
        <w:ind w:left="0"/>
        <w:jc w:val="both"/>
      </w:pPr>
      <w:r>
        <w:rPr>
          <w:rFonts w:ascii="Times New Roman"/>
          <w:b w:val="false"/>
          <w:i w:val="false"/>
          <w:color w:val="000000"/>
          <w:sz w:val="28"/>
        </w:rPr>
        <w:t>
      6) баланың денсаулығы мен дамуына байланысты білім мен дағдыларды алудың қосымша көздері туралы кеңес беру (ақпараттық материалдар, БДК).</w:t>
      </w:r>
    </w:p>
    <w:bookmarkEnd w:id="80"/>
    <w:bookmarkStart w:name="z83" w:id="81"/>
    <w:p>
      <w:pPr>
        <w:spacing w:after="0"/>
        <w:ind w:left="0"/>
        <w:jc w:val="both"/>
      </w:pPr>
      <w:r>
        <w:rPr>
          <w:rFonts w:ascii="Times New Roman"/>
          <w:b w:val="false"/>
          <w:i w:val="false"/>
          <w:color w:val="000000"/>
          <w:sz w:val="28"/>
        </w:rPr>
        <w:t>
      47. Патронаждық мейіргер бес жасқа дейінгі балаларға әмбебап патронаж кезінде келесі жұмыстарды жүргізеді:</w:t>
      </w:r>
    </w:p>
    <w:bookmarkEnd w:id="81"/>
    <w:bookmarkStart w:name="z84" w:id="82"/>
    <w:p>
      <w:pPr>
        <w:spacing w:after="0"/>
        <w:ind w:left="0"/>
        <w:jc w:val="both"/>
      </w:pPr>
      <w:r>
        <w:rPr>
          <w:rFonts w:ascii="Times New Roman"/>
          <w:b w:val="false"/>
          <w:i w:val="false"/>
          <w:color w:val="000000"/>
          <w:sz w:val="28"/>
        </w:rPr>
        <w:t>
      1) баланы қарап тексеру;</w:t>
      </w:r>
    </w:p>
    <w:bookmarkEnd w:id="82"/>
    <w:bookmarkStart w:name="z85" w:id="83"/>
    <w:p>
      <w:pPr>
        <w:spacing w:after="0"/>
        <w:ind w:left="0"/>
        <w:jc w:val="both"/>
      </w:pPr>
      <w:r>
        <w:rPr>
          <w:rFonts w:ascii="Times New Roman"/>
          <w:b w:val="false"/>
          <w:i w:val="false"/>
          <w:color w:val="000000"/>
          <w:sz w:val="28"/>
        </w:rPr>
        <w:t>
      2) баланың дамуын бағалау және мониторингілеу;</w:t>
      </w:r>
    </w:p>
    <w:bookmarkEnd w:id="83"/>
    <w:bookmarkStart w:name="z86" w:id="84"/>
    <w:p>
      <w:pPr>
        <w:spacing w:after="0"/>
        <w:ind w:left="0"/>
        <w:jc w:val="both"/>
      </w:pPr>
      <w:r>
        <w:rPr>
          <w:rFonts w:ascii="Times New Roman"/>
          <w:b w:val="false"/>
          <w:i w:val="false"/>
          <w:color w:val="000000"/>
          <w:sz w:val="28"/>
        </w:rPr>
        <w:t>
      3) баланың заңды өкілдерінің эмоционалдық жай-күйін бағалау және мониторингілеу;</w:t>
      </w:r>
    </w:p>
    <w:bookmarkEnd w:id="84"/>
    <w:bookmarkStart w:name="z87" w:id="85"/>
    <w:p>
      <w:pPr>
        <w:spacing w:after="0"/>
        <w:ind w:left="0"/>
        <w:jc w:val="both"/>
      </w:pPr>
      <w:r>
        <w:rPr>
          <w:rFonts w:ascii="Times New Roman"/>
          <w:b w:val="false"/>
          <w:i w:val="false"/>
          <w:color w:val="000000"/>
          <w:sz w:val="28"/>
        </w:rPr>
        <w:t>
      4) баланың өмір сүру жағдайларын бағалау және мониторингілеу;</w:t>
      </w:r>
    </w:p>
    <w:bookmarkEnd w:id="85"/>
    <w:bookmarkStart w:name="z88" w:id="86"/>
    <w:p>
      <w:pPr>
        <w:spacing w:after="0"/>
        <w:ind w:left="0"/>
        <w:jc w:val="both"/>
      </w:pPr>
      <w:r>
        <w:rPr>
          <w:rFonts w:ascii="Times New Roman"/>
          <w:b w:val="false"/>
          <w:i w:val="false"/>
          <w:color w:val="000000"/>
          <w:sz w:val="28"/>
        </w:rPr>
        <w:t>
      5) баланың денсаулығы мен дамуы үшін психоәлеуметтік және медициналық тәуекелдердің болуы туралы баланың заңды өкілдеріне сауалнама жүргізу;</w:t>
      </w:r>
    </w:p>
    <w:bookmarkEnd w:id="86"/>
    <w:bookmarkStart w:name="z89" w:id="87"/>
    <w:p>
      <w:pPr>
        <w:spacing w:after="0"/>
        <w:ind w:left="0"/>
        <w:jc w:val="both"/>
      </w:pPr>
      <w:r>
        <w:rPr>
          <w:rFonts w:ascii="Times New Roman"/>
          <w:b w:val="false"/>
          <w:i w:val="false"/>
          <w:color w:val="000000"/>
          <w:sz w:val="28"/>
        </w:rPr>
        <w:t>
      6) баланың денсаулығы мен дамуы үшін тәуекелді (төмен, орташа, жоғары) бағалау және мониторингілеу;</w:t>
      </w:r>
    </w:p>
    <w:bookmarkEnd w:id="87"/>
    <w:bookmarkStart w:name="z90" w:id="88"/>
    <w:p>
      <w:pPr>
        <w:spacing w:after="0"/>
        <w:ind w:left="0"/>
        <w:jc w:val="both"/>
      </w:pPr>
      <w:r>
        <w:rPr>
          <w:rFonts w:ascii="Times New Roman"/>
          <w:b w:val="false"/>
          <w:i w:val="false"/>
          <w:color w:val="000000"/>
          <w:sz w:val="28"/>
        </w:rPr>
        <w:t>
      7) баланың заңды өкілдеріне баланың денсаулығына және оның жасына сәйкес даму мәселелері бойынша, оның ішінде болашақта, баланың даму кезеңдерімен байланысты жаңа тәуекелдер мен ықтимал тәуекелдерді анықтауға және олардың алдын алу немесе салдарын азайту жөніндегі іс-шараларды әзірлеуге бағытталған мақсатты және алдын ала кеңес беруді қоса алғанда, хабардар ету және кеңес беру;</w:t>
      </w:r>
    </w:p>
    <w:bookmarkEnd w:id="88"/>
    <w:bookmarkStart w:name="z91" w:id="89"/>
    <w:p>
      <w:pPr>
        <w:spacing w:after="0"/>
        <w:ind w:left="0"/>
        <w:jc w:val="both"/>
      </w:pPr>
      <w:r>
        <w:rPr>
          <w:rFonts w:ascii="Times New Roman"/>
          <w:b w:val="false"/>
          <w:i w:val="false"/>
          <w:color w:val="000000"/>
          <w:sz w:val="28"/>
        </w:rPr>
        <w:t xml:space="preserve">
      8) бала күтімі және оны тәрбиелеу бойынша практикалық дағдыларды көрсете отырып, баланың заңды өкілдерін оқыту; </w:t>
      </w:r>
    </w:p>
    <w:bookmarkEnd w:id="89"/>
    <w:bookmarkStart w:name="z92" w:id="90"/>
    <w:p>
      <w:pPr>
        <w:spacing w:after="0"/>
        <w:ind w:left="0"/>
        <w:jc w:val="both"/>
      </w:pPr>
      <w:r>
        <w:rPr>
          <w:rFonts w:ascii="Times New Roman"/>
          <w:b w:val="false"/>
          <w:i w:val="false"/>
          <w:color w:val="000000"/>
          <w:sz w:val="28"/>
        </w:rPr>
        <w:t>
      9) баланың денсаулығы мен дамуына байланысты білім мен дағдыларды алудың қосымша көздері туралы кеңес беру (ақпараттық материалдар, БДК).</w:t>
      </w:r>
    </w:p>
    <w:bookmarkEnd w:id="90"/>
    <w:bookmarkStart w:name="z93" w:id="91"/>
    <w:p>
      <w:pPr>
        <w:spacing w:after="0"/>
        <w:ind w:left="0"/>
        <w:jc w:val="both"/>
      </w:pPr>
      <w:r>
        <w:rPr>
          <w:rFonts w:ascii="Times New Roman"/>
          <w:b w:val="false"/>
          <w:i w:val="false"/>
          <w:color w:val="000000"/>
          <w:sz w:val="28"/>
        </w:rPr>
        <w:t>
      48. Орташа немесе жоғары қауіп анықталған жағдайда салдарын жою мақсатымен, төмендету немесе жеңілдету үшін қауіп бағалаудан, жеке жоспардан тұратын отбасы қауіп-қатер кейсі құрылады.</w:t>
      </w:r>
    </w:p>
    <w:bookmarkEnd w:id="91"/>
    <w:bookmarkStart w:name="z94" w:id="92"/>
    <w:p>
      <w:pPr>
        <w:spacing w:after="0"/>
        <w:ind w:left="0"/>
        <w:jc w:val="both"/>
      </w:pPr>
      <w:r>
        <w:rPr>
          <w:rFonts w:ascii="Times New Roman"/>
          <w:b w:val="false"/>
          <w:i w:val="false"/>
          <w:color w:val="000000"/>
          <w:sz w:val="28"/>
        </w:rPr>
        <w:t>
      49. Орташа қауіп анықталған кезде:</w:t>
      </w:r>
    </w:p>
    <w:bookmarkEnd w:id="92"/>
    <w:bookmarkStart w:name="z95" w:id="93"/>
    <w:p>
      <w:pPr>
        <w:spacing w:after="0"/>
        <w:ind w:left="0"/>
        <w:jc w:val="both"/>
      </w:pPr>
      <w:r>
        <w:rPr>
          <w:rFonts w:ascii="Times New Roman"/>
          <w:b w:val="false"/>
          <w:i w:val="false"/>
          <w:color w:val="000000"/>
          <w:sz w:val="28"/>
        </w:rPr>
        <w:t xml:space="preserve">
      1) патронаждық мейіргер жүкті әйелмен немесе баланың заңды өкілдерімен бірлесіп осы Стандартқа </w:t>
      </w:r>
      <w:r>
        <w:rPr>
          <w:rFonts w:ascii="Times New Roman"/>
          <w:b w:val="false"/>
          <w:i w:val="false"/>
          <w:color w:val="000000"/>
          <w:sz w:val="28"/>
        </w:rPr>
        <w:t>9-қосымшаға</w:t>
      </w:r>
      <w:r>
        <w:rPr>
          <w:rFonts w:ascii="Times New Roman"/>
          <w:b w:val="false"/>
          <w:i w:val="false"/>
          <w:color w:val="000000"/>
          <w:sz w:val="28"/>
        </w:rPr>
        <w:t xml:space="preserve"> сәйкес отбасын прогрессивті сүйемелдеудің жеке жоспарын жасайды және оны МПТ басшысына береді;</w:t>
      </w:r>
    </w:p>
    <w:bookmarkEnd w:id="93"/>
    <w:bookmarkStart w:name="z96" w:id="94"/>
    <w:p>
      <w:pPr>
        <w:spacing w:after="0"/>
        <w:ind w:left="0"/>
        <w:jc w:val="both"/>
      </w:pPr>
      <w:r>
        <w:rPr>
          <w:rFonts w:ascii="Times New Roman"/>
          <w:b w:val="false"/>
          <w:i w:val="false"/>
          <w:color w:val="000000"/>
          <w:sz w:val="28"/>
        </w:rPr>
        <w:t>
      2) МПТ басшысы жүкті әйелмен немесе баланың заңды өкілдерімен келісілетін толықтырулар мен өзгерістер енгізілетін отбасыны прогрессивті сүйемелдеудің жеке жоспарын қарайды және бекітеді;</w:t>
      </w:r>
    </w:p>
    <w:bookmarkEnd w:id="94"/>
    <w:bookmarkStart w:name="z97" w:id="95"/>
    <w:p>
      <w:pPr>
        <w:spacing w:after="0"/>
        <w:ind w:left="0"/>
        <w:jc w:val="both"/>
      </w:pPr>
      <w:r>
        <w:rPr>
          <w:rFonts w:ascii="Times New Roman"/>
          <w:b w:val="false"/>
          <w:i w:val="false"/>
          <w:color w:val="000000"/>
          <w:sz w:val="28"/>
        </w:rPr>
        <w:t>
      3) Әлеуметтік және психологиялық тәуекелдер анықталған кезде МСАК МҰ әлеуметтік қызметкер мен психологы прогрессивті сүйемелдеудің жеке жоспарына сәйкес отбасына консультация жүргізеді;</w:t>
      </w:r>
    </w:p>
    <w:bookmarkEnd w:id="95"/>
    <w:bookmarkStart w:name="z98" w:id="96"/>
    <w:p>
      <w:pPr>
        <w:spacing w:after="0"/>
        <w:ind w:left="0"/>
        <w:jc w:val="both"/>
      </w:pPr>
      <w:r>
        <w:rPr>
          <w:rFonts w:ascii="Times New Roman"/>
          <w:b w:val="false"/>
          <w:i w:val="false"/>
          <w:color w:val="000000"/>
          <w:sz w:val="28"/>
        </w:rPr>
        <w:t>
      4) патронаждық мейіргер отбасына қосымша баруды жүзеге асыру жолымен отбасын прогрессивті сүйемелдеудің жеке жоспарының орындалуын қамтамасыз етеді, оның ішінде қосымша консультация және оқыту ұсынады, денсаулық сақтау мен басқа да секторлардың қолжетімді қызметтері туралы хабардар етеді және оларды алуға көмектеседі, тиімділігіне кейіннен мониторинг жүргізе отырып, басқа мамандарға жіберуді жүзеге асырады, баланың және отбасының басқа да мүшелерінің құқықтары мен мүдделерін қорғайды, осылайша олардың ықтимал әсерін жоюға немесе азайтуға ықпал етеді, сонымен қатар жоспардың орындалу барысын бақылайды, жоспардың тиісті бағанында тармақтардың орындалуы туралы белгілер қояды;</w:t>
      </w:r>
    </w:p>
    <w:bookmarkEnd w:id="96"/>
    <w:bookmarkStart w:name="z99" w:id="97"/>
    <w:p>
      <w:pPr>
        <w:spacing w:after="0"/>
        <w:ind w:left="0"/>
        <w:jc w:val="both"/>
      </w:pPr>
      <w:r>
        <w:rPr>
          <w:rFonts w:ascii="Times New Roman"/>
          <w:b w:val="false"/>
          <w:i w:val="false"/>
          <w:color w:val="000000"/>
          <w:sz w:val="28"/>
        </w:rPr>
        <w:t>
      5) отбасын прогрессивті сүйемелдеудің жеке жоспарының барлық тармақтары іске асырылғаннан кейін патронаждық мейіргер тәуекелді/тәуекелдерді жоюды немесе тәуекел/тәуекелдер дәрежесін айқындай отырып, олардың ықтимал салдарларын жұмсартуды (не өзгеріссіз қалды, не ұлғайды)көрсете отырып, нәтижені бағалайды және алдын ала қорытынды қалыптастырады;</w:t>
      </w:r>
    </w:p>
    <w:bookmarkEnd w:id="97"/>
    <w:bookmarkStart w:name="z100" w:id="98"/>
    <w:p>
      <w:pPr>
        <w:spacing w:after="0"/>
        <w:ind w:left="0"/>
        <w:jc w:val="both"/>
      </w:pPr>
      <w:r>
        <w:rPr>
          <w:rFonts w:ascii="Times New Roman"/>
          <w:b w:val="false"/>
          <w:i w:val="false"/>
          <w:color w:val="000000"/>
          <w:sz w:val="28"/>
        </w:rPr>
        <w:t>
      6) МПТ басшысы патронаждық мейіргердің жеке жоспарының орындалуын қарайды және бағалайды және отбасын прогрессивті сүйемелдеуді аяқтау немесе жаңа жеке жоспарды әзірлеу туралы шешім қабылдайды;</w:t>
      </w:r>
    </w:p>
    <w:bookmarkEnd w:id="98"/>
    <w:bookmarkStart w:name="z101" w:id="99"/>
    <w:p>
      <w:pPr>
        <w:spacing w:after="0"/>
        <w:ind w:left="0"/>
        <w:jc w:val="both"/>
      </w:pPr>
      <w:r>
        <w:rPr>
          <w:rFonts w:ascii="Times New Roman"/>
          <w:b w:val="false"/>
          <w:i w:val="false"/>
          <w:color w:val="000000"/>
          <w:sz w:val="28"/>
        </w:rPr>
        <w:t>
      7) МПТ басшысы ай сайын отбасыларды прогрессивті сүйемелдеудің барлық қолданыстағы жоспарларының орындалуына мониторинг жүргізеді және қосымша өзгерістер енгізеді және оларды орындау үшін шаралар қабылдайды.</w:t>
      </w:r>
    </w:p>
    <w:bookmarkEnd w:id="99"/>
    <w:bookmarkStart w:name="z102" w:id="100"/>
    <w:p>
      <w:pPr>
        <w:spacing w:after="0"/>
        <w:ind w:left="0"/>
        <w:jc w:val="both"/>
      </w:pPr>
      <w:r>
        <w:rPr>
          <w:rFonts w:ascii="Times New Roman"/>
          <w:b w:val="false"/>
          <w:i w:val="false"/>
          <w:color w:val="000000"/>
          <w:sz w:val="28"/>
        </w:rPr>
        <w:t>
      50. Жоғары қауіп анықталған жағдайда:</w:t>
      </w:r>
    </w:p>
    <w:bookmarkEnd w:id="100"/>
    <w:bookmarkStart w:name="z103" w:id="101"/>
    <w:p>
      <w:pPr>
        <w:spacing w:after="0"/>
        <w:ind w:left="0"/>
        <w:jc w:val="both"/>
      </w:pPr>
      <w:r>
        <w:rPr>
          <w:rFonts w:ascii="Times New Roman"/>
          <w:b w:val="false"/>
          <w:i w:val="false"/>
          <w:color w:val="000000"/>
          <w:sz w:val="28"/>
        </w:rPr>
        <w:t xml:space="preserve">
      1) патронаждық мейіргер осы Стандартқа </w:t>
      </w:r>
      <w:r>
        <w:rPr>
          <w:rFonts w:ascii="Times New Roman"/>
          <w:b w:val="false"/>
          <w:i w:val="false"/>
          <w:color w:val="000000"/>
          <w:sz w:val="28"/>
        </w:rPr>
        <w:t>10-қосымшаға</w:t>
      </w:r>
      <w:r>
        <w:rPr>
          <w:rFonts w:ascii="Times New Roman"/>
          <w:b w:val="false"/>
          <w:i w:val="false"/>
          <w:color w:val="000000"/>
          <w:sz w:val="28"/>
        </w:rPr>
        <w:t xml:space="preserve"> сәйкес МПТ басшысына отбасы туралы ақпаратты береді;</w:t>
      </w:r>
    </w:p>
    <w:bookmarkEnd w:id="101"/>
    <w:bookmarkStart w:name="z104" w:id="102"/>
    <w:p>
      <w:pPr>
        <w:spacing w:after="0"/>
        <w:ind w:left="0"/>
        <w:jc w:val="both"/>
      </w:pPr>
      <w:r>
        <w:rPr>
          <w:rFonts w:ascii="Times New Roman"/>
          <w:b w:val="false"/>
          <w:i w:val="false"/>
          <w:color w:val="000000"/>
          <w:sz w:val="28"/>
        </w:rPr>
        <w:t>
      2) жоғары әлеуметтік және/немесе психологиялық тәуекелдер МСАК МҰ әлеуметтік қызметкер және/немесе психологы олар анықталғаннан кейін дереу отбасының қажеттіліктеріне терең (қайталама) бағалау жүргізеді/іледі, оның негізінде МПТ басшысы МПТ ішінде кейс жүргізу жөніндегі міндеттерді бөледі және МПТ ішінде істі жүргізу үшін жауапты (әлеуметтік қызметкер немесе психолог) айқындайды (бұдан әрі – кейс-менеджер)</w:t>
      </w:r>
    </w:p>
    <w:bookmarkEnd w:id="102"/>
    <w:bookmarkStart w:name="z105" w:id="103"/>
    <w:p>
      <w:pPr>
        <w:spacing w:after="0"/>
        <w:ind w:left="0"/>
        <w:jc w:val="both"/>
      </w:pPr>
      <w:r>
        <w:rPr>
          <w:rFonts w:ascii="Times New Roman"/>
          <w:b w:val="false"/>
          <w:i w:val="false"/>
          <w:color w:val="000000"/>
          <w:sz w:val="28"/>
        </w:rPr>
        <w:t>
      3) кейс-менеджер жүкті әйелмен немесе баланың заңды өкілдерімен байланыста отбасын прогрессивті сүйемелдеудің жеке жоспарының жобасын жасайды;</w:t>
      </w:r>
    </w:p>
    <w:bookmarkEnd w:id="103"/>
    <w:bookmarkStart w:name="z106" w:id="104"/>
    <w:p>
      <w:pPr>
        <w:spacing w:after="0"/>
        <w:ind w:left="0"/>
        <w:jc w:val="both"/>
      </w:pPr>
      <w:r>
        <w:rPr>
          <w:rFonts w:ascii="Times New Roman"/>
          <w:b w:val="false"/>
          <w:i w:val="false"/>
          <w:color w:val="000000"/>
          <w:sz w:val="28"/>
        </w:rPr>
        <w:t>
      4) МПТ басшысы прогрессивті сүйемелдеудің жеке жоспарын қарайды және бекітеді, жүкті әйелмен немесе баланың заңды өкілдерімен келісім бойынша өзгерістер енгізеді;</w:t>
      </w:r>
    </w:p>
    <w:bookmarkEnd w:id="104"/>
    <w:bookmarkStart w:name="z107" w:id="105"/>
    <w:p>
      <w:pPr>
        <w:spacing w:after="0"/>
        <w:ind w:left="0"/>
        <w:jc w:val="both"/>
      </w:pPr>
      <w:r>
        <w:rPr>
          <w:rFonts w:ascii="Times New Roman"/>
          <w:b w:val="false"/>
          <w:i w:val="false"/>
          <w:color w:val="000000"/>
          <w:sz w:val="28"/>
        </w:rPr>
        <w:t>
      5) МПТ басшысы ведомствоаралық өзара іс-қимыл шеңберінде басқа ұйымдар ұсынуы тиіс жоспарланған қызметтерге баса назар аудара отырып, баланың денсаулығы мен дамуы үшін не жүкті әйелдің денсаулығы үшін жоғары қауіп фактісі туралы МСАК МҰ бөлімше меңгерушісін, бас дәрігердің орынбасарын немесе бас дәрігерін отбасын прогрессивті сүйемелдеудің жеке жоспарын ұсына отырып хабардар етеді;</w:t>
      </w:r>
    </w:p>
    <w:bookmarkEnd w:id="105"/>
    <w:bookmarkStart w:name="z108" w:id="106"/>
    <w:p>
      <w:pPr>
        <w:spacing w:after="0"/>
        <w:ind w:left="0"/>
        <w:jc w:val="both"/>
      </w:pPr>
      <w:r>
        <w:rPr>
          <w:rFonts w:ascii="Times New Roman"/>
          <w:b w:val="false"/>
          <w:i w:val="false"/>
          <w:color w:val="000000"/>
          <w:sz w:val="28"/>
        </w:rPr>
        <w:t>
      6) кейс-менеджер отбасына қосымша бару жолымен отбасын прогрессивті сүйемелдеудің жеке жоспарын орындауға қолдауды қамтамасыз етеді, оның ішінде қосымша кеңес беру мен оқытуды ұсынады, денсаулық сақтау және басқа секторлардың қолжетімді қызметтері туралы хабардар етеді және оларды алуға көмектеседі, нәтижелерді кейіннен бағалап, басқа мамандарға қайта жіберуді жүзеге асырады, баланың және басқа да секторлардың құқықтары мен мүдделерін қорғайды және сол арқылы анықталған қауіптердің қарқындылығын жоюға немесе төмендетуге не олардың ықтимал әсерін азайтуға ықпал етеді, сондай-ақ жоспардың тиісті бағанындағы тармақтардың орындалуы туралы белгілер жасай отырып, жоспардың орындалу барысын қадағалайды;</w:t>
      </w:r>
    </w:p>
    <w:bookmarkEnd w:id="106"/>
    <w:bookmarkStart w:name="z109" w:id="107"/>
    <w:p>
      <w:pPr>
        <w:spacing w:after="0"/>
        <w:ind w:left="0"/>
        <w:jc w:val="both"/>
      </w:pPr>
      <w:r>
        <w:rPr>
          <w:rFonts w:ascii="Times New Roman"/>
          <w:b w:val="false"/>
          <w:i w:val="false"/>
          <w:color w:val="000000"/>
          <w:sz w:val="28"/>
        </w:rPr>
        <w:t>
      7) отбасын прогрессивті сүйемелдеудің жеке жоспарының барлық тармақтарын орындағаннан кейін кейс-менеджер алынған нәтижені бағалайды және алдын ала қорытынды қалыптастырады: тәуекелдерді/тәуекелдерді жоюды немесе тәуекел/тәуекел дәрежесін айқындай отырып, олардың ықтимал салдарын азайтуды көрсете отырып (не өзгеріссіз қалды, не ұлғайды);</w:t>
      </w:r>
    </w:p>
    <w:bookmarkEnd w:id="107"/>
    <w:bookmarkStart w:name="z110" w:id="108"/>
    <w:p>
      <w:pPr>
        <w:spacing w:after="0"/>
        <w:ind w:left="0"/>
        <w:jc w:val="both"/>
      </w:pPr>
      <w:r>
        <w:rPr>
          <w:rFonts w:ascii="Times New Roman"/>
          <w:b w:val="false"/>
          <w:i w:val="false"/>
          <w:color w:val="000000"/>
          <w:sz w:val="28"/>
        </w:rPr>
        <w:t>
      8) МПТ басшысы кейс-менеджердің жеке жоспардың орындалуы туралы қорытындысын қарайды және бекітеді және отбасын прогрессивті сүйемелдеуді тоқтату туралы не жаңа жоспарды әзірлеу туралы шешім қабылдайды және МСАК МҰ бөлімше меңгерушісін, бас дәрігердің орынбасарын және бас дәрігерін өзінің шешімі туралы хабардар етеді;</w:t>
      </w:r>
    </w:p>
    <w:bookmarkEnd w:id="108"/>
    <w:bookmarkStart w:name="z111" w:id="109"/>
    <w:p>
      <w:pPr>
        <w:spacing w:after="0"/>
        <w:ind w:left="0"/>
        <w:jc w:val="both"/>
      </w:pPr>
      <w:r>
        <w:rPr>
          <w:rFonts w:ascii="Times New Roman"/>
          <w:b w:val="false"/>
          <w:i w:val="false"/>
          <w:color w:val="000000"/>
          <w:sz w:val="28"/>
        </w:rPr>
        <w:t>
      9) МПТ басшысы ай сайын отбасыларды прогрессивті сүйемелдеудің барлық қолданыстағы жоспарларының орындалуына мониторинг жүргізеді және оларды іске асыру үшін шаралар қабылдай отырып, олардың мазмұнына өзгерістер мен толықтырулар енгізеді.</w:t>
      </w:r>
    </w:p>
    <w:bookmarkEnd w:id="109"/>
    <w:bookmarkStart w:name="z112" w:id="110"/>
    <w:p>
      <w:pPr>
        <w:spacing w:after="0"/>
        <w:ind w:left="0"/>
        <w:jc w:val="both"/>
      </w:pPr>
      <w:r>
        <w:rPr>
          <w:rFonts w:ascii="Times New Roman"/>
          <w:b w:val="false"/>
          <w:i w:val="false"/>
          <w:color w:val="000000"/>
          <w:sz w:val="28"/>
        </w:rPr>
        <w:t xml:space="preserve">
      51. Әрбір МСАК МҰ осы Стандартқа </w:t>
      </w:r>
      <w:r>
        <w:rPr>
          <w:rFonts w:ascii="Times New Roman"/>
          <w:b w:val="false"/>
          <w:i w:val="false"/>
          <w:color w:val="000000"/>
          <w:sz w:val="28"/>
        </w:rPr>
        <w:t>11-қосымшаға</w:t>
      </w:r>
      <w:r>
        <w:rPr>
          <w:rFonts w:ascii="Times New Roman"/>
          <w:b w:val="false"/>
          <w:i w:val="false"/>
          <w:color w:val="000000"/>
          <w:sz w:val="28"/>
        </w:rPr>
        <w:t xml:space="preserve"> сәйкес МПТ мамандарына қолжетімді көрсетілетін қызметтер тізбесімен, жауапты тұлғалардың мекенжайларымен және байланыс телефондарымен әкімшілік-аумақтық бірлік шегінде әрекет ететін әйелдер мен балалардың құқықтарын қорғау жөніндегі қызметті жүзеге асыратын мемлекеттік және мемлекеттік емес ұйымдардың тізімін жасайды.</w:t>
      </w:r>
    </w:p>
    <w:bookmarkEnd w:id="110"/>
    <w:bookmarkStart w:name="z113" w:id="111"/>
    <w:p>
      <w:pPr>
        <w:spacing w:after="0"/>
        <w:ind w:left="0"/>
        <w:jc w:val="both"/>
      </w:pPr>
      <w:r>
        <w:rPr>
          <w:rFonts w:ascii="Times New Roman"/>
          <w:b w:val="false"/>
          <w:i w:val="false"/>
          <w:color w:val="000000"/>
          <w:sz w:val="28"/>
        </w:rPr>
        <w:t xml:space="preserve">
      52. "Динамикалық байқауға жататын созылмалы аурулардың тізбесін бекіту туралы" Қазақстан Республикасы Денсаулық сақтау министрінің 2020 жылғы 23 қыркүйектегі № ҚР ДСМ-109/2020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21262 болып тіркелген) сәйкес созылмалы аурулары бар балаларға ҚР ДСМ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"Амбулаториялық пациенттің медициналық картасы" № 052/е нысанына 5-ші салым парағына сәйкес нысан бойынша жүргізу жоспарын жасай отырып, динамикалық байқау қамтамасыз етіледі.</w:t>
      </w:r>
    </w:p>
    <w:bookmarkEnd w:id="111"/>
    <w:bookmarkStart w:name="z114" w:id="112"/>
    <w:p>
      <w:pPr>
        <w:spacing w:after="0"/>
        <w:ind w:left="0"/>
        <w:jc w:val="both"/>
      </w:pPr>
      <w:r>
        <w:rPr>
          <w:rFonts w:ascii="Times New Roman"/>
          <w:b w:val="false"/>
          <w:i w:val="false"/>
          <w:color w:val="000000"/>
          <w:sz w:val="28"/>
        </w:rPr>
        <w:t xml:space="preserve">
      53. Білім беру, әлеуметтік қорғау, мәдениет және спорт жүйелері ұйымдарына ұсыну үшін балалардың денсаулық жағдайы туралы ақпарат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 052-2/е "Бала денсаулығы паспорты" нысанына сәйкес МАЖ-де автоматты түрде қалыптастырылады.</w:t>
      </w:r>
    </w:p>
    <w:bookmarkEnd w:id="112"/>
    <w:bookmarkStart w:name="z115" w:id="113"/>
    <w:p>
      <w:pPr>
        <w:spacing w:after="0"/>
        <w:ind w:left="0"/>
        <w:jc w:val="both"/>
      </w:pPr>
      <w:r>
        <w:rPr>
          <w:rFonts w:ascii="Times New Roman"/>
          <w:b w:val="false"/>
          <w:i w:val="false"/>
          <w:color w:val="000000"/>
          <w:sz w:val="28"/>
        </w:rPr>
        <w:t xml:space="preserve">
      54. Профилактикалық егулерді есепке алу егу жүргізілетін жердегі МҰ-да (босандыру ұйымдары, МСАК МҰ, балалар стационарлары), білім беру, мектепке дейінгі тәрбие және оқыту объектілерінде сақталатын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нысандар: № 065/е "Профилактикалық егу картасы", № 066/е "Профилактикалық егулерді есепке алу журналы" есепке алу нысандарындағы жазбалармен жүзеге асырылады және МАЖ-ға енгізіледі.</w:t>
      </w:r>
    </w:p>
    <w:bookmarkEnd w:id="113"/>
    <w:bookmarkStart w:name="z116" w:id="114"/>
    <w:p>
      <w:pPr>
        <w:spacing w:after="0"/>
        <w:ind w:left="0"/>
        <w:jc w:val="both"/>
      </w:pPr>
      <w:r>
        <w:rPr>
          <w:rFonts w:ascii="Times New Roman"/>
          <w:b w:val="false"/>
          <w:i w:val="false"/>
          <w:color w:val="000000"/>
          <w:sz w:val="28"/>
        </w:rPr>
        <w:t xml:space="preserve">
      55. Науқас балаға күтім жасау бойынша баланың заңды өкілдеріне еңбекке уақытша жарамсыздық парағын немесе анықтамасын ресімдеу және беру, баланы мектепке дейінгі және орта білім беру ұйымдарына ауру кезеңінде барудан босату үшін еңбекке уақытша жарамсыздық туралы анықтама "Еңбекке уақытша жарамсыздыққа сараптама жүргізу, сондай-ақ еңбекке уақытша жарамсыздық парағын немесе анықтамасын беру қағидаларын бекіту туралы" Қазақстан Республикасы Денсаулық сақтау министрінің 2020 жылғы 18 қарашадағы № ҚР ДСМ-198/2020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21660 болып тіркелген) сәйкес (бұдан әрі – № ҚР ДСМ-198/2020 бұйрық) жүзеге асырылады.</w:t>
      </w:r>
    </w:p>
    <w:bookmarkEnd w:id="114"/>
    <w:bookmarkStart w:name="z117" w:id="115"/>
    <w:p>
      <w:pPr>
        <w:spacing w:after="0"/>
        <w:ind w:left="0"/>
        <w:jc w:val="both"/>
      </w:pPr>
      <w:r>
        <w:rPr>
          <w:rFonts w:ascii="Times New Roman"/>
          <w:b w:val="false"/>
          <w:i w:val="false"/>
          <w:color w:val="000000"/>
          <w:sz w:val="28"/>
        </w:rPr>
        <w:t xml:space="preserve">
      56. Білім беру ұйымдарының оқушыларын ауыру жағдайында аралық және қорытынды емтихандарынан босату Қазақстан Республикасы Денсаулық сақтау министрінің 2022 жылғы 7 сәуірдегі № ҚР ДСМ-34 "Дәрігерлік-консультациялық комиссияның қызметі туралы ережені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27505 болып тіркелген) сәйкес дәрігерлік-консультациялық комиссияның (бұдан әрі – ДКК) шешімі негізінде жүзеге асырылады.</w:t>
      </w:r>
    </w:p>
    <w:bookmarkEnd w:id="115"/>
    <w:bookmarkStart w:name="z118" w:id="116"/>
    <w:p>
      <w:pPr>
        <w:spacing w:after="0"/>
        <w:ind w:left="0"/>
        <w:jc w:val="both"/>
      </w:pPr>
      <w:r>
        <w:rPr>
          <w:rFonts w:ascii="Times New Roman"/>
          <w:b w:val="false"/>
          <w:i w:val="false"/>
          <w:color w:val="000000"/>
          <w:sz w:val="28"/>
        </w:rPr>
        <w:t xml:space="preserve">
      57. Дене функцияларының тұрақты бұзылуымен ДКК шешімімен балалар "Медициналық-әлеуметтік сараптама жүргізу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32922 болып тіркелген) сәйкес медициналық-әлеуметтік сараптамаға жіберіледі.</w:t>
      </w:r>
    </w:p>
    <w:bookmarkEnd w:id="116"/>
    <w:bookmarkStart w:name="z119" w:id="117"/>
    <w:p>
      <w:pPr>
        <w:spacing w:after="0"/>
        <w:ind w:left="0"/>
        <w:jc w:val="both"/>
      </w:pPr>
      <w:r>
        <w:rPr>
          <w:rFonts w:ascii="Times New Roman"/>
          <w:b w:val="false"/>
          <w:i w:val="false"/>
          <w:color w:val="000000"/>
          <w:sz w:val="28"/>
        </w:rPr>
        <w:t>
      58. Мүгедектік белгіленген кезде мүгедек балаларды оңалту жіне абилитация жеке бағдарламаларын әзірлеу және орындау жүргізіледі.</w:t>
      </w:r>
    </w:p>
    <w:bookmarkEnd w:id="117"/>
    <w:bookmarkStart w:name="z120" w:id="118"/>
    <w:p>
      <w:pPr>
        <w:spacing w:after="0"/>
        <w:ind w:left="0"/>
        <w:jc w:val="both"/>
      </w:pPr>
      <w:r>
        <w:rPr>
          <w:rFonts w:ascii="Times New Roman"/>
          <w:b w:val="false"/>
          <w:i w:val="false"/>
          <w:color w:val="000000"/>
          <w:sz w:val="28"/>
        </w:rPr>
        <w:t xml:space="preserve">
      59. Учаскелік дәрігер және (немесе) жалпы практика дәрігері № 068/е "Жолдама алу үшін анықтама", № 069/е "Санаторийлік-курорттық карта", № 070/е "Балалар санаторийіне жолдама" нысандарына сәйкес балаларды санаторийлік-курорттық емдеу үшін, № 071/е нысаны бойынша балалар сауықтыру лагеріне жіберу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"Сауықтыру лагеріне баратын оқушыға медициналық анықтама" үшін медициналық құжаттаманы ресімдеуді жүзеге асырады.</w:t>
      </w:r>
    </w:p>
    <w:bookmarkEnd w:id="118"/>
    <w:bookmarkStart w:name="z121" w:id="119"/>
    <w:p>
      <w:pPr>
        <w:spacing w:after="0"/>
        <w:ind w:left="0"/>
        <w:jc w:val="both"/>
      </w:pPr>
      <w:r>
        <w:rPr>
          <w:rFonts w:ascii="Times New Roman"/>
          <w:b w:val="false"/>
          <w:i w:val="false"/>
          <w:color w:val="000000"/>
          <w:sz w:val="28"/>
        </w:rPr>
        <w:t xml:space="preserve">
      60. Үйде педиатриялық көмек көрсету "Қазақстан Республикасында медициналық-санитариялық алғашқы көмек көрсетуді ұйымдастыру стандартын бекіту туралы" Қазақстан Республикасы Денсаулық сақтау министрінің міндетін атқарушының 2023 жылғы 30 наурыздағы № 49 </w:t>
      </w:r>
      <w:r>
        <w:rPr>
          <w:rFonts w:ascii="Times New Roman"/>
          <w:b w:val="false"/>
          <w:i w:val="false"/>
          <w:color w:val="000000"/>
          <w:sz w:val="28"/>
        </w:rPr>
        <w:t>бұйрығымен</w:t>
      </w:r>
      <w:r>
        <w:rPr>
          <w:rFonts w:ascii="Times New Roman"/>
          <w:b w:val="false"/>
          <w:i w:val="false"/>
          <w:color w:val="000000"/>
          <w:sz w:val="28"/>
        </w:rPr>
        <w:t xml:space="preserve"> регламенттеледі (Нормативтік құқықтық актілерді мемлекеттік тіркеу тізілімінде № 32160 болып тіркелген). </w:t>
      </w:r>
    </w:p>
    <w:bookmarkEnd w:id="119"/>
    <w:p>
      <w:pPr>
        <w:spacing w:after="0"/>
        <w:ind w:left="0"/>
        <w:jc w:val="both"/>
      </w:pPr>
      <w:r>
        <w:rPr>
          <w:rFonts w:ascii="Times New Roman"/>
          <w:b w:val="false"/>
          <w:i w:val="false"/>
          <w:color w:val="000000"/>
          <w:sz w:val="28"/>
        </w:rPr>
        <w:t>
      Учаскелік дәрігер және (немесе) жалпы практика дәрігері тарапынан басқа мамандардың ұсынымдары бойынша стационардан шыққаннан кейін, шұғыл медициналық көмек шақырған жағдайда белсенді қарау жүргізіледі.</w:t>
      </w:r>
    </w:p>
    <w:bookmarkStart w:name="z122" w:id="120"/>
    <w:p>
      <w:pPr>
        <w:spacing w:after="0"/>
        <w:ind w:left="0"/>
        <w:jc w:val="left"/>
      </w:pPr>
      <w:r>
        <w:rPr>
          <w:rFonts w:ascii="Times New Roman"/>
          <w:b/>
          <w:i w:val="false"/>
          <w:color w:val="000000"/>
        </w:rPr>
        <w:t xml:space="preserve"> 5-тарау. Стационарлық және стационарды алмастыратын жағдайларда педиатриялық көмек көрсетуді ұйымдастыру тәртібі</w:t>
      </w:r>
    </w:p>
    <w:bookmarkEnd w:id="120"/>
    <w:bookmarkStart w:name="z123" w:id="121"/>
    <w:p>
      <w:pPr>
        <w:spacing w:after="0"/>
        <w:ind w:left="0"/>
        <w:jc w:val="both"/>
      </w:pPr>
      <w:r>
        <w:rPr>
          <w:rFonts w:ascii="Times New Roman"/>
          <w:b w:val="false"/>
          <w:i w:val="false"/>
          <w:color w:val="000000"/>
          <w:sz w:val="28"/>
        </w:rPr>
        <w:t xml:space="preserve">
      61. Стационарлық жағдайлардағы педиатриялық көмек "Қазақстан Республикасында стационарлық жағдайларда медициналық көмек көрсетуді ұйымдастыру стандартын бекіту туралы" Қазақстан Республикасы Денсаулық сақтау министрінің 2022 жылғы 24 наурыздағы № ҚР ДСМ-27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27218 болып тіркелген) сәйкес жүзеге асырылады.</w:t>
      </w:r>
    </w:p>
    <w:bookmarkEnd w:id="121"/>
    <w:bookmarkStart w:name="z124" w:id="122"/>
    <w:p>
      <w:pPr>
        <w:spacing w:after="0"/>
        <w:ind w:left="0"/>
        <w:jc w:val="both"/>
      </w:pPr>
      <w:r>
        <w:rPr>
          <w:rFonts w:ascii="Times New Roman"/>
          <w:b w:val="false"/>
          <w:i w:val="false"/>
          <w:color w:val="000000"/>
          <w:sz w:val="28"/>
        </w:rPr>
        <w:t xml:space="preserve">
      62. Жаңа туған нәрестелерге стационарлық жағдайда медициналық көмек көрсету "Қазақстан Республикасында неонаталдық көмек көрсетуді ұйымдастыру стандартын бекіту туралы" Қазақстан Республикасы Денсаулық сақтау министрінің 2023 жылғы 31 наурыздағы № 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32214 болып тіркелген) сәйкес жүзеге асырылады.</w:t>
      </w:r>
    </w:p>
    <w:bookmarkEnd w:id="122"/>
    <w:bookmarkStart w:name="z125" w:id="123"/>
    <w:p>
      <w:pPr>
        <w:spacing w:after="0"/>
        <w:ind w:left="0"/>
        <w:jc w:val="both"/>
      </w:pPr>
      <w:r>
        <w:rPr>
          <w:rFonts w:ascii="Times New Roman"/>
          <w:b w:val="false"/>
          <w:i w:val="false"/>
          <w:color w:val="000000"/>
          <w:sz w:val="28"/>
        </w:rPr>
        <w:t xml:space="preserve">
      63. Педиатриялық көмекті жүзеге асыратын стационардың қабылдау бөлімшесінің жұмысы "Қазақстан Республикасында стационарлық жағдайда медициналық көмек көрсететін медициналық ұйымдардың қабылдау бөлімшелерінде шұғыл медициналық көмек көрсетуді ұйымдастыру стандартын бекіту туралы" Қазақстан Республикасы Денсаулық сақтау министрінің 2021 жылғы 2 сәуірдегі № ҚР ДСМ-27 </w:t>
      </w:r>
      <w:r>
        <w:rPr>
          <w:rFonts w:ascii="Times New Roman"/>
          <w:b w:val="false"/>
          <w:i w:val="false"/>
          <w:color w:val="000000"/>
          <w:sz w:val="28"/>
        </w:rPr>
        <w:t>бұйрығына</w:t>
      </w:r>
      <w:r>
        <w:rPr>
          <w:rFonts w:ascii="Times New Roman"/>
          <w:b w:val="false"/>
          <w:i w:val="false"/>
          <w:color w:val="000000"/>
          <w:sz w:val="28"/>
        </w:rPr>
        <w:t xml:space="preserve"> сәйкес ұйымдастырылған (Нормативтік құқықтық актілерді мемлекеттік тіркеу тізілімінде № 22493 болып тіркелген)</w:t>
      </w:r>
    </w:p>
    <w:bookmarkEnd w:id="123"/>
    <w:bookmarkStart w:name="z126" w:id="124"/>
    <w:p>
      <w:pPr>
        <w:spacing w:after="0"/>
        <w:ind w:left="0"/>
        <w:jc w:val="both"/>
      </w:pPr>
      <w:r>
        <w:rPr>
          <w:rFonts w:ascii="Times New Roman"/>
          <w:b w:val="false"/>
          <w:i w:val="false"/>
          <w:color w:val="000000"/>
          <w:sz w:val="28"/>
        </w:rPr>
        <w:t>
      64. Стационарлық жағдайда диагнозды верификациялау қиындық тудырса, балаларды жүргізу тактикасын анықтау үшін телемедицина жүйесі арқылы облыстардың, республикалық маңызы бар МҰ бейінді мамандарымен консультация жасалынады. Медициналық көрсетілім болса, балалар бейінді бөлімшеге ауыстырылады.</w:t>
      </w:r>
    </w:p>
    <w:bookmarkEnd w:id="124"/>
    <w:bookmarkStart w:name="z127" w:id="125"/>
    <w:p>
      <w:pPr>
        <w:spacing w:after="0"/>
        <w:ind w:left="0"/>
        <w:jc w:val="both"/>
      </w:pPr>
      <w:r>
        <w:rPr>
          <w:rFonts w:ascii="Times New Roman"/>
          <w:b w:val="false"/>
          <w:i w:val="false"/>
          <w:color w:val="000000"/>
          <w:sz w:val="28"/>
        </w:rPr>
        <w:t>
      65. Бала стационарға қауыпты жағдайда түскен кезде, бір әкімшілік-аумақтық бірлік шегінде алғашқы 24 сағат ішінде, республика шегінде алғашқы 36 сағат ішінде тиісті жарақтары мен кәсіби кадрлары бар мамандандырылған МҰ-ға ауыстыру жүзеге асырылады. Денсаулық жағдайына байланысты тасымалдауға қарсы көрсетілімдерді қоспаған жағдайда.</w:t>
      </w:r>
    </w:p>
    <w:bookmarkEnd w:id="125"/>
    <w:bookmarkStart w:name="z128" w:id="126"/>
    <w:p>
      <w:pPr>
        <w:spacing w:after="0"/>
        <w:ind w:left="0"/>
        <w:jc w:val="both"/>
      </w:pPr>
      <w:r>
        <w:rPr>
          <w:rFonts w:ascii="Times New Roman"/>
          <w:b w:val="false"/>
          <w:i w:val="false"/>
          <w:color w:val="000000"/>
          <w:sz w:val="28"/>
        </w:rPr>
        <w:t>
      66. Балаларды тасымалдау көлікте "өзіне" қағидаты бойынша сәйкес келетін диагнозға, жағдайдың ауырлығына және жас ерекшеліктері мен физиологиялық қажеттіліктерді ескеретін жабдықталған көлікпен, соның ішінде медициналық авиацияны тарта отырып жүзеге асырылады.</w:t>
      </w:r>
    </w:p>
    <w:bookmarkEnd w:id="126"/>
    <w:bookmarkStart w:name="z129" w:id="127"/>
    <w:p>
      <w:pPr>
        <w:spacing w:after="0"/>
        <w:ind w:left="0"/>
        <w:jc w:val="both"/>
      </w:pPr>
      <w:r>
        <w:rPr>
          <w:rFonts w:ascii="Times New Roman"/>
          <w:b w:val="false"/>
          <w:i w:val="false"/>
          <w:color w:val="000000"/>
          <w:sz w:val="28"/>
        </w:rPr>
        <w:t>
      67. Бес жасқа дейінгі бала анасымен бірге, анасының жағдайының ауырлығына немесе оның болмауына байланысты, баланың заңды өкілдерінің бірінің еруімен тасымалданады</w:t>
      </w:r>
    </w:p>
    <w:bookmarkEnd w:id="127"/>
    <w:bookmarkStart w:name="z130" w:id="128"/>
    <w:p>
      <w:pPr>
        <w:spacing w:after="0"/>
        <w:ind w:left="0"/>
        <w:jc w:val="both"/>
      </w:pPr>
      <w:r>
        <w:rPr>
          <w:rFonts w:ascii="Times New Roman"/>
          <w:b w:val="false"/>
          <w:i w:val="false"/>
          <w:color w:val="000000"/>
          <w:sz w:val="28"/>
        </w:rPr>
        <w:t xml:space="preserve">
      68. Бес жасқа дейінгі балаларды, сондай-ақ дәрігерлердің қорытындысы бойынша қосымша күтімді қажет ететін ересек жастағы науқас балаларды стационар жағдайында емдеу кезінде анасына (әкесіне) немесе тікелей бала күтімін жүзеге асыратын өзге де адамға МҰ-да онымен бірге бола алады және № ҚР ДСМ-198/2020 </w:t>
      </w:r>
      <w:r>
        <w:rPr>
          <w:rFonts w:ascii="Times New Roman"/>
          <w:b w:val="false"/>
          <w:i w:val="false"/>
          <w:color w:val="000000"/>
          <w:sz w:val="28"/>
        </w:rPr>
        <w:t>бұйрығына</w:t>
      </w:r>
      <w:r>
        <w:rPr>
          <w:rFonts w:ascii="Times New Roman"/>
          <w:b w:val="false"/>
          <w:i w:val="false"/>
          <w:color w:val="000000"/>
          <w:sz w:val="28"/>
        </w:rPr>
        <w:t xml:space="preserve"> сәйкес еңбекке уақытша жарамсыздық парағы немесе анықтамасы беріледі.</w:t>
      </w:r>
    </w:p>
    <w:bookmarkEnd w:id="128"/>
    <w:p>
      <w:pPr>
        <w:spacing w:after="0"/>
        <w:ind w:left="0"/>
        <w:jc w:val="both"/>
      </w:pPr>
      <w:r>
        <w:rPr>
          <w:rFonts w:ascii="Times New Roman"/>
          <w:b w:val="false"/>
          <w:i w:val="false"/>
          <w:color w:val="000000"/>
          <w:sz w:val="28"/>
        </w:rPr>
        <w:t>
      Бір жасқа дейінгі баланың емізетін анасы бала күтімі бойынша стационарлық жағдайда көмек көрсететін медициналық ұйымда бүкіл болу кезеңіне тегін тамақпен қамтамасыз етіледі.</w:t>
      </w:r>
    </w:p>
    <w:bookmarkStart w:name="z131" w:id="129"/>
    <w:p>
      <w:pPr>
        <w:spacing w:after="0"/>
        <w:ind w:left="0"/>
        <w:jc w:val="both"/>
      </w:pPr>
      <w:r>
        <w:rPr>
          <w:rFonts w:ascii="Times New Roman"/>
          <w:b w:val="false"/>
          <w:i w:val="false"/>
          <w:color w:val="000000"/>
          <w:sz w:val="28"/>
        </w:rPr>
        <w:t>
      69. Балаларды реанимация және қарқынды терапия бөлімшесіне жатқызу кезінде баланың заңды өкілдерінің біріне келу үшін белгілі бір сағат белгілей отырып, жағдайының ауырлығына қарамастан, "ашық реанимация" қағидаты бойынша бала күтіміне қатыса алады.</w:t>
      </w:r>
    </w:p>
    <w:bookmarkEnd w:id="129"/>
    <w:bookmarkStart w:name="z132" w:id="130"/>
    <w:p>
      <w:pPr>
        <w:spacing w:after="0"/>
        <w:ind w:left="0"/>
        <w:jc w:val="both"/>
      </w:pPr>
      <w:r>
        <w:rPr>
          <w:rFonts w:ascii="Times New Roman"/>
          <w:b w:val="false"/>
          <w:i w:val="false"/>
          <w:color w:val="000000"/>
          <w:sz w:val="28"/>
        </w:rPr>
        <w:t>
      70. Балаларды стационардан шығару оның жағдайы қанағаттанарлық және тәулік бойы медициналық бақылау үшін медициналық көрсетілімдер болмаған кезде жүзеге асырылады.</w:t>
      </w:r>
    </w:p>
    <w:bookmarkEnd w:id="130"/>
    <w:bookmarkStart w:name="z133" w:id="131"/>
    <w:p>
      <w:pPr>
        <w:spacing w:after="0"/>
        <w:ind w:left="0"/>
        <w:jc w:val="both"/>
      </w:pPr>
      <w:r>
        <w:rPr>
          <w:rFonts w:ascii="Times New Roman"/>
          <w:b w:val="false"/>
          <w:i w:val="false"/>
          <w:color w:val="000000"/>
          <w:sz w:val="28"/>
        </w:rPr>
        <w:t xml:space="preserve">
      71. Алынған емдеудің көлемі туралы ақпарат және одан әрі емдеу жүргізу жөніндегі ұсынымдар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"Амбулаториялық, стационарлық пациенттің медициналық картасынан үзінді көшірме" № 001-1/е нысаны бойынша МСАК ұйымына ұсыну үшін ресімделеді.</w:t>
      </w:r>
    </w:p>
    <w:bookmarkEnd w:id="131"/>
    <w:bookmarkStart w:name="z134" w:id="132"/>
    <w:p>
      <w:pPr>
        <w:spacing w:after="0"/>
        <w:ind w:left="0"/>
        <w:jc w:val="both"/>
      </w:pPr>
      <w:r>
        <w:rPr>
          <w:rFonts w:ascii="Times New Roman"/>
          <w:b w:val="false"/>
          <w:i w:val="false"/>
          <w:color w:val="000000"/>
          <w:sz w:val="28"/>
        </w:rPr>
        <w:t>
      72. Стационарлық жағдайдан шығарылғаннан кейін бірінші тәулік ішінде МҰ мамандары белсенді патронаж жүргізу үшін баланы тіркеу орны бойынша МСАК ұйымына ақпарат береді.</w:t>
      </w:r>
    </w:p>
    <w:bookmarkEnd w:id="132"/>
    <w:bookmarkStart w:name="z135" w:id="133"/>
    <w:p>
      <w:pPr>
        <w:spacing w:after="0"/>
        <w:ind w:left="0"/>
        <w:jc w:val="both"/>
      </w:pPr>
      <w:r>
        <w:rPr>
          <w:rFonts w:ascii="Times New Roman"/>
          <w:b w:val="false"/>
          <w:i w:val="false"/>
          <w:color w:val="000000"/>
          <w:sz w:val="28"/>
        </w:rPr>
        <w:t>
      73. Стационарлық және стационарды алмастыратын жағдайлардағы медициналық көмек:</w:t>
      </w:r>
    </w:p>
    <w:bookmarkEnd w:id="133"/>
    <w:bookmarkStart w:name="z136" w:id="134"/>
    <w:p>
      <w:pPr>
        <w:spacing w:after="0"/>
        <w:ind w:left="0"/>
        <w:jc w:val="both"/>
      </w:pPr>
      <w:r>
        <w:rPr>
          <w:rFonts w:ascii="Times New Roman"/>
          <w:b w:val="false"/>
          <w:i w:val="false"/>
          <w:color w:val="000000"/>
          <w:sz w:val="28"/>
        </w:rPr>
        <w:t>
      1) мамандандырылған, оның ішінде жоғары технологиялық медициналық көмек көрсету;</w:t>
      </w:r>
    </w:p>
    <w:bookmarkEnd w:id="134"/>
    <w:bookmarkStart w:name="z137" w:id="135"/>
    <w:p>
      <w:pPr>
        <w:spacing w:after="0"/>
        <w:ind w:left="0"/>
        <w:jc w:val="both"/>
      </w:pPr>
      <w:r>
        <w:rPr>
          <w:rFonts w:ascii="Times New Roman"/>
          <w:b w:val="false"/>
          <w:i w:val="false"/>
          <w:color w:val="000000"/>
          <w:sz w:val="28"/>
        </w:rPr>
        <w:t>
      2) "ҚР балаларға стационарлық көмек көрсету" қалта анықтамалығына сәйкес тәулік бойы жұмыс істейтін стационарға жүгінген барлық балаларды шұғыл белгілері бойынша және жай-күйінің ауырлығына байланысты сұрыптау;</w:t>
      </w:r>
    </w:p>
    <w:bookmarkEnd w:id="135"/>
    <w:bookmarkStart w:name="z138" w:id="136"/>
    <w:p>
      <w:pPr>
        <w:spacing w:after="0"/>
        <w:ind w:left="0"/>
        <w:jc w:val="both"/>
      </w:pPr>
      <w:r>
        <w:rPr>
          <w:rFonts w:ascii="Times New Roman"/>
          <w:b w:val="false"/>
          <w:i w:val="false"/>
          <w:color w:val="000000"/>
          <w:sz w:val="28"/>
        </w:rPr>
        <w:t>
      3) балаларға шұғыл және жоспарлы медициналық көмек көрсету;</w:t>
      </w:r>
    </w:p>
    <w:bookmarkEnd w:id="136"/>
    <w:bookmarkStart w:name="z139" w:id="137"/>
    <w:p>
      <w:pPr>
        <w:spacing w:after="0"/>
        <w:ind w:left="0"/>
        <w:jc w:val="both"/>
      </w:pPr>
      <w:r>
        <w:rPr>
          <w:rFonts w:ascii="Times New Roman"/>
          <w:b w:val="false"/>
          <w:i w:val="false"/>
          <w:color w:val="000000"/>
          <w:sz w:val="28"/>
        </w:rPr>
        <w:t>
      4) зертханалық және аспаптық зерттеу жүргізу;</w:t>
      </w:r>
    </w:p>
    <w:bookmarkEnd w:id="137"/>
    <w:bookmarkStart w:name="z140" w:id="138"/>
    <w:p>
      <w:pPr>
        <w:spacing w:after="0"/>
        <w:ind w:left="0"/>
        <w:jc w:val="both"/>
      </w:pPr>
      <w:r>
        <w:rPr>
          <w:rFonts w:ascii="Times New Roman"/>
          <w:b w:val="false"/>
          <w:i w:val="false"/>
          <w:color w:val="000000"/>
          <w:sz w:val="28"/>
        </w:rPr>
        <w:t>
      5) анықталған нозология мен диагностикамен емдеудің клиникалық хаттамаларына сәйкес балалардағы аурулар мен патологиялық жағдайларды диагностикалаудың, емдеудің қазіргі заманғы әдістерін қолдану;</w:t>
      </w:r>
    </w:p>
    <w:bookmarkEnd w:id="138"/>
    <w:bookmarkStart w:name="z141" w:id="139"/>
    <w:p>
      <w:pPr>
        <w:spacing w:after="0"/>
        <w:ind w:left="0"/>
        <w:jc w:val="both"/>
      </w:pPr>
      <w:r>
        <w:rPr>
          <w:rFonts w:ascii="Times New Roman"/>
          <w:b w:val="false"/>
          <w:i w:val="false"/>
          <w:color w:val="000000"/>
          <w:sz w:val="28"/>
        </w:rPr>
        <w:t>
      6) дәрігердің күн сайынғы тексеруі, бөлімше меңгерушісінің тексеруі (алғашқы тәулікте түскен кезде, қайтадан аптасына кемінде 1 рет);</w:t>
      </w:r>
    </w:p>
    <w:bookmarkEnd w:id="139"/>
    <w:bookmarkStart w:name="z142" w:id="140"/>
    <w:p>
      <w:pPr>
        <w:spacing w:after="0"/>
        <w:ind w:left="0"/>
        <w:jc w:val="both"/>
      </w:pPr>
      <w:r>
        <w:rPr>
          <w:rFonts w:ascii="Times New Roman"/>
          <w:b w:val="false"/>
          <w:i w:val="false"/>
          <w:color w:val="000000"/>
          <w:sz w:val="28"/>
        </w:rPr>
        <w:t>
      7) бейінді мамандардың консультацияларын (көрсетілімдерге байланысты) және консилиумдарды (пациент жағдайының ауырлық дәрежесіне байланысты) ұйымдастыру;</w:t>
      </w:r>
    </w:p>
    <w:bookmarkEnd w:id="140"/>
    <w:bookmarkStart w:name="z143" w:id="141"/>
    <w:p>
      <w:pPr>
        <w:spacing w:after="0"/>
        <w:ind w:left="0"/>
        <w:jc w:val="both"/>
      </w:pPr>
      <w:r>
        <w:rPr>
          <w:rFonts w:ascii="Times New Roman"/>
          <w:b w:val="false"/>
          <w:i w:val="false"/>
          <w:color w:val="000000"/>
          <w:sz w:val="28"/>
        </w:rPr>
        <w:t xml:space="preserve">
      8) № ҚР ДСМ-175/2020 </w:t>
      </w:r>
      <w:r>
        <w:rPr>
          <w:rFonts w:ascii="Times New Roman"/>
          <w:b w:val="false"/>
          <w:i w:val="false"/>
          <w:color w:val="000000"/>
          <w:sz w:val="28"/>
        </w:rPr>
        <w:t>бұйрығына</w:t>
      </w:r>
      <w:r>
        <w:rPr>
          <w:rFonts w:ascii="Times New Roman"/>
          <w:b w:val="false"/>
          <w:i w:val="false"/>
          <w:color w:val="000000"/>
          <w:sz w:val="28"/>
        </w:rPr>
        <w:t xml:space="preserve"> сәйкес медициналық құжаттаманы ресімдеу және жүргізу;</w:t>
      </w:r>
    </w:p>
    <w:bookmarkEnd w:id="141"/>
    <w:bookmarkStart w:name="z144" w:id="142"/>
    <w:p>
      <w:pPr>
        <w:spacing w:after="0"/>
        <w:ind w:left="0"/>
        <w:jc w:val="both"/>
      </w:pPr>
      <w:r>
        <w:rPr>
          <w:rFonts w:ascii="Times New Roman"/>
          <w:b w:val="false"/>
          <w:i w:val="false"/>
          <w:color w:val="000000"/>
          <w:sz w:val="28"/>
        </w:rPr>
        <w:t>
      9) қолдаушы күтімді қамтамасыз ету (баламалы тамақтандыруды қолдау, су балансын қолдау, ауырсынуды бақылау, қызба, оттегі терапиясын жүргізу, ойыншыққа қол жеткізу және ойнау арқылы баланы эмоциялық қолдау);</w:t>
      </w:r>
    </w:p>
    <w:bookmarkEnd w:id="142"/>
    <w:bookmarkStart w:name="z145" w:id="143"/>
    <w:p>
      <w:pPr>
        <w:spacing w:after="0"/>
        <w:ind w:left="0"/>
        <w:jc w:val="both"/>
      </w:pPr>
      <w:r>
        <w:rPr>
          <w:rFonts w:ascii="Times New Roman"/>
          <w:b w:val="false"/>
          <w:i w:val="false"/>
          <w:color w:val="000000"/>
          <w:sz w:val="28"/>
        </w:rPr>
        <w:t>
      10) заңды өкілдерге тиімді тамақтану, баланы эмоциялық қолдау, жүргізілетін емдеу және терапияның күтілетін нәтижесі мәселелері бойынша түсінікті түрде консультация беру;</w:t>
      </w:r>
    </w:p>
    <w:bookmarkEnd w:id="143"/>
    <w:bookmarkStart w:name="z146" w:id="144"/>
    <w:p>
      <w:pPr>
        <w:spacing w:after="0"/>
        <w:ind w:left="0"/>
        <w:jc w:val="both"/>
      </w:pPr>
      <w:r>
        <w:rPr>
          <w:rFonts w:ascii="Times New Roman"/>
          <w:b w:val="false"/>
          <w:i w:val="false"/>
          <w:color w:val="000000"/>
          <w:sz w:val="28"/>
        </w:rPr>
        <w:t>
      11) толық емделуге жатпайтын, ауыр аурулары бар балалардың заңды өкiлдерiн үй жағдайында күтім жасауға үйрету, соның ішінде стомаларды күту, төсекжараны алдын алу.</w:t>
      </w:r>
    </w:p>
    <w:bookmarkEnd w:id="144"/>
    <w:bookmarkStart w:name="z147" w:id="145"/>
    <w:p>
      <w:pPr>
        <w:spacing w:after="0"/>
        <w:ind w:left="0"/>
        <w:jc w:val="both"/>
      </w:pPr>
      <w:r>
        <w:rPr>
          <w:rFonts w:ascii="Times New Roman"/>
          <w:b w:val="false"/>
          <w:i w:val="false"/>
          <w:color w:val="000000"/>
          <w:sz w:val="28"/>
        </w:rPr>
        <w:t xml:space="preserve">
      74. Балаларды медициналық оңалту "Медициналық оңалту көрсетуді ұйымдастыру стандартын бекіту туралы" Қазақстан Республикасы Денсаулық сақтау министрінің 2023 жылғы 7 сәуірдегі № 65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32263 болып тіркелген) сәйкес жүзеге асырылады.</w:t>
      </w:r>
    </w:p>
    <w:bookmarkEnd w:id="145"/>
    <w:bookmarkStart w:name="z148" w:id="146"/>
    <w:p>
      <w:pPr>
        <w:spacing w:after="0"/>
        <w:ind w:left="0"/>
        <w:jc w:val="both"/>
      </w:pPr>
      <w:r>
        <w:rPr>
          <w:rFonts w:ascii="Times New Roman"/>
          <w:b w:val="false"/>
          <w:i w:val="false"/>
          <w:color w:val="000000"/>
          <w:sz w:val="28"/>
        </w:rPr>
        <w:t xml:space="preserve">
      75. Стационарды алмастыратын жағдайларда бес жастан асқан балаларға медициналық көмек "Қазақстан Республикасында стационарды алмастыратын жағдайларда медициналық көмек көрсету стандартын бекіту туралы" Қазақстан Республикасы Денсаулық сақтау министрінің 2023 жылғы 7 маусымдағы № 106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32740 болып тіркелген) сәйкес жүзеге асырылады.</w:t>
      </w:r>
    </w:p>
    <w:bookmarkEnd w:id="146"/>
    <w:p>
      <w:pPr>
        <w:spacing w:after="0"/>
        <w:ind w:left="0"/>
        <w:jc w:val="left"/>
      </w:pPr>
      <w:r>
        <w:rPr>
          <w:rFonts w:ascii="Times New Roman"/>
          <w:b/>
          <w:i w:val="false"/>
          <w:color w:val="000000"/>
        </w:rPr>
        <w:t xml:space="preserve"> 6-тарау. Педиатриялық көмек көрсететін денсаулық сақтау ұйымдарының штаттары</w:t>
      </w:r>
    </w:p>
    <w:bookmarkStart w:name="z149" w:id="147"/>
    <w:p>
      <w:pPr>
        <w:spacing w:after="0"/>
        <w:ind w:left="0"/>
        <w:jc w:val="both"/>
      </w:pPr>
      <w:r>
        <w:rPr>
          <w:rFonts w:ascii="Times New Roman"/>
          <w:b w:val="false"/>
          <w:i w:val="false"/>
          <w:color w:val="000000"/>
          <w:sz w:val="28"/>
        </w:rPr>
        <w:t>
      76. МСАК ұйымдарында амбулаториялық деңгейде педиатр дәрігерлердің штаты 6 жасқа дейінгі 2 мың балаға 1 педиатр лауазымы есебінен белгіленеді, 1 дәрігерлік ставкаға орта медициналық персоналдың 1 ставкасы белгіленеді.</w:t>
      </w:r>
    </w:p>
    <w:bookmarkEnd w:id="147"/>
    <w:bookmarkStart w:name="z150" w:id="148"/>
    <w:p>
      <w:pPr>
        <w:spacing w:after="0"/>
        <w:ind w:left="0"/>
        <w:jc w:val="both"/>
      </w:pPr>
      <w:r>
        <w:rPr>
          <w:rFonts w:ascii="Times New Roman"/>
          <w:b w:val="false"/>
          <w:i w:val="false"/>
          <w:color w:val="000000"/>
          <w:sz w:val="28"/>
        </w:rPr>
        <w:t xml:space="preserve">
      77. ДЕАО-да педиатрия мамандығы бойынша дәрігерлер, жалпы практика дәрігері жұмыс істейді. ДЕАО ең аз штаты осы Стандартқа </w:t>
      </w:r>
      <w:r>
        <w:rPr>
          <w:rFonts w:ascii="Times New Roman"/>
          <w:b w:val="false"/>
          <w:i w:val="false"/>
          <w:color w:val="000000"/>
          <w:sz w:val="28"/>
        </w:rPr>
        <w:t>12-қосымшаға</w:t>
      </w:r>
      <w:r>
        <w:rPr>
          <w:rFonts w:ascii="Times New Roman"/>
          <w:b w:val="false"/>
          <w:i w:val="false"/>
          <w:color w:val="000000"/>
          <w:sz w:val="28"/>
        </w:rPr>
        <w:t xml:space="preserve"> сәйкес белгіленеді;</w:t>
      </w:r>
    </w:p>
    <w:bookmarkEnd w:id="148"/>
    <w:bookmarkStart w:name="z151" w:id="149"/>
    <w:p>
      <w:pPr>
        <w:spacing w:after="0"/>
        <w:ind w:left="0"/>
        <w:jc w:val="both"/>
      </w:pPr>
      <w:r>
        <w:rPr>
          <w:rFonts w:ascii="Times New Roman"/>
          <w:b w:val="false"/>
          <w:i w:val="false"/>
          <w:color w:val="000000"/>
          <w:sz w:val="28"/>
        </w:rPr>
        <w:t xml:space="preserve">
      78. ОӘО-ның ең аз штаты осы Стандартқа </w:t>
      </w:r>
      <w:r>
        <w:rPr>
          <w:rFonts w:ascii="Times New Roman"/>
          <w:b w:val="false"/>
          <w:i w:val="false"/>
          <w:color w:val="000000"/>
          <w:sz w:val="28"/>
        </w:rPr>
        <w:t>13-қосымшаға</w:t>
      </w:r>
      <w:r>
        <w:rPr>
          <w:rFonts w:ascii="Times New Roman"/>
          <w:b w:val="false"/>
          <w:i w:val="false"/>
          <w:color w:val="000000"/>
          <w:sz w:val="28"/>
        </w:rPr>
        <w:t xml:space="preserve"> сәйкес белгіленеді;</w:t>
      </w:r>
    </w:p>
    <w:bookmarkEnd w:id="149"/>
    <w:bookmarkStart w:name="z152" w:id="150"/>
    <w:p>
      <w:pPr>
        <w:spacing w:after="0"/>
        <w:ind w:left="0"/>
        <w:jc w:val="both"/>
      </w:pPr>
      <w:r>
        <w:rPr>
          <w:rFonts w:ascii="Times New Roman"/>
          <w:b w:val="false"/>
          <w:i w:val="false"/>
          <w:color w:val="000000"/>
          <w:sz w:val="28"/>
        </w:rPr>
        <w:t xml:space="preserve">
      79. Стационарлық жағдайларда педиатриялық көмек көрсететін денсаулық сақтау ұйымдарының штаттары осы Стандартқа </w:t>
      </w:r>
      <w:r>
        <w:rPr>
          <w:rFonts w:ascii="Times New Roman"/>
          <w:b w:val="false"/>
          <w:i w:val="false"/>
          <w:color w:val="000000"/>
          <w:sz w:val="28"/>
        </w:rPr>
        <w:t>14-қосымшаға</w:t>
      </w:r>
      <w:r>
        <w:rPr>
          <w:rFonts w:ascii="Times New Roman"/>
          <w:b w:val="false"/>
          <w:i w:val="false"/>
          <w:color w:val="000000"/>
          <w:sz w:val="28"/>
        </w:rPr>
        <w:t xml:space="preserve"> және бейінді стандарттарға сәйкес белгіленеді.</w:t>
      </w:r>
    </w:p>
    <w:bookmarkEnd w:id="150"/>
    <w:bookmarkStart w:name="z153" w:id="151"/>
    <w:p>
      <w:pPr>
        <w:spacing w:after="0"/>
        <w:ind w:left="0"/>
        <w:jc w:val="left"/>
      </w:pPr>
      <w:r>
        <w:rPr>
          <w:rFonts w:ascii="Times New Roman"/>
          <w:b/>
          <w:i w:val="false"/>
          <w:color w:val="000000"/>
        </w:rPr>
        <w:t xml:space="preserve"> 7-тарау. Педиатриялық көмек көрсететін денсаулық сақтау ұйымдарын медициналық бұйымдармен жарақтандыру</w:t>
      </w:r>
    </w:p>
    <w:bookmarkEnd w:id="151"/>
    <w:bookmarkStart w:name="z154" w:id="152"/>
    <w:p>
      <w:pPr>
        <w:spacing w:after="0"/>
        <w:ind w:left="0"/>
        <w:jc w:val="both"/>
      </w:pPr>
      <w:r>
        <w:rPr>
          <w:rFonts w:ascii="Times New Roman"/>
          <w:b w:val="false"/>
          <w:i w:val="false"/>
          <w:color w:val="000000"/>
          <w:sz w:val="28"/>
        </w:rPr>
        <w:t xml:space="preserve">
      80. БДК жарақтандыру осы Стандартқа </w:t>
      </w:r>
      <w:r>
        <w:rPr>
          <w:rFonts w:ascii="Times New Roman"/>
          <w:b w:val="false"/>
          <w:i w:val="false"/>
          <w:color w:val="000000"/>
          <w:sz w:val="28"/>
        </w:rPr>
        <w:t>15-қосымшаға</w:t>
      </w:r>
      <w:r>
        <w:rPr>
          <w:rFonts w:ascii="Times New Roman"/>
          <w:b w:val="false"/>
          <w:i w:val="false"/>
          <w:color w:val="000000"/>
          <w:sz w:val="28"/>
        </w:rPr>
        <w:t xml:space="preserve"> сәйкес жүзеге асырылады.</w:t>
      </w:r>
    </w:p>
    <w:bookmarkEnd w:id="152"/>
    <w:bookmarkStart w:name="z155" w:id="153"/>
    <w:p>
      <w:pPr>
        <w:spacing w:after="0"/>
        <w:ind w:left="0"/>
        <w:jc w:val="both"/>
      </w:pPr>
      <w:r>
        <w:rPr>
          <w:rFonts w:ascii="Times New Roman"/>
          <w:b w:val="false"/>
          <w:i w:val="false"/>
          <w:color w:val="000000"/>
          <w:sz w:val="28"/>
        </w:rPr>
        <w:t xml:space="preserve">
      81. ОӘО жарақтандыру осы Стандартқа </w:t>
      </w:r>
      <w:r>
        <w:rPr>
          <w:rFonts w:ascii="Times New Roman"/>
          <w:b w:val="false"/>
          <w:i w:val="false"/>
          <w:color w:val="000000"/>
          <w:sz w:val="28"/>
        </w:rPr>
        <w:t>16-қосымшаға</w:t>
      </w:r>
      <w:r>
        <w:rPr>
          <w:rFonts w:ascii="Times New Roman"/>
          <w:b w:val="false"/>
          <w:i w:val="false"/>
          <w:color w:val="000000"/>
          <w:sz w:val="28"/>
        </w:rPr>
        <w:t xml:space="preserve"> сәйкес жүзеге асырылады.</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педиатриялық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1-қосымша</w:t>
            </w:r>
          </w:p>
        </w:tc>
      </w:tr>
    </w:tbl>
    <w:bookmarkStart w:name="z156" w:id="154"/>
    <w:p>
      <w:pPr>
        <w:spacing w:after="0"/>
        <w:ind w:left="0"/>
        <w:jc w:val="left"/>
      </w:pPr>
      <w:r>
        <w:rPr>
          <w:rFonts w:ascii="Times New Roman"/>
          <w:b/>
          <w:i w:val="false"/>
          <w:color w:val="000000"/>
        </w:rPr>
        <w:t xml:space="preserve"> Әмбебап патронаж сызбасы</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мерзімі (баланың жасы)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дәрігер немесе ол болмаған кезде фельдшер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Патронажды жүзеге асыратын мейіргер ісінің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12 аптасында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апта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32 аптасында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апта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- 1 рет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жаңа туған нәрестелер мен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Перзентханадан шыққаннан кейін алғашқы 3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 - 1 рет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 - 1 рет </w:t>
            </w:r>
          </w:p>
          <w:p>
            <w:pPr>
              <w:spacing w:after="20"/>
              <w:ind w:left="20"/>
              <w:jc w:val="both"/>
            </w:pPr>
            <w:r>
              <w:rPr>
                <w:rFonts w:ascii="Times New Roman"/>
                <w:b w:val="false"/>
                <w:i w:val="false"/>
                <w:color w:val="000000"/>
                <w:sz w:val="20"/>
              </w:rPr>
              <w:t>
(дәрігермен бірге)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Өмірдің 14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 - 1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 - 1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 - 1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 - 1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 - 1 рет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 - 1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 - 1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 - 1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 - 1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 - 1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 - 1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ай</w:t>
            </w:r>
          </w:p>
          <w:p>
            <w:pPr>
              <w:spacing w:after="20"/>
              <w:ind w:left="20"/>
              <w:jc w:val="both"/>
            </w:pPr>
            <w:r>
              <w:rPr>
                <w:rFonts w:ascii="Times New Roman"/>
                <w:b w:val="false"/>
                <w:i w:val="false"/>
                <w:color w:val="000000"/>
                <w:sz w:val="20"/>
              </w:rPr>
              <w:t>
(1 жыл 3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ай</w:t>
            </w:r>
          </w:p>
          <w:p>
            <w:pPr>
              <w:spacing w:after="20"/>
              <w:ind w:left="20"/>
              <w:jc w:val="both"/>
            </w:pPr>
            <w:r>
              <w:rPr>
                <w:rFonts w:ascii="Times New Roman"/>
                <w:b w:val="false"/>
                <w:i w:val="false"/>
                <w:color w:val="000000"/>
                <w:sz w:val="20"/>
              </w:rPr>
              <w:t>
(1 жыл 6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 - 1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ай</w:t>
            </w:r>
          </w:p>
          <w:p>
            <w:pPr>
              <w:spacing w:after="20"/>
              <w:ind w:left="20"/>
              <w:jc w:val="both"/>
            </w:pPr>
            <w:r>
              <w:rPr>
                <w:rFonts w:ascii="Times New Roman"/>
                <w:b w:val="false"/>
                <w:i w:val="false"/>
                <w:color w:val="000000"/>
                <w:sz w:val="20"/>
              </w:rPr>
              <w:t>
(1 жыл 9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ай</w:t>
            </w:r>
          </w:p>
          <w:p>
            <w:pPr>
              <w:spacing w:after="20"/>
              <w:ind w:left="20"/>
              <w:jc w:val="both"/>
            </w:pPr>
            <w:r>
              <w:rPr>
                <w:rFonts w:ascii="Times New Roman"/>
                <w:b w:val="false"/>
                <w:i w:val="false"/>
                <w:color w:val="000000"/>
                <w:sz w:val="20"/>
              </w:rPr>
              <w:t>
(2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 - 1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ай</w:t>
            </w:r>
          </w:p>
          <w:p>
            <w:pPr>
              <w:spacing w:after="20"/>
              <w:ind w:left="20"/>
              <w:jc w:val="both"/>
            </w:pPr>
            <w:r>
              <w:rPr>
                <w:rFonts w:ascii="Times New Roman"/>
                <w:b w:val="false"/>
                <w:i w:val="false"/>
                <w:color w:val="000000"/>
                <w:sz w:val="20"/>
              </w:rPr>
              <w:t>
(2 жыл 3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 - 1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ай</w:t>
            </w:r>
          </w:p>
          <w:p>
            <w:pPr>
              <w:spacing w:after="20"/>
              <w:ind w:left="20"/>
              <w:jc w:val="both"/>
            </w:pPr>
            <w:r>
              <w:rPr>
                <w:rFonts w:ascii="Times New Roman"/>
                <w:b w:val="false"/>
                <w:i w:val="false"/>
                <w:color w:val="000000"/>
                <w:sz w:val="20"/>
              </w:rPr>
              <w:t>
(2 жыл 6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 - 1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ай</w:t>
            </w:r>
          </w:p>
          <w:p>
            <w:pPr>
              <w:spacing w:after="20"/>
              <w:ind w:left="20"/>
              <w:jc w:val="both"/>
            </w:pPr>
            <w:r>
              <w:rPr>
                <w:rFonts w:ascii="Times New Roman"/>
                <w:b w:val="false"/>
                <w:i w:val="false"/>
                <w:color w:val="000000"/>
                <w:sz w:val="20"/>
              </w:rPr>
              <w:t>
(2 жыл 9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ай</w:t>
            </w:r>
          </w:p>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 - 1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ай</w:t>
            </w:r>
          </w:p>
          <w:p>
            <w:pPr>
              <w:spacing w:after="20"/>
              <w:ind w:left="20"/>
              <w:jc w:val="both"/>
            </w:pPr>
            <w:r>
              <w:rPr>
                <w:rFonts w:ascii="Times New Roman"/>
                <w:b w:val="false"/>
                <w:i w:val="false"/>
                <w:color w:val="000000"/>
                <w:sz w:val="20"/>
              </w:rPr>
              <w:t>
(4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 - 1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ай</w:t>
            </w:r>
          </w:p>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 - 1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рет үйге бару, дәрігердің қабылдауында 17 қарап-тексеру немесе ол болмаған кезде фельдшердің қабылдауында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маманының үйге 10 рет баруы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барлық бақылаулары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педиатриялық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2-қосымша</w:t>
            </w:r>
          </w:p>
        </w:tc>
      </w:tr>
    </w:tbl>
    <w:bookmarkStart w:name="z158" w:id="155"/>
    <w:p>
      <w:pPr>
        <w:spacing w:after="0"/>
        <w:ind w:left="0"/>
        <w:jc w:val="left"/>
      </w:pPr>
      <w:r>
        <w:rPr>
          <w:rFonts w:ascii="Times New Roman"/>
          <w:b/>
          <w:i w:val="false"/>
          <w:color w:val="000000"/>
        </w:rPr>
        <w:t xml:space="preserve"> Балалар үшін аутизмге арналған түрлендірілген скринингтік тест</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Бөлмедегі қандай да бір затты нұсқасаңыз, балаңыз оған қарай ма? (мысалы, ойыншықты немесе жануарды нұсқасаңыз, балаңыз ойыншыққа немесе жануарға қарай 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Сізге бұрын-соңды балаңыздың құлағы естімеуі мүмкін деген ой келді 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балаңыз кейіп танытқанды ұната ма? (мысалы, бос ыдыстан ішіп жатқан, телефонмен сөйлескен, қуыршақты немесе ойыншық жануарды тамақтандырған бола 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балаңыз заттардың үстіне мініп алғанды ұната ма? (мысалы, жиһазға, ойын алаңына, баспалдаққа?)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Балаңыз басы мен көздерінің маңында саусақтарымен әдеттен тыс қимылдар жасай ма? (мысалы, көздерінің жанында саусақтарын қозғалтады?)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балаңыз бір нәрсе сұрағысы келсе немесе көмек сұрағысы келсе, саусақпен нұсқай ма? (мысалы, қолы жетпей тұрған тамаққа немесе ойыншықты нұсқап көрсете 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Балаңыз қызықты нәрсені көрсеткісі келсе бір саусағымен нұсқай ма? (мысалы, аспандағы ұшаққа немесе жолдағы үлкен жүк көлігіне?)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балаңыз басқа балаларға қызығушылық таныта ма? (мысалы, басқа балаларға қарап, күліп немесе оларға жақындай 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Балаңыз Сізге бір нәрсені қарап көруіңіз үшін алып келе ме, оны көрсетеді ме көмек сұрау үшін емес, жай ғана бөлісу үшін? (мысалы, гүлді, ойыншық жануарды, немесе ойыншық жүк көлігін көрсете 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балаңыздың атын атағанда, ол жауап бере ме? (мысалы, Сізге қарап сөйлей ме, немесе былдырлай ма, немесе өз атын естігенде өз істерін қоя тұра 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балаңызға күлімдесеңіз, ол Сізге жауап ретінде, ол да күлімдей 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Балаңыз күнделікті шуларға абыржый ма? (мысалы, шаңсорғыштың даусына немесе қатты музыкаға айқайлап немесе жылап жауап бере 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Балаңыз жүре 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балаңызбен сөйлескенде, ойнағанда немесе оны киіндіргенде, ол көзіңізге қарай 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Балаңыз Сіздің әрекеттеріңізді қайталауға тырыса ма? (мысалы, қол бұлғау, алақан соғу немесе Сіз сияқты дыбыс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бір нәрсе қарау үшін басыңызды бұрсаңыз, балаңыз да Сіздің қарап тұрғаныңызды көру үшін жан-жағына қарайды 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Балаңыз Сізді өзіне қаратуға тырыса ма? (мысалы, балаңыз Сізге мақтау сөз есту, "қарашы" немесе "маған қарашы" деп айту үшін қарай 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Балаңыз Сіздің айтқаныңызды түсіне ме? (мысалы, Сіз затты нұсқамай, "кітапты орындыққа қой" немесе "маған көрпе әкеліп берші" деген сөздерді балаңыз түсіне 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жаңа бірдеңе болып жатса, Сіздің бұған қатысты не сезінгеніңізді түсіну үшін балаңыз Сіздің бетіңізге қарай ма? (мысалы, ол ерекше немесе қызықты дыбыс естісе, немесе жаңа ойыншық көрсе, ол Сіздің бетіңізге қарай 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балаңыз қозғалысқа толы әрекеттерді ұната ма? (мысалы, көтеріп лақтырғанда немесе тізеге салып тербеткенде)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Ол алғаш рет 16 айдан 30 айға дейінгі барлық балаларға баланың өмірінде өткізіледі.</w:t>
      </w:r>
    </w:p>
    <w:p>
      <w:pPr>
        <w:spacing w:after="0"/>
        <w:ind w:left="0"/>
        <w:jc w:val="both"/>
      </w:pPr>
      <w:r>
        <w:rPr>
          <w:rFonts w:ascii="Times New Roman"/>
          <w:b w:val="false"/>
          <w:i w:val="false"/>
          <w:color w:val="000000"/>
          <w:sz w:val="28"/>
        </w:rPr>
        <w:t xml:space="preserve">
      Есептеу алгоритмі: 2, 5 және 12 сұрақтарын қоспағанда, қалған барлық тармақтар үшін "жоқ" деген жауап АСБ қаупін барын көрсетеді; </w:t>
      </w:r>
    </w:p>
    <w:p>
      <w:pPr>
        <w:spacing w:after="0"/>
        <w:ind w:left="0"/>
        <w:jc w:val="both"/>
      </w:pPr>
      <w:r>
        <w:rPr>
          <w:rFonts w:ascii="Times New Roman"/>
          <w:b w:val="false"/>
          <w:i w:val="false"/>
          <w:color w:val="000000"/>
          <w:sz w:val="28"/>
        </w:rPr>
        <w:t xml:space="preserve">
      2, 5 және 12-сұрақтарында "иә" деп жауап беру АСБ қаупін көрсетеді. </w:t>
      </w:r>
    </w:p>
    <w:p>
      <w:pPr>
        <w:spacing w:after="0"/>
        <w:ind w:left="0"/>
        <w:jc w:val="both"/>
      </w:pPr>
      <w:r>
        <w:rPr>
          <w:rFonts w:ascii="Times New Roman"/>
          <w:b w:val="false"/>
          <w:i w:val="false"/>
          <w:color w:val="000000"/>
          <w:sz w:val="28"/>
        </w:rPr>
        <w:t>
      Келесі алгоритм психометриялық қасиеттерін арттырады:</w:t>
      </w:r>
    </w:p>
    <w:p>
      <w:pPr>
        <w:spacing w:after="0"/>
        <w:ind w:left="0"/>
        <w:jc w:val="both"/>
      </w:pPr>
      <w:r>
        <w:rPr>
          <w:rFonts w:ascii="Times New Roman"/>
          <w:b w:val="false"/>
          <w:i w:val="false"/>
          <w:color w:val="000000"/>
          <w:sz w:val="28"/>
        </w:rPr>
        <w:t>
      қауіптің төмен деңгейі: Жалпы есеп 0-2 құрайды. Баланың жасы 24 айдан кіші болса, оны екі жасқа толғаннан кейін қайта тексеріңіз. АСБ қаупі болмағанда, ары қарайғы әрекеттердің жүргізілуі қажет емес.</w:t>
      </w:r>
    </w:p>
    <w:p>
      <w:pPr>
        <w:spacing w:after="0"/>
        <w:ind w:left="0"/>
        <w:jc w:val="both"/>
      </w:pPr>
      <w:r>
        <w:rPr>
          <w:rFonts w:ascii="Times New Roman"/>
          <w:b w:val="false"/>
          <w:i w:val="false"/>
          <w:color w:val="000000"/>
          <w:sz w:val="28"/>
        </w:rPr>
        <w:t>
      тәуекелдің орташа деңгейі: жалпы есеп 3-7 құрайды; қауіп дәрежесі туралы қосымша ақпарат алу үшін келесі мәселелер тағайындалады (екінші кезең). Келесі іс-қимыл қажет: баланы диагностикалық бағалауды және ерте араласудың қолайлылығын жүргізу. Кейінгі есептеу 0-1 көрсетсе, қарап-тексеру нәтижесі теріс болып саналады. Әрі қарай әрекет ету қажет емес, бірақ кейінгі тексеру кезінде скринингтік тестті қайта жүргізу керек.</w:t>
      </w:r>
    </w:p>
    <w:p>
      <w:pPr>
        <w:spacing w:after="0"/>
        <w:ind w:left="0"/>
        <w:jc w:val="both"/>
      </w:pPr>
      <w:r>
        <w:rPr>
          <w:rFonts w:ascii="Times New Roman"/>
          <w:b w:val="false"/>
          <w:i w:val="false"/>
          <w:color w:val="000000"/>
          <w:sz w:val="28"/>
        </w:rPr>
        <w:t>
      қауіптің жоғары деңгейі: жалпы есеп 8-20; келесі сұрақтарды өткізіп жіберіп, дереу диагностикалық бағалауға және ерте араласудың орындылығына көшуге болады.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АСБ – аутизм спектрінің бұзылуы.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педиатриялық көмек көрсетуді </w:t>
            </w:r>
            <w:r>
              <w:br/>
            </w:r>
            <w:r>
              <w:rPr>
                <w:rFonts w:ascii="Times New Roman"/>
                <w:b w:val="false"/>
                <w:i w:val="false"/>
                <w:color w:val="000000"/>
                <w:sz w:val="20"/>
              </w:rPr>
              <w:t xml:space="preserve">ұйымдастыру стандартына </w:t>
            </w:r>
            <w:r>
              <w:br/>
            </w:r>
            <w:r>
              <w:rPr>
                <w:rFonts w:ascii="Times New Roman"/>
                <w:b w:val="false"/>
                <w:i w:val="false"/>
                <w:color w:val="000000"/>
                <w:sz w:val="20"/>
              </w:rPr>
              <w:t>3-қосымша</w:t>
            </w:r>
          </w:p>
        </w:tc>
      </w:tr>
    </w:tbl>
    <w:bookmarkStart w:name="z160" w:id="156"/>
    <w:p>
      <w:pPr>
        <w:spacing w:after="0"/>
        <w:ind w:left="0"/>
        <w:jc w:val="left"/>
      </w:pPr>
      <w:r>
        <w:rPr>
          <w:rFonts w:ascii="Times New Roman"/>
          <w:b/>
          <w:i w:val="false"/>
          <w:color w:val="000000"/>
        </w:rPr>
        <w:t xml:space="preserve"> Баладағы ерте араласудың жеке бағдарламасы (ЕАЖБ)</w:t>
      </w:r>
    </w:p>
    <w:bookmarkEnd w:id="156"/>
    <w:p>
      <w:pPr>
        <w:spacing w:after="0"/>
        <w:ind w:left="0"/>
        <w:jc w:val="both"/>
      </w:pPr>
      <w:r>
        <w:rPr>
          <w:rFonts w:ascii="Times New Roman"/>
          <w:b w:val="false"/>
          <w:i w:val="false"/>
          <w:color w:val="000000"/>
          <w:sz w:val="28"/>
        </w:rPr>
        <w:t>
      Тегі, аты, әкесінің аты: ______________________________________</w:t>
      </w:r>
    </w:p>
    <w:p>
      <w:pPr>
        <w:spacing w:after="0"/>
        <w:ind w:left="0"/>
        <w:jc w:val="both"/>
      </w:pPr>
      <w:r>
        <w:rPr>
          <w:rFonts w:ascii="Times New Roman"/>
          <w:b w:val="false"/>
          <w:i w:val="false"/>
          <w:color w:val="000000"/>
          <w:sz w:val="28"/>
        </w:rPr>
        <w:t>
      ЖСН: __________________ Туған күні: ________________________________________</w:t>
      </w:r>
    </w:p>
    <w:p>
      <w:pPr>
        <w:spacing w:after="0"/>
        <w:ind w:left="0"/>
        <w:jc w:val="both"/>
      </w:pPr>
      <w:r>
        <w:rPr>
          <w:rFonts w:ascii="Times New Roman"/>
          <w:b w:val="false"/>
          <w:i w:val="false"/>
          <w:color w:val="000000"/>
          <w:sz w:val="28"/>
        </w:rPr>
        <w:t>
      Заңды өкілдері: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Байланыс телефоны: ________________________________________________________</w:t>
      </w:r>
    </w:p>
    <w:p>
      <w:pPr>
        <w:spacing w:after="0"/>
        <w:ind w:left="0"/>
        <w:jc w:val="both"/>
      </w:pPr>
      <w:r>
        <w:rPr>
          <w:rFonts w:ascii="Times New Roman"/>
          <w:b w:val="false"/>
          <w:i w:val="false"/>
          <w:color w:val="000000"/>
          <w:sz w:val="28"/>
        </w:rPr>
        <w:t>
      Мекенжай: ________________________________________________________________</w:t>
      </w:r>
    </w:p>
    <w:p>
      <w:pPr>
        <w:spacing w:after="0"/>
        <w:ind w:left="0"/>
        <w:jc w:val="both"/>
      </w:pPr>
      <w:r>
        <w:rPr>
          <w:rFonts w:ascii="Times New Roman"/>
          <w:b w:val="false"/>
          <w:i w:val="false"/>
          <w:color w:val="000000"/>
          <w:sz w:val="28"/>
        </w:rPr>
        <w:t>
      Диагноз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АХЖ-10 бойынша коды _____________</w:t>
      </w:r>
    </w:p>
    <w:p>
      <w:pPr>
        <w:spacing w:after="0"/>
        <w:ind w:left="0"/>
        <w:jc w:val="both"/>
      </w:pPr>
      <w:r>
        <w:rPr>
          <w:rFonts w:ascii="Times New Roman"/>
          <w:b w:val="false"/>
          <w:i w:val="false"/>
          <w:color w:val="000000"/>
          <w:sz w:val="28"/>
        </w:rPr>
        <w:t>
      Баланың дамуы және анықталған проблемалар туралы МПТ қорытындысы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Ата-аналардың мамандарға сұранымы, бала мен отбасының өзекті қажеттіліктері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МПТ-ын бағалау нәтижелері (баланың белсенділігі, баланың дамуына оң және теріс </w:t>
      </w:r>
    </w:p>
    <w:p>
      <w:pPr>
        <w:spacing w:after="0"/>
        <w:ind w:left="0"/>
        <w:jc w:val="both"/>
      </w:pPr>
      <w:r>
        <w:rPr>
          <w:rFonts w:ascii="Times New Roman"/>
          <w:b w:val="false"/>
          <w:i w:val="false"/>
          <w:color w:val="000000"/>
          <w:sz w:val="28"/>
        </w:rPr>
        <w:t xml:space="preserve">
      әсер ететін қоршаған орта факторлары, бала мен отбасының күшті және әлсіз жақтары, </w:t>
      </w:r>
    </w:p>
    <w:p>
      <w:pPr>
        <w:spacing w:after="0"/>
        <w:ind w:left="0"/>
        <w:jc w:val="both"/>
      </w:pPr>
      <w:r>
        <w:rPr>
          <w:rFonts w:ascii="Times New Roman"/>
          <w:b w:val="false"/>
          <w:i w:val="false"/>
          <w:color w:val="000000"/>
          <w:sz w:val="28"/>
        </w:rPr>
        <w:t>
      баланың жеке басының ерекшеліктері) 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Баланы дамытудың жеке жоспары (БДЖЖ)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сала, қоршаған орта факторлары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араласудың жеке бағдарламасын жасау сәтіндегі БДЖЖ (бұдан әрі – ЕАЖБ)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Болжамдық БДЖЖ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ЕАЖБ аяқталу сәтіндегі БДЖЖ нақты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БДЖЖ динамикасы (баллмен)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 суммасы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дамуы (қозғалыс белсенділігі)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сала және ойын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Әлеуметтік-эмоциялық сала (қарым-қатынас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(сөйлеуді түсіну және сөйлеу белсенділігі)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белсенділігіне және оның жұмыс істеуіне әсер ететін қоршаған орта факторлары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Жоспарланған қосымша іс-шаралар (зерттеп-қарау, емдеу, оңалту курстары)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Мақсатқа жету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Мақсатқа жету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Даму және ерте араласу орталығында жоспарланған жұмыс нысандары: жеке сабақтар,</w:t>
      </w:r>
    </w:p>
    <w:p>
      <w:pPr>
        <w:spacing w:after="0"/>
        <w:ind w:left="0"/>
        <w:jc w:val="both"/>
      </w:pPr>
      <w:r>
        <w:rPr>
          <w:rFonts w:ascii="Times New Roman"/>
          <w:b w:val="false"/>
          <w:i w:val="false"/>
          <w:color w:val="000000"/>
          <w:sz w:val="28"/>
        </w:rPr>
        <w:t>
      топтық сабақтар, консультациялық қабылдаулар, үйге бару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Бастапқы тексеру бағдарламасының қарқындылығы _____________________________</w:t>
      </w:r>
    </w:p>
    <w:p>
      <w:pPr>
        <w:spacing w:after="0"/>
        <w:ind w:left="0"/>
        <w:jc w:val="both"/>
      </w:pPr>
      <w:r>
        <w:rPr>
          <w:rFonts w:ascii="Times New Roman"/>
          <w:b w:val="false"/>
          <w:i w:val="false"/>
          <w:color w:val="000000"/>
          <w:sz w:val="28"/>
        </w:rPr>
        <w:t>
      Жауапты учаскелік дәрігер және (немесе) жалпы практика дәрігері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Бастапқы тексеруден кейін МПТ қорытындысы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Ерте араласудың тиімділігі - жоғары, орташа, төмен, жоқ (керегіні сызу).</w:t>
      </w:r>
    </w:p>
    <w:p>
      <w:pPr>
        <w:spacing w:after="0"/>
        <w:ind w:left="0"/>
        <w:jc w:val="both"/>
      </w:pPr>
      <w:r>
        <w:rPr>
          <w:rFonts w:ascii="Times New Roman"/>
          <w:b w:val="false"/>
          <w:i w:val="false"/>
          <w:color w:val="000000"/>
          <w:sz w:val="28"/>
        </w:rPr>
        <w:t>
      * Ерте араласудың тиімділігі функционалды салалардың әрқайсысында БДЖЖ динамикасының ұпайларының қосындысымен анықталады: қозғалыс, танымдық, әлеуметтік-эмоционалды, сөйлеуді дамытуда (сөйлеуді түсіну және сөйлеу белсенділігі), өзіне-өзі қызмет көрсету және баланың дамуы мен жұмыс істеуі үшін маңызды қоршаған орта факторлары.</w:t>
      </w:r>
    </w:p>
    <w:p>
      <w:pPr>
        <w:spacing w:after="0"/>
        <w:ind w:left="0"/>
        <w:jc w:val="both"/>
      </w:pPr>
      <w:r>
        <w:rPr>
          <w:rFonts w:ascii="Times New Roman"/>
          <w:b w:val="false"/>
          <w:i w:val="false"/>
          <w:color w:val="000000"/>
          <w:sz w:val="28"/>
        </w:rPr>
        <w:t>
      Функционалдық салалардың әрқайсысында БДЖЖ динамикасы бағаланады:</w:t>
      </w:r>
    </w:p>
    <w:p>
      <w:pPr>
        <w:spacing w:after="0"/>
        <w:ind w:left="0"/>
        <w:jc w:val="both"/>
      </w:pPr>
      <w:r>
        <w:rPr>
          <w:rFonts w:ascii="Times New Roman"/>
          <w:b w:val="false"/>
          <w:i w:val="false"/>
          <w:color w:val="000000"/>
          <w:sz w:val="28"/>
        </w:rPr>
        <w:t>
      2 балл - БДЖЖ жасалған сәттен бастап балалардың дамуының оң динамикасы, ЕАЖБ аяқталған кезде БЖДЖ нақты деңгейі болжамды нәтижемен немесе одан жоғары сәйкес келеді;</w:t>
      </w:r>
    </w:p>
    <w:p>
      <w:pPr>
        <w:spacing w:after="0"/>
        <w:ind w:left="0"/>
        <w:jc w:val="both"/>
      </w:pPr>
      <w:r>
        <w:rPr>
          <w:rFonts w:ascii="Times New Roman"/>
          <w:b w:val="false"/>
          <w:i w:val="false"/>
          <w:color w:val="000000"/>
          <w:sz w:val="28"/>
        </w:rPr>
        <w:t>
      1 балл- БДЖЖ жасалған сәттен бастап балалардың дамуының оң динамикасы, ЕАЖБ аяқталған кезде БДЖЖ нақты деңгейі болжанғаннан төмен;</w:t>
      </w:r>
    </w:p>
    <w:p>
      <w:pPr>
        <w:spacing w:after="0"/>
        <w:ind w:left="0"/>
        <w:jc w:val="both"/>
      </w:pPr>
      <w:r>
        <w:rPr>
          <w:rFonts w:ascii="Times New Roman"/>
          <w:b w:val="false"/>
          <w:i w:val="false"/>
          <w:color w:val="000000"/>
          <w:sz w:val="28"/>
        </w:rPr>
        <w:t>
      0 балл-балалардың даму динамикасы жоқ немесе теріс.</w:t>
      </w:r>
    </w:p>
    <w:p>
      <w:pPr>
        <w:spacing w:after="0"/>
        <w:ind w:left="0"/>
        <w:jc w:val="both"/>
      </w:pPr>
      <w:r>
        <w:rPr>
          <w:rFonts w:ascii="Times New Roman"/>
          <w:b w:val="false"/>
          <w:i w:val="false"/>
          <w:color w:val="000000"/>
          <w:sz w:val="28"/>
        </w:rPr>
        <w:t>
      Қоршаған ортаның маңызды факторлары:</w:t>
      </w:r>
    </w:p>
    <w:p>
      <w:pPr>
        <w:spacing w:after="0"/>
        <w:ind w:left="0"/>
        <w:jc w:val="both"/>
      </w:pPr>
      <w:r>
        <w:rPr>
          <w:rFonts w:ascii="Times New Roman"/>
          <w:b w:val="false"/>
          <w:i w:val="false"/>
          <w:color w:val="000000"/>
          <w:sz w:val="28"/>
        </w:rPr>
        <w:t>
      1 балл-балалардың дамуы мен жұмысына жағымды әсер етеді;</w:t>
      </w:r>
    </w:p>
    <w:p>
      <w:pPr>
        <w:spacing w:after="0"/>
        <w:ind w:left="0"/>
        <w:jc w:val="both"/>
      </w:pPr>
      <w:r>
        <w:rPr>
          <w:rFonts w:ascii="Times New Roman"/>
          <w:b w:val="false"/>
          <w:i w:val="false"/>
          <w:color w:val="000000"/>
          <w:sz w:val="28"/>
        </w:rPr>
        <w:t>
      0 балл-балалардың дамуы мен жұмысына айтарлықтай әсер етпейді;</w:t>
      </w:r>
    </w:p>
    <w:p>
      <w:pPr>
        <w:spacing w:after="0"/>
        <w:ind w:left="0"/>
        <w:jc w:val="both"/>
      </w:pPr>
      <w:r>
        <w:rPr>
          <w:rFonts w:ascii="Times New Roman"/>
          <w:b w:val="false"/>
          <w:i w:val="false"/>
          <w:color w:val="000000"/>
          <w:sz w:val="28"/>
        </w:rPr>
        <w:t>
      1 балл-балалардың дамуына және жұмыс істеуіне теріс әсер етеді.</w:t>
      </w:r>
    </w:p>
    <w:p>
      <w:pPr>
        <w:spacing w:after="0"/>
        <w:ind w:left="0"/>
        <w:jc w:val="both"/>
      </w:pPr>
      <w:r>
        <w:rPr>
          <w:rFonts w:ascii="Times New Roman"/>
          <w:b w:val="false"/>
          <w:i w:val="false"/>
          <w:color w:val="000000"/>
          <w:sz w:val="28"/>
        </w:rPr>
        <w:t>
      Балалардың дамуы мен жұмыс істеуі үшін маңызды қоршаған орта факторлары бойынша БДЖЖ динамикасы ЕАЖБ жасалған сәттен бастап аяқталғанға дейінгі баллдар сомасы бойынша бағаланады.</w:t>
      </w:r>
    </w:p>
    <w:p>
      <w:pPr>
        <w:spacing w:after="0"/>
        <w:ind w:left="0"/>
        <w:jc w:val="both"/>
      </w:pPr>
      <w:r>
        <w:rPr>
          <w:rFonts w:ascii="Times New Roman"/>
          <w:b w:val="false"/>
          <w:i w:val="false"/>
          <w:color w:val="000000"/>
          <w:sz w:val="28"/>
        </w:rPr>
        <w:t>
      Ерте араласудың тиімділігі келесідей бағаланады:</w:t>
      </w:r>
    </w:p>
    <w:p>
      <w:pPr>
        <w:spacing w:after="0"/>
        <w:ind w:left="0"/>
        <w:jc w:val="both"/>
      </w:pPr>
      <w:r>
        <w:rPr>
          <w:rFonts w:ascii="Times New Roman"/>
          <w:b w:val="false"/>
          <w:i w:val="false"/>
          <w:color w:val="000000"/>
          <w:sz w:val="28"/>
        </w:rPr>
        <w:t>
      Жоғары тиімділік – ЕАЖБ құрастыру кезіндегі балалардың даму деңгейінен оң динамика және БДЖЖ болжамды деңгейіне қол жеткізілді, баллдар сомасы 9 - 12 құрайды;</w:t>
      </w:r>
    </w:p>
    <w:p>
      <w:pPr>
        <w:spacing w:after="0"/>
        <w:ind w:left="0"/>
        <w:jc w:val="both"/>
      </w:pPr>
      <w:r>
        <w:rPr>
          <w:rFonts w:ascii="Times New Roman"/>
          <w:b w:val="false"/>
          <w:i w:val="false"/>
          <w:color w:val="000000"/>
          <w:sz w:val="28"/>
        </w:rPr>
        <w:t>
      орташа тиімділік - ЕАЖБ-ды сұрыптау кезінде балалардың даму деңгейінен оң динамика, бірақ ЕАЖБ -ның болжамды деңгейіне қол жеткізілмейді, баллдар сомасы 5-8 құрайды;</w:t>
      </w:r>
    </w:p>
    <w:p>
      <w:pPr>
        <w:spacing w:after="0"/>
        <w:ind w:left="0"/>
        <w:jc w:val="both"/>
      </w:pPr>
      <w:r>
        <w:rPr>
          <w:rFonts w:ascii="Times New Roman"/>
          <w:b w:val="false"/>
          <w:i w:val="false"/>
          <w:color w:val="000000"/>
          <w:sz w:val="28"/>
        </w:rPr>
        <w:t>
      төмен тиімділік - ЕАЖБ құрастыру кезіндегі балалардың даму деңгейінен шамалы оң динамика, ЕАЖБ болжамды деңгейіне қол жеткізілмеді, баллдар сомасы 1-4 құрайды;</w:t>
      </w:r>
    </w:p>
    <w:p>
      <w:pPr>
        <w:spacing w:after="0"/>
        <w:ind w:left="0"/>
        <w:jc w:val="both"/>
      </w:pPr>
      <w:r>
        <w:rPr>
          <w:rFonts w:ascii="Times New Roman"/>
          <w:b w:val="false"/>
          <w:i w:val="false"/>
          <w:color w:val="000000"/>
          <w:sz w:val="28"/>
        </w:rPr>
        <w:t>
      әсердің болмауы - ЕАЖБ жасалған сәттен бастап баланың даму деңгейінің динамикасы жоқ, баллдар сомасы - 1-ден аз.</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ЖСН – жеке сәйкестендіру нөмірі;</w:t>
      </w:r>
    </w:p>
    <w:p>
      <w:pPr>
        <w:spacing w:after="0"/>
        <w:ind w:left="0"/>
        <w:jc w:val="both"/>
      </w:pPr>
      <w:r>
        <w:rPr>
          <w:rFonts w:ascii="Times New Roman"/>
          <w:b w:val="false"/>
          <w:i w:val="false"/>
          <w:color w:val="000000"/>
          <w:sz w:val="28"/>
        </w:rPr>
        <w:t>
      2) МПТ – мультидисциплинарлық топ;</w:t>
      </w:r>
    </w:p>
    <w:p>
      <w:pPr>
        <w:spacing w:after="0"/>
        <w:ind w:left="0"/>
        <w:jc w:val="both"/>
      </w:pPr>
      <w:r>
        <w:rPr>
          <w:rFonts w:ascii="Times New Roman"/>
          <w:b w:val="false"/>
          <w:i w:val="false"/>
          <w:color w:val="000000"/>
          <w:sz w:val="28"/>
        </w:rPr>
        <w:t>
      3) АХЖ – аурулардың халықаралық жіктемесі;</w:t>
      </w:r>
    </w:p>
    <w:p>
      <w:pPr>
        <w:spacing w:after="0"/>
        <w:ind w:left="0"/>
        <w:jc w:val="both"/>
      </w:pPr>
      <w:r>
        <w:rPr>
          <w:rFonts w:ascii="Times New Roman"/>
          <w:b w:val="false"/>
          <w:i w:val="false"/>
          <w:color w:val="000000"/>
          <w:sz w:val="28"/>
        </w:rPr>
        <w:t>
      4) БДЖЖ – баланы дамытудың жеке жоспары;</w:t>
      </w:r>
    </w:p>
    <w:p>
      <w:pPr>
        <w:spacing w:after="0"/>
        <w:ind w:left="0"/>
        <w:jc w:val="both"/>
      </w:pPr>
      <w:r>
        <w:rPr>
          <w:rFonts w:ascii="Times New Roman"/>
          <w:b w:val="false"/>
          <w:i w:val="false"/>
          <w:color w:val="000000"/>
          <w:sz w:val="28"/>
        </w:rPr>
        <w:t>
      5) ЕАЖБ – баладағы ерте араласудың жеке бағдарламасы.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педиатриялық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4-қосымша</w:t>
            </w:r>
          </w:p>
        </w:tc>
      </w:tr>
    </w:tbl>
    <w:bookmarkStart w:name="z162" w:id="157"/>
    <w:p>
      <w:pPr>
        <w:spacing w:after="0"/>
        <w:ind w:left="0"/>
        <w:jc w:val="left"/>
      </w:pPr>
      <w:r>
        <w:rPr>
          <w:rFonts w:ascii="Times New Roman"/>
          <w:b/>
          <w:i w:val="false"/>
          <w:color w:val="000000"/>
        </w:rPr>
        <w:t xml:space="preserve"> Жүкті әйелдердегі қауіптерді бастапқы бағалау</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Отбасының әлеуметтік-тұрмыстық жағдайлары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патронаж,</w:t>
            </w:r>
          </w:p>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патронаж,</w:t>
            </w:r>
          </w:p>
          <w:p>
            <w:pPr>
              <w:spacing w:after="20"/>
              <w:ind w:left="20"/>
              <w:jc w:val="both"/>
            </w:pPr>
            <w:r>
              <w:rPr>
                <w:rFonts w:ascii="Times New Roman"/>
                <w:b w:val="false"/>
                <w:i w:val="false"/>
                <w:color w:val="000000"/>
                <w:sz w:val="20"/>
              </w:rPr>
              <w:t>
балл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 факторы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үйден шығарылу қаупіне жатады немесе қазір авариялық тұрғын-үй жағдайында тұрады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әйелді ұрып соғады немесе отбасында зорлық-зомбылықтың немесе қатыгездіктің басқа түрлеріне ұшырайды (көгерулер мен терінің сырылулары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Серіктес/күйеуімен проблемалар (үнемі жанжал, агрессивтік, сексуалдық мәселелер, зорлық-зомбылық, бір-біріне деген байланыстың болмауы)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Отбасында сексуалдық мәжбүрлеудің, қатыгез қатынастардың және зорлық-зомбылықтың болуы (соңғы 6 ай ішінде). Ұзақ стресс, қорқынышта өмір сүру.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мүшелерінде алкогольді шамадан тыс тұтыну немесе есірткіні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ортадағы жалпы балл: жоғары қауіп-1 балл және одан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отбасы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0, жоқ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Отбасындағы психологиялық микроклимат және отбасының әлеуметтік денсаулық деңгейі қолайлы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0, жоқ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Отбасының санитарлық-тұрғын үй жағдайлары қанағаттанарлық (ылғалды, суық, тығыздық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0, жоқ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отынды (көмір, ағаш отын) пайдаланбай жылыту және тамақ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0, жоқ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деңгейі бойынша отбасының материалдық жағдайы қолайлы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0, жоқ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Ерлі-зайыптылардың бірінде немесе екеуінде де тұрақты табыстың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0, жоқ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Ерлі-зайыптылардың біреуінің немесе екеуінің де жоғары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0, жоқ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Шаруашылықты жасау мүмкіндігі (тамақ дайындау, жуу, тазалау, қалдықтарды кәдеге жарату және т. б. бойынша проблемалар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0, жоқ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улану және жазатайым оқиғалар бойынша қауіпсіз үй ортасы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0, жоқ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және / немесе үй шаруашылығында кеміргіштердің іздері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0, жоқ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физикалық еңбектің болмауы (ауырды көтеру, су әкелу және т.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0, жоқ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шегетін отбасы мүшелерінің болмауы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0, жоқ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мүшелерінде құқық қорғау органдарымен проблемалардың болмауы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0, жоқ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Отбасындағы басқа ересектермен проблемалардың болмауы (тұрақты даулар, бір-біріне деген немқұрайлылық, ұзақ бір бірін көрмеу және т.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0, жоқ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Отбасында жасөспірімдермен проблеманың болмауы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0, жоқ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күтімді қажет ететін созылмалы аурумен ауыратын науқастардың, мүгедектердің, психикалық науқастардың болмауы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0, жоқ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Отбасында созылмалы инфекциялық аурумен ауыратын адамдардың болмауы (АИТВ, туберкулез, ЖЖБИ)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0, жоқ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Стигма немесе маргиналдану немесе кемсітушіліктің болмауы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0, жоқ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Отбасының әлеуметтік-тұрмыстық жағдайлары бойынша жалпы балл: 8 және одан жоғары қауіп деңгейі; 4-7 орташа қауіп; 0-3 ең төменгі қауіп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әйелдің денсаулығына байланысты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кезінде пациенттің жасы 18 жасқа дейін немесе 35 жастан асқан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жүктілікке дейін 4 немесе одан да көп жүктілігі болған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арасындағы аралық 2 жылдан 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Анамнезінде - салмағы 2 кг-нан аз бала туу немесе мерзімінен бұрын босану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Анамнезінде-өлі туылу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Анамнезінде-кесарь тілігі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Анамнезінде-ТБА-мен туылған балалар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Анамнезінде-тұқым қуалайтын аурулармен туылған балалар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Анамнезінде-аурудан қайтыс болған балалар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әйелдің денсаулығына байланысты жалпы балл: 5 және одан жоғары - жоғары қауіп деңгейі; 3-5-орташа қауіп; 0-2 төменгі қауіп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жүктіліктің барысы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жүктілік қалаулы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0, жоқ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жүктілік жоспарланған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0, жоқ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қоюдың уақтылығы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0, жоқ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дене салмағының қалыпты индексі (ДҚИ) аясында жүреді ДҚИ – 18,5-24,9)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0, жоқ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дене салмағының индексі негізінде есептелген жүктілік кезінде салмақ қосудың ұсынылған нормалары шеңберінде жүреді (жалғыз жүктілік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0, жоқ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Экстрагенитальды аурулардың болмауы (терапевт қорытындысы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0, жоқ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асқынуларының болмауы (акушер-гинекологтың қорытындысы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0, жоқ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патологиясыз УДЗ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0, жоқ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0, жоқ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тамақтану (тұрақты тамақтану, қоректік талшықтарға, кальцийге, басқа минералдар мен дәрумендерге бай тағамның қажетті мөлшері)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0, жоқ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0, жоқ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Дінге байланысты ерекшеліктер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0, жоқ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жүктіліктің барысы бойынша жалпы балл: 6 және одан жоғары - жоғары қауіп деңгейі; 3-5-орташа қауіп; 0-2-ең төменгі қаіп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Шаранаға уытты әсер ету. Ана тарапынан: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шегу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тұтыну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Есірткіні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улы заттарды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үшін белгілі ықтимал салдары бар терапевтік препараттарды қолдану (мысалы, психотроптық, құрысқаққа қарсы, ісікке қарсы препараттар).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Стресстің, мазасыздықтың, депрессияның болуы (индикативті сұхбат және / немесе маманның диагнозы)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Шаранаға уытты әсер ету бойынша жалпы балл: 1 және одан жоғары жоғары қауіп деңгейі; 0-ден төменгі қауіп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жолдарынан қан аралас шығындылар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Құрысу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бас ауруы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ауыруы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 және тоқтаусыз құсу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 соғуы немесе құлау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температура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Аяқ-қолдарда және дененің басқа бөліктерінде айқын ісінудің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суының кетуі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бойынша жалпы балл: 1 және одан жоғары - қауіптің жоғары деңгейі; 0-ең төмен қауіп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қауіп дәрежесі және бағыты: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және жоғары қауіп анықталған жағдайда "Отбасы туралы ақпарат" нысанын толтырып, учаскелік дәрігерге тапсыру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бару. Мақсат.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барудың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АИТВ – адамның иммунтапшылық вирус;</w:t>
      </w:r>
    </w:p>
    <w:p>
      <w:pPr>
        <w:spacing w:after="0"/>
        <w:ind w:left="0"/>
        <w:jc w:val="both"/>
      </w:pPr>
      <w:r>
        <w:rPr>
          <w:rFonts w:ascii="Times New Roman"/>
          <w:b w:val="false"/>
          <w:i w:val="false"/>
          <w:color w:val="000000"/>
          <w:sz w:val="28"/>
        </w:rPr>
        <w:t>
      2) ЖЖБИ – жыңыстық жолмен берілетін инфекциялар;</w:t>
      </w:r>
    </w:p>
    <w:p>
      <w:pPr>
        <w:spacing w:after="0"/>
        <w:ind w:left="0"/>
        <w:jc w:val="both"/>
      </w:pPr>
      <w:r>
        <w:rPr>
          <w:rFonts w:ascii="Times New Roman"/>
          <w:b w:val="false"/>
          <w:i w:val="false"/>
          <w:color w:val="000000"/>
          <w:sz w:val="28"/>
        </w:rPr>
        <w:t>
      3) ТБА – туа біткен ақаулар;</w:t>
      </w:r>
    </w:p>
    <w:p>
      <w:pPr>
        <w:spacing w:after="0"/>
        <w:ind w:left="0"/>
        <w:jc w:val="both"/>
      </w:pPr>
      <w:r>
        <w:rPr>
          <w:rFonts w:ascii="Times New Roman"/>
          <w:b w:val="false"/>
          <w:i w:val="false"/>
          <w:color w:val="000000"/>
          <w:sz w:val="28"/>
        </w:rPr>
        <w:t>
      4) ДҚИ - дене салмағының қалыпты индексі.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педиатриялық көмек көрсетуді </w:t>
            </w:r>
            <w:r>
              <w:br/>
            </w:r>
            <w:r>
              <w:rPr>
                <w:rFonts w:ascii="Times New Roman"/>
                <w:b w:val="false"/>
                <w:i w:val="false"/>
                <w:color w:val="000000"/>
                <w:sz w:val="20"/>
              </w:rPr>
              <w:t xml:space="preserve">ұйымдастыру стандартына </w:t>
            </w:r>
            <w:r>
              <w:br/>
            </w:r>
            <w:r>
              <w:rPr>
                <w:rFonts w:ascii="Times New Roman"/>
                <w:b w:val="false"/>
                <w:i w:val="false"/>
                <w:color w:val="000000"/>
                <w:sz w:val="20"/>
              </w:rPr>
              <w:t>5-қосымша</w:t>
            </w:r>
          </w:p>
        </w:tc>
      </w:tr>
    </w:tbl>
    <w:bookmarkStart w:name="z164" w:id="158"/>
    <w:p>
      <w:pPr>
        <w:spacing w:after="0"/>
        <w:ind w:left="0"/>
        <w:jc w:val="left"/>
      </w:pPr>
      <w:r>
        <w:rPr>
          <w:rFonts w:ascii="Times New Roman"/>
          <w:b/>
          <w:i w:val="false"/>
          <w:color w:val="000000"/>
        </w:rPr>
        <w:t xml:space="preserve"> Баланың денсаулығы мен даму қаупін бастапқы бағалау</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патронаж,</w:t>
            </w:r>
          </w:p>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патронаж,</w:t>
            </w:r>
          </w:p>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Пренатальдық және неонатальдық кезеңдегі қауіптер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Ананың алкогольді шектен тыс тұтыну пренаталы.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Ананың тыйым салынған заттарды шектен тыс пайдалануы пренаталы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Дамудың белгілі ықтимал салдары бар терапиялық препараттардың пренатальды әсері (мысалы, психотроптық, құрысқаққа қарсы, ісікке қарсы препараттар).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анамнезге негізделген есту қабілетінің жоғалту қаупі, оның ішінде синдромдық көріністер немесе жаңа туған нәрестенің бастапқы есту скринингі нәтижесіз болған жағдайларда, балаға кейінгі скрининг қажет.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қабілетінің нашарлау қаупі, соның ішінде соқырлықты немесе көру қабілетінің нашарлауын тудыратын аурулардың отбасылық анамнезі.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Босануға дейін күтімнің болмауы немесе жүктілік бойынша кеш есепке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кездегі салмағы 1000-1501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Гестациялық жасы 33 аптадан 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жүйке жүйесінің зақымдануы немесе бұзылуы (соның ішінде неонатальды құрысулар, бассүйек ішіне қан құйылу, 48 сағаттан астам жасанды тыныс алу қажеттілігі, босану жарақаты).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ақаулар.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Асфиксия (Апгар шкаласы бойынша бағалау 3-тен 5 минутқа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тонусының бұзылуы (гипертонус немесе гипотонус)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Гипербилирубинемия (&gt; 20 мг/дл).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Гипогликемия (қан сарысуындағы глюкоза деңгейі 20 мг/дл-ден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метаболикалық бұзылыстың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немесе туа біткен инфекция (мысалы, АИТВ, В гепатиті, мерез).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 қарқынды терапия бөлімшесінде 10 немесе одан да көп күн ауруханаға жатқызу.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Дамудың кешігу қаупін арттыратын генетикалық синдромның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Пренаталдық және неонаталдық кезеңдегі қауіптер бойынша жалпы балл: 3 және одан жоғары - жоғары қауіп деңгейі; 1-2-орташа қауіп; 0-ең төменгі қауіп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Постнатальдық кезеңдегі қауіптер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немесе қамқоршы баланың даму жағдайына алаңдайды.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дамуы үшін салдары бар ауыр сырқаттанушылық немесе травматикалық зақым, бұл балалар қарқынды терапия бөліміне 10 немесе одан да көп күнге жатқызуды талап етті.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Веноздық қандағы қорғасын деңгейінің жоғарылауы (15 мкг/дл деңгейінде немесе одан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Дамудың айтарлықтай органикалық немесе бейорганикалық қабілетсіздігі, айқын темір тапшылығы анемиясы.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немесе ауыр отит (кем дегенде 3 айға созылуы).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проблемасы (6 айға дейінгі нәрестелер үшін ерекше емшек сүтімен қоректендіру жоқ, 6 айдан бастап балаларда жеткілікті және теңдестірілген қосымша тағамның болмауы, темір тапшылығы анемиясы)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тісжегісі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Постнаталдық кейінгі кезеңдегі қауіптер бойынша жалпы балл: 3 және одан жоғары - жоғары қауіп деңгейі; 1-2-орташа қауіп; 0-ең төменгі қауіп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Балаға зорлық-зомбылық, қатыгездік және / немесе немқұрайлы 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Балаға қатысты зорлық-зомбылық пен қатыгез қарым-қатынас көрсетілген жағдай.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Көгерген, абразиялар, жарақаттар, күйіктер, көздің торқабығының қанталауы, олардың сипаты жоғарыда келтірілген түсіндірмеге сәйкес келмейді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Сусыздану, баздану, бөртпе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Киімі кір, баланың киімі маусымға (температураға) және киім өлшеміне сәйкес келмейді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Киімі таза емес, ескірген иісі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профилактикалық қызметтерді алудың айтарлықтай (3 айдан астам) кешігуі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ауытқусыз иммундаудың айтарлықтай (3 айдан астам) кешігуі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балл: жоғары қауіп-1 балл және одан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Отбасының әлеуметтік-психологиялық және тұрмыстық жағдайлары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екі ата-анасымен бірге тұрады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0, жоқ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Отбасындағы психологиялық қолайылы, микроклимат жиі және қарқынды жанжалдармен тұрмыстық зорлық-зомбылық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0, жоқ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 баласымен үнемі бірге уақыт өткізеді (ойнайды, сөйлеседі, оқиды, шомылдырады)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0, жоқ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баланың жасына сәйкес келетін кітаптар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0, жоқ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баланың жасына сәйкес ойыншықтарды ала алатын арнайы орын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0, жоқ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Отбасының санитарлық-тұрмыстық үй жағдайы қанағаттанарлық (ылғалды, суық, тығыздық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0, жоқ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және тамақ дайындау қатты отынды (көмір, отын) пайдаланбай жүзеге асырылады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0, жоқ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Отбасының материалдық жағдайы табыс деңгейі бойынша жақсы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0, жоқ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Ата-аналардың бірінде немесе екеуінде де тұрақты табысы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0, жоқ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Ерлі-зайыптылардың біреуінің немесе екеуінің де жоғары деңгейдегі білімі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0, жоқ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және/немесе үй шаруашылығында кеміргіштердің іздері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0, жоқ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мүшелерінде жоқ темекі шегетіндер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0, жоқ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құқық қорғау органдарымен проблемалары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0, жоқ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 психоактивті заттарды, оның ішінде алкоголь мен есірткіні теріс пайдаланбайды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0, жоқ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Отбасында жасөспірімдерге қатысты проблемалар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0, жоқ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күтімді талап ететін созылмалы науқастар, мүгедектер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0, жоқ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Отбасында созылмалы инфекциялық науқастардың болмауы (АИТВ, туберкулез, ЖЖБИ)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0, жоқ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Отбасында психикалық ауруылары бар мүшелерінің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0, жоқ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Анада стресстің, мазасыздықтың, депрессияның болмауы (индикативті сұхбат негізінде анықталған)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0, жоқ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Отбасының әлеуметтік-психологиялық және тұрмыстық жағдайлары бойынша жалпы балл: 8 және одан жоғары - жоғары қауіп деңгейі; 4-7-орташа қауіп; 0-3-ең төменгі қауіп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ішіндегі қауіптің ықтимал көздері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кереуеті (балада бөлек керует жоқ, бала керуеттен өсіп кетті, жұмсақ қоршаулары бар кереует, үлкен жастықтар, көрпелер және үлкен жұмсақ ойыншықтар)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газ, ыстық (ас үй пеші, пеш, шәйнек, қайнаған су және ыстық тамақ, жылытқыштар, розеткалар балаға қол жетімді)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химия (ыдыс жууға/ кір жууға арналған құралдар, инсектицидтер балаға қол жетімді)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Үйдегі алғашқы көмек жинағы (таблетка, капсула, сироп түріндегі кез-келген дәрі-дәрмектер мен витаминдер балаға қол жетімді)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заттар, жиһаз (бекітілмеген сөрелер, комодтар, шкафтар, орындықтар, үстелдердегі вазалар, терезелердегі гүлдер, тумбалардағы теледидарлар мен мониторлар)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заттар (батареялар, тиындар, түймелер, гайкалар, ұсақ ойыншықтар, ойыншық бөлшектері баланың қол жететін жерде)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Өткір заттар (ине, пышақ, шегел, құрылыс құралдары (бұрағыштар, бұрғылар, аралар, қылара, темір аралар баланың қол жететін жерде)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 (терезе ернеуі, баспалдақ, жиһаз, соның ішінде кереуеттер, дивандар, үстелдер, сөрелер балаға қол жетімді)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Терезеден құлау қаупі (терезелерде желдеткіш, бекіткіштер/блокираторлар немесе торлар жоқ немесе тғек жоғарғыны ашу мүмкіндігі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Есіктердің, қауіптіашылып-жабылуы (ішкі, кіреберіс) балаға қол жетімді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 өсімдіктері (әсіресе улы) баланың қол жететін жерде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жануарлары бала тұратын үйде/пәтерде өмір сүреді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 пәтердің /үйдің ішінде темекі шегеді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ішіндегі қауіп-қатер бойынша жалпы балл: 4 және одан жоғары жоғары қауіп деңгейі; 1-3-орташа қауіп; 0-ең төменгі қауіп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дамуды мониторингтеу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шеңбері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шеңбері жасына қарай (z &lt;-2 немесе z &gt;3)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 иә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Бойы (дене ұзындығы)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қарай бойы (дене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z&gt;-2: 0</w:t>
            </w:r>
          </w:p>
          <w:p>
            <w:pPr>
              <w:spacing w:after="20"/>
              <w:ind w:left="20"/>
              <w:jc w:val="both"/>
            </w:pPr>
            <w:r>
              <w:rPr>
                <w:rFonts w:ascii="Times New Roman"/>
                <w:b w:val="false"/>
                <w:i w:val="false"/>
                <w:color w:val="000000"/>
                <w:sz w:val="20"/>
              </w:rPr>
              <w:t>
-2&gt;z&gt;-3: 1</w:t>
            </w:r>
          </w:p>
          <w:p>
            <w:pPr>
              <w:spacing w:after="20"/>
              <w:ind w:left="20"/>
              <w:jc w:val="both"/>
            </w:pPr>
            <w:r>
              <w:rPr>
                <w:rFonts w:ascii="Times New Roman"/>
                <w:b w:val="false"/>
                <w:i w:val="false"/>
                <w:color w:val="000000"/>
                <w:sz w:val="20"/>
              </w:rPr>
              <w:t>
-3&gt;z: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 бойы (дене ұзындығы)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Жасына қарай салмағы / бойы (дене ұзындығы)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&gt;z&gt;-2: 0</w:t>
            </w:r>
          </w:p>
          <w:p>
            <w:pPr>
              <w:spacing w:after="20"/>
              <w:ind w:left="20"/>
              <w:jc w:val="both"/>
            </w:pPr>
            <w:r>
              <w:rPr>
                <w:rFonts w:ascii="Times New Roman"/>
                <w:b w:val="false"/>
                <w:i w:val="false"/>
                <w:color w:val="000000"/>
                <w:sz w:val="20"/>
              </w:rPr>
              <w:t xml:space="preserve">
-2 &gt;z &gt;-3 немесе </w:t>
            </w:r>
          </w:p>
          <w:p>
            <w:pPr>
              <w:spacing w:after="20"/>
              <w:ind w:left="20"/>
              <w:jc w:val="both"/>
            </w:pPr>
            <w:r>
              <w:rPr>
                <w:rFonts w:ascii="Times New Roman"/>
                <w:b w:val="false"/>
                <w:i w:val="false"/>
                <w:color w:val="000000"/>
                <w:sz w:val="20"/>
              </w:rPr>
              <w:t>
2 &lt;z &lt;3: 1</w:t>
            </w:r>
          </w:p>
          <w:p>
            <w:pPr>
              <w:spacing w:after="20"/>
              <w:ind w:left="20"/>
              <w:jc w:val="both"/>
            </w:pPr>
            <w:r>
              <w:rPr>
                <w:rFonts w:ascii="Times New Roman"/>
                <w:b w:val="false"/>
                <w:i w:val="false"/>
                <w:color w:val="000000"/>
                <w:sz w:val="20"/>
              </w:rPr>
              <w:t>
-3&gt; z немесе z&gt;3: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даму бойынша жалпы балл: 2 және одан жоғары - жоғары қауіп деңгейі; 1-орташа қауіп, 0-ең төменгі қауіп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нейропсихикалық дамуына мониторинг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сферасы 12 айға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 сфера және 12 айға дейін сөйлеу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айға дейін әлеуметтік сфера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асқан баланың қозғалыс сферасы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жастан асқан сезімтал сферасы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жастан асқан баланың тілінің дамуы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жастан асқан баланың әлеуметтік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Нейропсихикалық физикалық даму бойынша орташа балл: 1,0-1,75-жоғары қауіп деңгейі; 1,75 – 2,5-орташа қауіп, &gt;2,5-ең төменгі қауіп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қауіп дәрежесі және бағыты: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және жоғары тәуекел анықталған жағдайда "Отбасы туралы ақпаратты қабылдау-беру нысанын" учаскелік дәрігерге толтыру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бару. Мақсат.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барудың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АИТВ – адамның иммунтапшылық вирус;</w:t>
      </w:r>
    </w:p>
    <w:p>
      <w:pPr>
        <w:spacing w:after="0"/>
        <w:ind w:left="0"/>
        <w:jc w:val="both"/>
      </w:pPr>
      <w:r>
        <w:rPr>
          <w:rFonts w:ascii="Times New Roman"/>
          <w:b w:val="false"/>
          <w:i w:val="false"/>
          <w:color w:val="000000"/>
          <w:sz w:val="28"/>
        </w:rPr>
        <w:t>
      2) ЖЖБИ – жыңыстық жолмен берілетін инфекциялар.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педиатриялық көмек көрсетуді </w:t>
            </w:r>
            <w:r>
              <w:br/>
            </w:r>
            <w:r>
              <w:rPr>
                <w:rFonts w:ascii="Times New Roman"/>
                <w:b w:val="false"/>
                <w:i w:val="false"/>
                <w:color w:val="000000"/>
                <w:sz w:val="20"/>
              </w:rPr>
              <w:t xml:space="preserve">ұйымдастыру стандартына </w:t>
            </w:r>
            <w:r>
              <w:br/>
            </w:r>
            <w:r>
              <w:rPr>
                <w:rFonts w:ascii="Times New Roman"/>
                <w:b w:val="false"/>
                <w:i w:val="false"/>
                <w:color w:val="000000"/>
                <w:sz w:val="20"/>
              </w:rPr>
              <w:t>6-қосымша</w:t>
            </w:r>
          </w:p>
        </w:tc>
      </w:tr>
    </w:tbl>
    <w:bookmarkStart w:name="z166" w:id="159"/>
    <w:p>
      <w:pPr>
        <w:spacing w:after="0"/>
        <w:ind w:left="0"/>
        <w:jc w:val="left"/>
      </w:pPr>
      <w:r>
        <w:rPr>
          <w:rFonts w:ascii="Times New Roman"/>
          <w:b/>
          <w:i w:val="false"/>
          <w:color w:val="000000"/>
        </w:rPr>
        <w:t xml:space="preserve"> Патронаждық сөмкені жабдықтау</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Сантиметрлік таспа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Транскутанный билирубинометр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портативті таразы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температурасын өлшеуге арналған термометр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 температурасын өлшеуге арналған термометр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10 х 10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дәке таңғыш 7 метр х 14 сантиметр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Серпімді таңғыш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сылақ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манжеттері бар тонометр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манжеттермен тонометр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спиртінің ерітіндісі 70,0% - 100,0 милилитр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мақта 50 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Спирттік майлықтар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дәке майлық 16 сантиметр х 14 сантиметр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шпательдер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бір реттік маскалар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медициналық қолғаптар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БШЫАҚ схемаларының буклеті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схемалар буклеті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 жасқа дейінгі балаларға арналған суреттері мен мәтіні бар балаларға арналған мемлекеттік және ресми тілдерде 10-12 беттен тұратын иллюстрацияланған кітап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 туралы ескерту схемасы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ұялы байланыс құралы (планшет)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Үлестірме материал (брошюралар, жадынамалар)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БШЫАҚ – балалық шақтағы ауруларды ықпалдастыра қарау.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педиатриялық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7-қосымша</w:t>
            </w:r>
          </w:p>
        </w:tc>
      </w:tr>
    </w:tbl>
    <w:bookmarkStart w:name="z168" w:id="160"/>
    <w:p>
      <w:pPr>
        <w:spacing w:after="0"/>
        <w:ind w:left="0"/>
        <w:jc w:val="left"/>
      </w:pPr>
      <w:r>
        <w:rPr>
          <w:rFonts w:ascii="Times New Roman"/>
          <w:b/>
          <w:i w:val="false"/>
          <w:color w:val="000000"/>
        </w:rPr>
        <w:t xml:space="preserve"> Жаңа туған нәрестені тексеру</w:t>
      </w:r>
    </w:p>
    <w:bookmarkEnd w:id="160"/>
    <w:p>
      <w:pPr>
        <w:spacing w:after="0"/>
        <w:ind w:left="0"/>
        <w:jc w:val="both"/>
      </w:pPr>
      <w:r>
        <w:rPr>
          <w:rFonts w:ascii="Times New Roman"/>
          <w:b w:val="false"/>
          <w:i w:val="false"/>
          <w:color w:val="000000"/>
          <w:sz w:val="28"/>
        </w:rPr>
        <w:t>
      тері жағдайы: бозаруы, цианоз, сарғаю, бөртпе, құрғақтық, кіндік жағдайы;</w:t>
      </w:r>
    </w:p>
    <w:p>
      <w:pPr>
        <w:spacing w:after="0"/>
        <w:ind w:left="0"/>
        <w:jc w:val="both"/>
      </w:pPr>
      <w:r>
        <w:rPr>
          <w:rFonts w:ascii="Times New Roman"/>
          <w:b w:val="false"/>
          <w:i w:val="false"/>
          <w:color w:val="000000"/>
          <w:sz w:val="28"/>
        </w:rPr>
        <w:t xml:space="preserve">
      бас пен мойынды тексеру: еңбектің ісінуі, шертулер мен сықырлар, таңдай жырығы, туған кездегі бас ісігі, птоз, көздің түбінен қызғылт рефлекстің болмауы (барлық жаңа туған нәрестелерде көздің торлы қабығынан қызыл жарықтың шағылысуын көру үшін жұқа фонарь көмегімен көздің түбінен қызғылт рефлексті тексеру қажет) колобома, нистагм, құлақ қалқандарының деформациясы. </w:t>
      </w:r>
    </w:p>
    <w:p>
      <w:pPr>
        <w:spacing w:after="0"/>
        <w:ind w:left="0"/>
        <w:jc w:val="both"/>
      </w:pPr>
      <w:r>
        <w:rPr>
          <w:rFonts w:ascii="Times New Roman"/>
          <w:b w:val="false"/>
          <w:i w:val="false"/>
          <w:color w:val="000000"/>
          <w:sz w:val="28"/>
        </w:rPr>
        <w:t>
      тыныс алу: тахипноэ, кеуде қуысының икемді жерлерінің тартылуы, тыныс алу кезінде әдеттен тыс дыбыстар.</w:t>
      </w:r>
    </w:p>
    <w:p>
      <w:pPr>
        <w:spacing w:after="0"/>
        <w:ind w:left="0"/>
        <w:jc w:val="both"/>
      </w:pPr>
      <w:r>
        <w:rPr>
          <w:rFonts w:ascii="Times New Roman"/>
          <w:b w:val="false"/>
          <w:i w:val="false"/>
          <w:color w:val="000000"/>
          <w:sz w:val="28"/>
        </w:rPr>
        <w:t xml:space="preserve">
       жүрек-қантамыр жүйесі: тахикардия, аритмия, жүрек шуы, сан артериясында пульстің болмауы немесе әрең сезілуі, туа біткен жүрек ақауларын анықтау үшін пульсоксиметриялық скрининг жүргізеді: </w:t>
      </w:r>
    </w:p>
    <w:p>
      <w:pPr>
        <w:spacing w:after="0"/>
        <w:ind w:left="0"/>
        <w:jc w:val="both"/>
      </w:pPr>
      <w:r>
        <w:rPr>
          <w:rFonts w:ascii="Times New Roman"/>
          <w:b w:val="false"/>
          <w:i w:val="false"/>
          <w:color w:val="000000"/>
          <w:sz w:val="28"/>
        </w:rPr>
        <w:t>
      (- скринингтің оң нәтижесі (төменде көрсетілген белгілердің кез келгенінің болуы): қанның оттегімен қанығу деңгейі (SpO2) кез келген аяқ-қолда &lt; 90% немесе SpO2 &lt; 95% оң қолмен және оң аяқта бір сағаттық үш өлшемде немесе оң жақтағы нәтижелер арасындағы &gt; 3% айырмашылық. бір сағаттық аралықпен үш өлшемде оң қол мен оң аяққа; – оң нәтижемен-SpO2 ≤ 90% кезінде оттегін беріңіз, гипоксияның басқа себептеріне (мысалы, сепсис) терапия жүргізіңіз, баланы дереу стационарға жіберіңіз.)</w:t>
      </w:r>
    </w:p>
    <w:p>
      <w:pPr>
        <w:spacing w:after="0"/>
        <w:ind w:left="0"/>
        <w:jc w:val="both"/>
      </w:pPr>
      <w:r>
        <w:rPr>
          <w:rFonts w:ascii="Times New Roman"/>
          <w:b w:val="false"/>
          <w:i w:val="false"/>
          <w:color w:val="000000"/>
          <w:sz w:val="28"/>
        </w:rPr>
        <w:t>
      тірек-қимыл аппараты: омыртқаның тұтастығы, сынықтар, аяқ-қолдар мен тері қатпарларының асимметриясы (1 айға дейінгі балаларда Барлоу мен Ортолани сынамаларын орындаңыз)</w:t>
      </w:r>
    </w:p>
    <w:p>
      <w:pPr>
        <w:spacing w:after="0"/>
        <w:ind w:left="0"/>
        <w:jc w:val="both"/>
      </w:pPr>
      <w:r>
        <w:rPr>
          <w:rFonts w:ascii="Times New Roman"/>
          <w:b w:val="false"/>
          <w:i w:val="false"/>
          <w:color w:val="000000"/>
          <w:sz w:val="28"/>
        </w:rPr>
        <w:t>
      психо-физикалық даму;</w:t>
      </w:r>
    </w:p>
    <w:p>
      <w:pPr>
        <w:spacing w:after="0"/>
        <w:ind w:left="0"/>
        <w:jc w:val="both"/>
      </w:pPr>
      <w:r>
        <w:rPr>
          <w:rFonts w:ascii="Times New Roman"/>
          <w:b w:val="false"/>
          <w:i w:val="false"/>
          <w:color w:val="000000"/>
          <w:sz w:val="28"/>
        </w:rPr>
        <w:t xml:space="preserve">
      фенотиптік өзгерістер: егер екіден көп өзгеріс табылса, науқасты неврологиялық/психомоторлық жағдайды бағалау үшін маманға жібереді </w:t>
      </w:r>
    </w:p>
    <w:p>
      <w:pPr>
        <w:spacing w:after="0"/>
        <w:ind w:left="0"/>
        <w:jc w:val="both"/>
      </w:pPr>
      <w:r>
        <w:rPr>
          <w:rFonts w:ascii="Times New Roman"/>
          <w:b w:val="false"/>
          <w:i w:val="false"/>
          <w:color w:val="000000"/>
          <w:sz w:val="28"/>
        </w:rPr>
        <w:t xml:space="preserve">
      Ішті, жыныс мүшелерін тексереді: кіндік/жыныс мүшелерінің ауытқулары, көлемді түзілімдер, грыжалар, аталық бездердің түспеуі. </w:t>
      </w:r>
    </w:p>
    <w:p>
      <w:pPr>
        <w:spacing w:after="0"/>
        <w:ind w:left="0"/>
        <w:jc w:val="both"/>
      </w:pPr>
      <w:r>
        <w:rPr>
          <w:rFonts w:ascii="Times New Roman"/>
          <w:b w:val="false"/>
          <w:i w:val="false"/>
          <w:color w:val="000000"/>
          <w:sz w:val="28"/>
        </w:rPr>
        <w:t>
      Неврологиялық жағдайды тексереді: жаңа туған нәрестенің рефлекстерінің болуы бұлшықет тонусы, опистотонус.</w:t>
      </w:r>
    </w:p>
    <w:p>
      <w:pPr>
        <w:spacing w:after="0"/>
        <w:ind w:left="0"/>
        <w:jc w:val="both"/>
      </w:pPr>
      <w:r>
        <w:rPr>
          <w:rFonts w:ascii="Times New Roman"/>
          <w:b w:val="false"/>
          <w:i w:val="false"/>
          <w:color w:val="000000"/>
          <w:sz w:val="28"/>
        </w:rPr>
        <w:t>
      Басқалары: ата-ана мен жаңа туған нәресте арасындағы өзара әрекеттесу</w:t>
      </w:r>
    </w:p>
    <w:p>
      <w:pPr>
        <w:spacing w:after="0"/>
        <w:ind w:left="0"/>
        <w:jc w:val="both"/>
      </w:pPr>
      <w:r>
        <w:rPr>
          <w:rFonts w:ascii="Times New Roman"/>
          <w:b w:val="false"/>
          <w:i w:val="false"/>
          <w:color w:val="000000"/>
          <w:sz w:val="28"/>
        </w:rPr>
        <w:t>
      даму проблемаларын анықтау мақсатында бала күтімі бойынша жағдайларды бағалайды; екпе мәртебесі;</w:t>
      </w:r>
    </w:p>
    <w:p>
      <w:pPr>
        <w:spacing w:after="0"/>
        <w:ind w:left="0"/>
        <w:jc w:val="both"/>
      </w:pPr>
      <w:r>
        <w:rPr>
          <w:rFonts w:ascii="Times New Roman"/>
          <w:b w:val="false"/>
          <w:i w:val="false"/>
          <w:color w:val="000000"/>
          <w:sz w:val="28"/>
        </w:rPr>
        <w:t>
      транскутан билирубинометр немесе Крамер шкаласы арқылы гипербилирубинемияның болуын анықтайды, әсіресе өмірдің алғашқы 72 сағатында.</w:t>
      </w:r>
    </w:p>
    <w:p>
      <w:pPr>
        <w:spacing w:after="0"/>
        <w:ind w:left="0"/>
        <w:jc w:val="both"/>
      </w:pPr>
      <w:r>
        <w:rPr>
          <w:rFonts w:ascii="Times New Roman"/>
          <w:b w:val="false"/>
          <w:i w:val="false"/>
          <w:color w:val="000000"/>
          <w:sz w:val="28"/>
        </w:rPr>
        <w:t xml:space="preserve">
      - Оң нәтиже болған жағдайда: билирубин деңгейі бақылау көрсеткішінен асып кетсе ("Жаңа туған нәрестелердің сарғаюын емдеуге арналған билирубин деңгейінің шекті мәндері" қосымшасын қараңыз), күдікті инфекцияны емдеу жүргізіледі, балаға дереу (6 сағат ішінде) фототерапия жүргізу үшін стационарға жіберіңіз. </w:t>
      </w:r>
    </w:p>
    <w:p>
      <w:pPr>
        <w:spacing w:after="0"/>
        <w:ind w:left="0"/>
        <w:jc w:val="both"/>
      </w:pPr>
      <w:r>
        <w:rPr>
          <w:rFonts w:ascii="Times New Roman"/>
          <w:b w:val="false"/>
          <w:i w:val="false"/>
          <w:color w:val="000000"/>
          <w:sz w:val="28"/>
        </w:rPr>
        <w:t>
      - Билирубин деңгейі төмендегенде, бірақ 50 ммоль/л (2,9 милиграмм/децилитр) шегінде болса, өлшеуді қайта жүргізеді (24 сағаттан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педиатриялық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 xml:space="preserve">8-қосымша </w:t>
            </w:r>
          </w:p>
        </w:tc>
      </w:tr>
    </w:tbl>
    <w:bookmarkStart w:name="z170" w:id="161"/>
    <w:p>
      <w:pPr>
        <w:spacing w:after="0"/>
        <w:ind w:left="0"/>
        <w:jc w:val="left"/>
      </w:pPr>
      <w:r>
        <w:rPr>
          <w:rFonts w:ascii="Times New Roman"/>
          <w:b/>
          <w:i w:val="false"/>
          <w:color w:val="000000"/>
        </w:rPr>
        <w:t xml:space="preserve"> Тақырыптық бағыттар</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әйелдердің патронажы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Әйелдің денсаулығы және жүктілік кезіндегі тамақтану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 (ұйқы; физикалық белсенділік; тамақтану; гигиена; үй жануарларын қоса алғанда үй ортасы; темекі шегудің, алкогольдің, есірткінің зияны; жүкті әйелдерді таза ауамен қамтамасыз етудің маңыздылығы)</w:t>
            </w:r>
          </w:p>
          <w:p>
            <w:pPr>
              <w:spacing w:after="20"/>
              <w:ind w:left="20"/>
              <w:jc w:val="both"/>
            </w:pPr>
            <w:r>
              <w:rPr>
                <w:rFonts w:ascii="Times New Roman"/>
                <w:b w:val="false"/>
                <w:i w:val="false"/>
                <w:color w:val="000000"/>
                <w:sz w:val="20"/>
              </w:rPr>
              <w:t>
Микроэлементтердің жетіспеушілігі және тамақтанудың теңгерімсіздігі</w:t>
            </w:r>
          </w:p>
          <w:p>
            <w:pPr>
              <w:spacing w:after="20"/>
              <w:ind w:left="20"/>
              <w:jc w:val="both"/>
            </w:pPr>
            <w:r>
              <w:rPr>
                <w:rFonts w:ascii="Times New Roman"/>
                <w:b w:val="false"/>
                <w:i w:val="false"/>
                <w:color w:val="000000"/>
                <w:sz w:val="20"/>
              </w:rPr>
              <w:t>
ЖЖБИ және ИЕА диагностикасы және емдеу</w:t>
            </w:r>
          </w:p>
          <w:p>
            <w:pPr>
              <w:spacing w:after="20"/>
              <w:ind w:left="20"/>
              <w:jc w:val="both"/>
            </w:pPr>
            <w:r>
              <w:rPr>
                <w:rFonts w:ascii="Times New Roman"/>
                <w:b w:val="false"/>
                <w:i w:val="false"/>
                <w:color w:val="000000"/>
                <w:sz w:val="20"/>
              </w:rPr>
              <w:t>
Медициналық көмекке жүгіну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Әйелдің әл-ауқаты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денсаулық және қорғаныс факторлары</w:t>
            </w:r>
          </w:p>
          <w:p>
            <w:pPr>
              <w:spacing w:after="20"/>
              <w:ind w:left="20"/>
              <w:jc w:val="both"/>
            </w:pPr>
            <w:r>
              <w:rPr>
                <w:rFonts w:ascii="Times New Roman"/>
                <w:b w:val="false"/>
                <w:i w:val="false"/>
                <w:color w:val="000000"/>
                <w:sz w:val="20"/>
              </w:rPr>
              <w:t>
Депрессия, мазасыздық, стресс</w:t>
            </w:r>
          </w:p>
          <w:p>
            <w:pPr>
              <w:spacing w:after="20"/>
              <w:ind w:left="20"/>
              <w:jc w:val="both"/>
            </w:pPr>
            <w:r>
              <w:rPr>
                <w:rFonts w:ascii="Times New Roman"/>
                <w:b w:val="false"/>
                <w:i w:val="false"/>
                <w:color w:val="000000"/>
                <w:sz w:val="20"/>
              </w:rPr>
              <w:t>
Тұрмыс жағдайлары</w:t>
            </w:r>
          </w:p>
          <w:p>
            <w:pPr>
              <w:spacing w:after="20"/>
              <w:ind w:left="20"/>
              <w:jc w:val="both"/>
            </w:pPr>
            <w:r>
              <w:rPr>
                <w:rFonts w:ascii="Times New Roman"/>
                <w:b w:val="false"/>
                <w:i w:val="false"/>
                <w:color w:val="000000"/>
                <w:sz w:val="20"/>
              </w:rPr>
              <w:t>
Табыс деңгейі</w:t>
            </w:r>
          </w:p>
          <w:p>
            <w:pPr>
              <w:spacing w:after="20"/>
              <w:ind w:left="20"/>
              <w:jc w:val="both"/>
            </w:pPr>
            <w:r>
              <w:rPr>
                <w:rFonts w:ascii="Times New Roman"/>
                <w:b w:val="false"/>
                <w:i w:val="false"/>
                <w:color w:val="000000"/>
                <w:sz w:val="20"/>
              </w:rPr>
              <w:t>
Серіктестік қатынастар</w:t>
            </w:r>
          </w:p>
          <w:p>
            <w:pPr>
              <w:spacing w:after="20"/>
              <w:ind w:left="20"/>
              <w:jc w:val="both"/>
            </w:pPr>
            <w:r>
              <w:rPr>
                <w:rFonts w:ascii="Times New Roman"/>
                <w:b w:val="false"/>
                <w:i w:val="false"/>
                <w:color w:val="000000"/>
                <w:sz w:val="20"/>
              </w:rPr>
              <w:t>
Отбасының қолдауы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Ананың балаға деген байланысын қалыптастыру және ата-анаға дайындық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Ананың балаға деген байланысын ерте қалыптастырудың маңыздылығы </w:t>
            </w:r>
          </w:p>
          <w:p>
            <w:pPr>
              <w:spacing w:after="20"/>
              <w:ind w:left="20"/>
              <w:jc w:val="both"/>
            </w:pPr>
            <w:r>
              <w:rPr>
                <w:rFonts w:ascii="Times New Roman"/>
                <w:b w:val="false"/>
                <w:i w:val="false"/>
                <w:color w:val="000000"/>
                <w:sz w:val="20"/>
              </w:rPr>
              <w:t>
Жауапты ата-ана</w:t>
            </w:r>
          </w:p>
          <w:p>
            <w:pPr>
              <w:spacing w:after="20"/>
              <w:ind w:left="20"/>
              <w:jc w:val="both"/>
            </w:pPr>
            <w:r>
              <w:rPr>
                <w:rFonts w:ascii="Times New Roman"/>
                <w:b w:val="false"/>
                <w:i w:val="false"/>
                <w:color w:val="000000"/>
                <w:sz w:val="20"/>
              </w:rPr>
              <w:t>
Босануға дайындық</w:t>
            </w:r>
          </w:p>
          <w:p>
            <w:pPr>
              <w:spacing w:after="20"/>
              <w:ind w:left="20"/>
              <w:jc w:val="both"/>
            </w:pPr>
            <w:r>
              <w:rPr>
                <w:rFonts w:ascii="Times New Roman"/>
                <w:b w:val="false"/>
                <w:i w:val="false"/>
                <w:color w:val="000000"/>
                <w:sz w:val="20"/>
              </w:rPr>
              <w:t>
Ата-ана болуға дайындық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сүтімен емізуге дайындық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сүтімен емізудің маңыздылығы</w:t>
            </w:r>
          </w:p>
          <w:p>
            <w:pPr>
              <w:spacing w:after="20"/>
              <w:ind w:left="20"/>
              <w:jc w:val="both"/>
            </w:pPr>
            <w:r>
              <w:rPr>
                <w:rFonts w:ascii="Times New Roman"/>
                <w:b w:val="false"/>
                <w:i w:val="false"/>
                <w:color w:val="000000"/>
                <w:sz w:val="20"/>
              </w:rPr>
              <w:t>
Жүкті әйелді емшекпен емізуге дайындау</w:t>
            </w:r>
          </w:p>
          <w:p>
            <w:pPr>
              <w:spacing w:after="20"/>
              <w:ind w:left="20"/>
              <w:jc w:val="both"/>
            </w:pPr>
            <w:r>
              <w:rPr>
                <w:rFonts w:ascii="Times New Roman"/>
                <w:b w:val="false"/>
                <w:i w:val="false"/>
                <w:color w:val="000000"/>
                <w:sz w:val="20"/>
              </w:rPr>
              <w:t>
Күйеуін (серіктесін) емшекпен емізуге дайындау және отбасының қолдауы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әйелді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Кездейсоқ жарақаттардың алдын алу</w:t>
            </w:r>
          </w:p>
          <w:p>
            <w:pPr>
              <w:spacing w:after="20"/>
              <w:ind w:left="20"/>
              <w:jc w:val="both"/>
            </w:pPr>
            <w:r>
              <w:rPr>
                <w:rFonts w:ascii="Times New Roman"/>
                <w:b w:val="false"/>
                <w:i w:val="false"/>
                <w:color w:val="000000"/>
                <w:sz w:val="20"/>
              </w:rPr>
              <w:t>
Қатыгездік пен зорлық-зомбылықтың алдын алу және ерте анықтау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патронажы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денсаулығы мен дамуы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жастағы балалардың физикалық және психоәлеуметтік дамуы</w:t>
            </w:r>
          </w:p>
          <w:p>
            <w:pPr>
              <w:spacing w:after="20"/>
              <w:ind w:left="20"/>
              <w:jc w:val="both"/>
            </w:pPr>
            <w:r>
              <w:rPr>
                <w:rFonts w:ascii="Times New Roman"/>
                <w:b w:val="false"/>
                <w:i w:val="false"/>
                <w:color w:val="000000"/>
                <w:sz w:val="20"/>
              </w:rPr>
              <w:t>
Жалпы балалар ауруларының алдын алу және емдеу</w:t>
            </w:r>
          </w:p>
          <w:p>
            <w:pPr>
              <w:spacing w:after="20"/>
              <w:ind w:left="20"/>
              <w:jc w:val="both"/>
            </w:pPr>
            <w:r>
              <w:rPr>
                <w:rFonts w:ascii="Times New Roman"/>
                <w:b w:val="false"/>
                <w:i w:val="false"/>
                <w:color w:val="000000"/>
                <w:sz w:val="20"/>
              </w:rPr>
              <w:t xml:space="preserve">
Бала күтімінің дұрыс әдістері </w:t>
            </w:r>
          </w:p>
          <w:p>
            <w:pPr>
              <w:spacing w:after="20"/>
              <w:ind w:left="20"/>
              <w:jc w:val="both"/>
            </w:pPr>
            <w:r>
              <w:rPr>
                <w:rFonts w:ascii="Times New Roman"/>
                <w:b w:val="false"/>
                <w:i w:val="false"/>
                <w:color w:val="000000"/>
                <w:sz w:val="20"/>
              </w:rPr>
              <w:t>
Ауыз қуысының гигиенасы және тісжегісін алдын алу</w:t>
            </w:r>
          </w:p>
          <w:p>
            <w:pPr>
              <w:spacing w:after="20"/>
              <w:ind w:left="20"/>
              <w:jc w:val="both"/>
            </w:pPr>
            <w:r>
              <w:rPr>
                <w:rFonts w:ascii="Times New Roman"/>
                <w:b w:val="false"/>
                <w:i w:val="false"/>
                <w:color w:val="000000"/>
                <w:sz w:val="20"/>
              </w:rPr>
              <w:t>
Физикалық белсенділік, баланың қозғалғыштығын және ұйқының ұзақтығын шектеу</w:t>
            </w:r>
          </w:p>
          <w:p>
            <w:pPr>
              <w:spacing w:after="20"/>
              <w:ind w:left="20"/>
              <w:jc w:val="both"/>
            </w:pPr>
            <w:r>
              <w:rPr>
                <w:rFonts w:ascii="Times New Roman"/>
                <w:b w:val="false"/>
                <w:i w:val="false"/>
                <w:color w:val="000000"/>
                <w:sz w:val="20"/>
              </w:rPr>
              <w:t>
Баланың дамуын қолдау</w:t>
            </w:r>
          </w:p>
          <w:p>
            <w:pPr>
              <w:spacing w:after="20"/>
              <w:ind w:left="20"/>
              <w:jc w:val="both"/>
            </w:pPr>
            <w:r>
              <w:rPr>
                <w:rFonts w:ascii="Times New Roman"/>
                <w:b w:val="false"/>
                <w:i w:val="false"/>
                <w:color w:val="000000"/>
                <w:sz w:val="20"/>
              </w:rPr>
              <w:t>
Уақтында және толық иммундау</w:t>
            </w:r>
          </w:p>
          <w:p>
            <w:pPr>
              <w:spacing w:after="20"/>
              <w:ind w:left="20"/>
              <w:jc w:val="both"/>
            </w:pPr>
            <w:r>
              <w:rPr>
                <w:rFonts w:ascii="Times New Roman"/>
                <w:b w:val="false"/>
                <w:i w:val="false"/>
                <w:color w:val="000000"/>
                <w:sz w:val="20"/>
              </w:rPr>
              <w:t>
Пассивті темекі шегуден қорғау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сүтімен емізу және тамақтандыру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сүтімен емізудің маңыздылығы</w:t>
            </w:r>
          </w:p>
          <w:p>
            <w:pPr>
              <w:spacing w:after="20"/>
              <w:ind w:left="20"/>
              <w:jc w:val="both"/>
            </w:pPr>
            <w:r>
              <w:rPr>
                <w:rFonts w:ascii="Times New Roman"/>
                <w:b w:val="false"/>
                <w:i w:val="false"/>
                <w:color w:val="000000"/>
                <w:sz w:val="20"/>
              </w:rPr>
              <w:t>
Емшек сүтімен емізу және емшектен босату әдістері</w:t>
            </w:r>
          </w:p>
          <w:p>
            <w:pPr>
              <w:spacing w:after="20"/>
              <w:ind w:left="20"/>
              <w:jc w:val="both"/>
            </w:pPr>
            <w:r>
              <w:rPr>
                <w:rFonts w:ascii="Times New Roman"/>
                <w:b w:val="false"/>
                <w:i w:val="false"/>
                <w:color w:val="000000"/>
                <w:sz w:val="20"/>
              </w:rPr>
              <w:t>
Емшек сүтімен емізу мәселелерін шешу</w:t>
            </w:r>
          </w:p>
          <w:p>
            <w:pPr>
              <w:spacing w:after="20"/>
              <w:ind w:left="20"/>
              <w:jc w:val="both"/>
            </w:pPr>
            <w:r>
              <w:rPr>
                <w:rFonts w:ascii="Times New Roman"/>
                <w:b w:val="false"/>
                <w:i w:val="false"/>
                <w:color w:val="000000"/>
                <w:sz w:val="20"/>
              </w:rPr>
              <w:t>
Қосымша тағамдарды дайындау және енгізу</w:t>
            </w:r>
          </w:p>
          <w:p>
            <w:pPr>
              <w:spacing w:after="20"/>
              <w:ind w:left="20"/>
              <w:jc w:val="both"/>
            </w:pPr>
            <w:r>
              <w:rPr>
                <w:rFonts w:ascii="Times New Roman"/>
                <w:b w:val="false"/>
                <w:i w:val="false"/>
                <w:color w:val="000000"/>
                <w:sz w:val="20"/>
              </w:rPr>
              <w:t>
Тамақтандыру режимі, тамақтанудың әртүрлілігі</w:t>
            </w:r>
          </w:p>
          <w:p>
            <w:pPr>
              <w:spacing w:after="20"/>
              <w:ind w:left="20"/>
              <w:jc w:val="both"/>
            </w:pPr>
            <w:r>
              <w:rPr>
                <w:rFonts w:ascii="Times New Roman"/>
                <w:b w:val="false"/>
                <w:i w:val="false"/>
                <w:color w:val="000000"/>
                <w:sz w:val="20"/>
              </w:rPr>
              <w:t>
Витаминдер мен микроэлементтер бар тағамдық қоспалар</w:t>
            </w:r>
          </w:p>
          <w:p>
            <w:pPr>
              <w:spacing w:after="20"/>
              <w:ind w:left="20"/>
              <w:jc w:val="both"/>
            </w:pPr>
            <w:r>
              <w:rPr>
                <w:rFonts w:ascii="Times New Roman"/>
                <w:b w:val="false"/>
                <w:i w:val="false"/>
                <w:color w:val="000000"/>
                <w:sz w:val="20"/>
              </w:rPr>
              <w:t>
Беймдеп тамақтандыру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қарым-қатынас және жауапкершілікпен тәрбиелеу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Ерте қарым-қатынас </w:t>
            </w:r>
          </w:p>
          <w:p>
            <w:pPr>
              <w:spacing w:after="20"/>
              <w:ind w:left="20"/>
              <w:jc w:val="both"/>
            </w:pPr>
            <w:r>
              <w:rPr>
                <w:rFonts w:ascii="Times New Roman"/>
                <w:b w:val="false"/>
                <w:i w:val="false"/>
                <w:color w:val="000000"/>
                <w:sz w:val="20"/>
              </w:rPr>
              <w:t>
Баланың белгілерін тану және оларға жауап беру</w:t>
            </w:r>
          </w:p>
          <w:p>
            <w:pPr>
              <w:spacing w:after="20"/>
              <w:ind w:left="20"/>
              <w:jc w:val="both"/>
            </w:pPr>
            <w:r>
              <w:rPr>
                <w:rFonts w:ascii="Times New Roman"/>
                <w:b w:val="false"/>
                <w:i w:val="false"/>
                <w:color w:val="000000"/>
                <w:sz w:val="20"/>
              </w:rPr>
              <w:t>
Жағымды эмоцияларды білдіру</w:t>
            </w:r>
          </w:p>
          <w:p>
            <w:pPr>
              <w:spacing w:after="20"/>
              <w:ind w:left="20"/>
              <w:jc w:val="both"/>
            </w:pPr>
            <w:r>
              <w:rPr>
                <w:rFonts w:ascii="Times New Roman"/>
                <w:b w:val="false"/>
                <w:i w:val="false"/>
                <w:color w:val="000000"/>
                <w:sz w:val="20"/>
              </w:rPr>
              <w:t>
Позитивті ата-ана тәжірибесі</w:t>
            </w:r>
          </w:p>
          <w:p>
            <w:pPr>
              <w:spacing w:after="20"/>
              <w:ind w:left="20"/>
              <w:jc w:val="both"/>
            </w:pPr>
            <w:r>
              <w:rPr>
                <w:rFonts w:ascii="Times New Roman"/>
                <w:b w:val="false"/>
                <w:i w:val="false"/>
                <w:color w:val="000000"/>
                <w:sz w:val="20"/>
              </w:rPr>
              <w:t>
Позитивті тәртіп</w:t>
            </w:r>
          </w:p>
          <w:p>
            <w:pPr>
              <w:spacing w:after="20"/>
              <w:ind w:left="20"/>
              <w:jc w:val="both"/>
            </w:pPr>
            <w:r>
              <w:rPr>
                <w:rFonts w:ascii="Times New Roman"/>
                <w:b w:val="false"/>
                <w:i w:val="false"/>
                <w:color w:val="000000"/>
                <w:sz w:val="20"/>
              </w:rPr>
              <w:t>
Теңдестірілген гендерлік тәрбие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оқыту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дамуы үшін ерте оқытудың маңыздылығы</w:t>
            </w:r>
          </w:p>
          <w:p>
            <w:pPr>
              <w:spacing w:after="20"/>
              <w:ind w:left="20"/>
              <w:jc w:val="both"/>
            </w:pPr>
            <w:r>
              <w:rPr>
                <w:rFonts w:ascii="Times New Roman"/>
                <w:b w:val="false"/>
                <w:i w:val="false"/>
                <w:color w:val="000000"/>
                <w:sz w:val="20"/>
              </w:rPr>
              <w:t>
Күн тәртібі арқылы ерте оқыту</w:t>
            </w:r>
          </w:p>
          <w:p>
            <w:pPr>
              <w:spacing w:after="20"/>
              <w:ind w:left="20"/>
              <w:jc w:val="both"/>
            </w:pPr>
            <w:r>
              <w:rPr>
                <w:rFonts w:ascii="Times New Roman"/>
                <w:b w:val="false"/>
                <w:i w:val="false"/>
                <w:color w:val="000000"/>
                <w:sz w:val="20"/>
              </w:rPr>
              <w:t>
Ойын сабақтары</w:t>
            </w:r>
          </w:p>
          <w:p>
            <w:pPr>
              <w:spacing w:after="20"/>
              <w:ind w:left="20"/>
              <w:jc w:val="both"/>
            </w:pPr>
            <w:r>
              <w:rPr>
                <w:rFonts w:ascii="Times New Roman"/>
                <w:b w:val="false"/>
                <w:i w:val="false"/>
                <w:color w:val="000000"/>
                <w:sz w:val="20"/>
              </w:rPr>
              <w:t>
Құрдастарымен өзара әрекеттесу</w:t>
            </w:r>
          </w:p>
          <w:p>
            <w:pPr>
              <w:spacing w:after="20"/>
              <w:ind w:left="20"/>
              <w:jc w:val="both"/>
            </w:pPr>
            <w:r>
              <w:rPr>
                <w:rFonts w:ascii="Times New Roman"/>
                <w:b w:val="false"/>
                <w:i w:val="false"/>
                <w:color w:val="000000"/>
                <w:sz w:val="20"/>
              </w:rPr>
              <w:t>
Даму үшін ынталандырушы және қауіпсіз орта құру</w:t>
            </w:r>
          </w:p>
          <w:p>
            <w:pPr>
              <w:spacing w:after="20"/>
              <w:ind w:left="20"/>
              <w:jc w:val="both"/>
            </w:pPr>
            <w:r>
              <w:rPr>
                <w:rFonts w:ascii="Times New Roman"/>
                <w:b w:val="false"/>
                <w:i w:val="false"/>
                <w:color w:val="000000"/>
                <w:sz w:val="20"/>
              </w:rPr>
              <w:t>
Мектепке дейінгі білім беру бағдарламаларына қатысудың маңыздылығы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қауіпсіздігі және қорғанысы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жарақаттарының алдын профилактикасы</w:t>
            </w:r>
          </w:p>
          <w:p>
            <w:pPr>
              <w:spacing w:after="20"/>
              <w:ind w:left="20"/>
              <w:jc w:val="both"/>
            </w:pPr>
            <w:r>
              <w:rPr>
                <w:rFonts w:ascii="Times New Roman"/>
                <w:b w:val="false"/>
                <w:i w:val="false"/>
                <w:color w:val="000000"/>
                <w:sz w:val="20"/>
              </w:rPr>
              <w:t>
Улану жағдайларын алдын алу</w:t>
            </w:r>
          </w:p>
          <w:p>
            <w:pPr>
              <w:spacing w:after="20"/>
              <w:ind w:left="20"/>
              <w:jc w:val="both"/>
            </w:pPr>
            <w:r>
              <w:rPr>
                <w:rFonts w:ascii="Times New Roman"/>
                <w:b w:val="false"/>
                <w:i w:val="false"/>
                <w:color w:val="000000"/>
                <w:sz w:val="20"/>
              </w:rPr>
              <w:t>
Суға бату жағдайларының алдын алу</w:t>
            </w:r>
          </w:p>
          <w:p>
            <w:pPr>
              <w:spacing w:after="20"/>
              <w:ind w:left="20"/>
              <w:jc w:val="both"/>
            </w:pPr>
            <w:r>
              <w:rPr>
                <w:rFonts w:ascii="Times New Roman"/>
                <w:b w:val="false"/>
                <w:i w:val="false"/>
                <w:color w:val="000000"/>
                <w:sz w:val="20"/>
              </w:rPr>
              <w:t>
Құлау жағдайларының алдын алу</w:t>
            </w:r>
          </w:p>
          <w:p>
            <w:pPr>
              <w:spacing w:after="20"/>
              <w:ind w:left="20"/>
              <w:jc w:val="both"/>
            </w:pPr>
            <w:r>
              <w:rPr>
                <w:rFonts w:ascii="Times New Roman"/>
                <w:b w:val="false"/>
                <w:i w:val="false"/>
                <w:color w:val="000000"/>
                <w:sz w:val="20"/>
              </w:rPr>
              <w:t>
Күннен қорғау</w:t>
            </w:r>
          </w:p>
          <w:p>
            <w:pPr>
              <w:spacing w:after="20"/>
              <w:ind w:left="20"/>
              <w:jc w:val="both"/>
            </w:pPr>
            <w:r>
              <w:rPr>
                <w:rFonts w:ascii="Times New Roman"/>
                <w:b w:val="false"/>
                <w:i w:val="false"/>
                <w:color w:val="000000"/>
                <w:sz w:val="20"/>
              </w:rPr>
              <w:t>
Бала ұйықтаған кезде қауіпсіздікті қамтамасыз ету</w:t>
            </w:r>
          </w:p>
          <w:p>
            <w:pPr>
              <w:spacing w:after="20"/>
              <w:ind w:left="20"/>
              <w:jc w:val="both"/>
            </w:pPr>
            <w:r>
              <w:rPr>
                <w:rFonts w:ascii="Times New Roman"/>
                <w:b w:val="false"/>
                <w:i w:val="false"/>
                <w:color w:val="000000"/>
                <w:sz w:val="20"/>
              </w:rPr>
              <w:t>
Ағзаның қызып кетуі мен тоңып қалуының алдын алу</w:t>
            </w:r>
          </w:p>
          <w:p>
            <w:pPr>
              <w:spacing w:after="20"/>
              <w:ind w:left="20"/>
              <w:jc w:val="both"/>
            </w:pPr>
            <w:r>
              <w:rPr>
                <w:rFonts w:ascii="Times New Roman"/>
                <w:b w:val="false"/>
                <w:i w:val="false"/>
                <w:color w:val="000000"/>
                <w:sz w:val="20"/>
              </w:rPr>
              <w:t>
Қатыгездік пен зорлық-зомбылық профилактикасы және ерте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Ата-аналардың психикалық денсаулығы мен әл-ауқаты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Серіктестік қатынастар</w:t>
            </w:r>
          </w:p>
          <w:p>
            <w:pPr>
              <w:spacing w:after="20"/>
              <w:ind w:left="20"/>
              <w:jc w:val="both"/>
            </w:pPr>
            <w:r>
              <w:rPr>
                <w:rFonts w:ascii="Times New Roman"/>
                <w:b w:val="false"/>
                <w:i w:val="false"/>
                <w:color w:val="000000"/>
                <w:sz w:val="20"/>
              </w:rPr>
              <w:t>
Отбасын жоспарлау</w:t>
            </w:r>
          </w:p>
          <w:p>
            <w:pPr>
              <w:spacing w:after="20"/>
              <w:ind w:left="20"/>
              <w:jc w:val="both"/>
            </w:pPr>
            <w:r>
              <w:rPr>
                <w:rFonts w:ascii="Times New Roman"/>
                <w:b w:val="false"/>
                <w:i w:val="false"/>
                <w:color w:val="000000"/>
                <w:sz w:val="20"/>
              </w:rPr>
              <w:t>
Тәрбиелеудегі жиі кездесетін мәселелер</w:t>
            </w:r>
          </w:p>
          <w:p>
            <w:pPr>
              <w:spacing w:after="20"/>
              <w:ind w:left="20"/>
              <w:jc w:val="both"/>
            </w:pPr>
            <w:r>
              <w:rPr>
                <w:rFonts w:ascii="Times New Roman"/>
                <w:b w:val="false"/>
                <w:i w:val="false"/>
                <w:color w:val="000000"/>
                <w:sz w:val="20"/>
              </w:rPr>
              <w:t>
Эмоциялар және психикалық денсаулық</w:t>
            </w:r>
          </w:p>
          <w:p>
            <w:pPr>
              <w:spacing w:after="20"/>
              <w:ind w:left="20"/>
              <w:jc w:val="both"/>
            </w:pPr>
            <w:r>
              <w:rPr>
                <w:rFonts w:ascii="Times New Roman"/>
                <w:b w:val="false"/>
                <w:i w:val="false"/>
                <w:color w:val="000000"/>
                <w:sz w:val="20"/>
              </w:rPr>
              <w:t>
Отбасы мен әріптестердің қолдауы</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ЖЖБИ – жыңыстық жолмен берілетін инфекциялар;</w:t>
      </w:r>
    </w:p>
    <w:p>
      <w:pPr>
        <w:spacing w:after="0"/>
        <w:ind w:left="0"/>
        <w:jc w:val="both"/>
      </w:pPr>
      <w:r>
        <w:rPr>
          <w:rFonts w:ascii="Times New Roman"/>
          <w:b w:val="false"/>
          <w:i w:val="false"/>
          <w:color w:val="000000"/>
          <w:sz w:val="28"/>
        </w:rPr>
        <w:t>
      2) ИЕА – инфекциялық емес аурулар.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педиатриялық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9-қосымша</w:t>
            </w:r>
          </w:p>
        </w:tc>
      </w:tr>
    </w:tbl>
    <w:bookmarkStart w:name="z172" w:id="162"/>
    <w:p>
      <w:pPr>
        <w:spacing w:after="0"/>
        <w:ind w:left="0"/>
        <w:jc w:val="left"/>
      </w:pPr>
      <w:r>
        <w:rPr>
          <w:rFonts w:ascii="Times New Roman"/>
          <w:b/>
          <w:i w:val="false"/>
          <w:color w:val="000000"/>
        </w:rPr>
        <w:t xml:space="preserve"> Отбасын прогрессивті сүйемелдеудің жеке жоспары</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p>
            <w:pPr>
              <w:spacing w:after="20"/>
              <w:ind w:left="20"/>
              <w:jc w:val="both"/>
            </w:pPr>
            <w:r>
              <w:rPr>
                <w:rFonts w:ascii="Times New Roman"/>
                <w:b w:val="false"/>
                <w:i w:val="false"/>
                <w:color w:val="000000"/>
                <w:sz w:val="20"/>
              </w:rPr>
              <w:t>
әрекет,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туралы белгі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Орындалды</w:t>
            </w:r>
          </w:p>
          <w:p>
            <w:pPr>
              <w:spacing w:after="20"/>
              <w:ind w:left="20"/>
              <w:jc w:val="both"/>
            </w:pPr>
            <w:r>
              <w:rPr>
                <w:rFonts w:ascii="Times New Roman"/>
                <w:b w:val="false"/>
                <w:i w:val="false"/>
                <w:color w:val="000000"/>
                <w:sz w:val="20"/>
              </w:rPr>
              <w:t>
☐ Орындалмады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Орындалды</w:t>
            </w:r>
          </w:p>
          <w:p>
            <w:pPr>
              <w:spacing w:after="20"/>
              <w:ind w:left="20"/>
              <w:jc w:val="both"/>
            </w:pPr>
            <w:r>
              <w:rPr>
                <w:rFonts w:ascii="Times New Roman"/>
                <w:b w:val="false"/>
                <w:i w:val="false"/>
                <w:color w:val="000000"/>
                <w:sz w:val="20"/>
              </w:rPr>
              <w:t>
☐ Орындалмады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Орындалды</w:t>
            </w:r>
          </w:p>
          <w:p>
            <w:pPr>
              <w:spacing w:after="20"/>
              <w:ind w:left="20"/>
              <w:jc w:val="both"/>
            </w:pPr>
            <w:r>
              <w:rPr>
                <w:rFonts w:ascii="Times New Roman"/>
                <w:b w:val="false"/>
                <w:i w:val="false"/>
                <w:color w:val="000000"/>
                <w:sz w:val="20"/>
              </w:rPr>
              <w:t>
☐ Орындалмады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педиатриялық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10-қосымша</w:t>
            </w:r>
          </w:p>
        </w:tc>
      </w:tr>
    </w:tbl>
    <w:bookmarkStart w:name="z174" w:id="163"/>
    <w:p>
      <w:pPr>
        <w:spacing w:after="0"/>
        <w:ind w:left="0"/>
        <w:jc w:val="left"/>
      </w:pPr>
      <w:r>
        <w:rPr>
          <w:rFonts w:ascii="Times New Roman"/>
          <w:b/>
          <w:i w:val="false"/>
          <w:color w:val="000000"/>
        </w:rPr>
        <w:t xml:space="preserve"> Отбасы туралы ақпарат</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аты-жөні (ТАӘ)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туған күні (күні / айы /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тұрғын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Иммундау статусы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Қауіптің түрі мен дәрежесі (орташа, жоғары)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құрамы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Отбасындағы қатынастардың сипаты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үй-тұрмыстық жағдайлары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табыстың болуы туралы мәліметтер (жалақы, жәрдемақылар мен жеңілдіктер, басқа да кірістер)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қызметкері тапсырды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 дәрігері ТАӘ қабылдады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күні мен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күні мен уақыты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қызметкер ТАӘ қабылдады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күні мен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ТАӘ – тегі, аты, жөні.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педиатриялық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11-қосымша</w:t>
            </w:r>
          </w:p>
        </w:tc>
      </w:tr>
    </w:tbl>
    <w:bookmarkStart w:name="z176" w:id="164"/>
    <w:p>
      <w:pPr>
        <w:spacing w:after="0"/>
        <w:ind w:left="0"/>
        <w:jc w:val="left"/>
      </w:pPr>
      <w:r>
        <w:rPr>
          <w:rFonts w:ascii="Times New Roman"/>
          <w:b/>
          <w:i w:val="false"/>
          <w:color w:val="000000"/>
        </w:rPr>
        <w:t xml:space="preserve"> Әйелдер мен балалардың құқықтарын қорғау жөніндегі қызметті жүзеге асыратын мемлекеттік және мемлекеттік емес ұйымдардың тізбесі</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ақпараты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көмек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көмек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педиатриялық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12-қосымша</w:t>
            </w:r>
          </w:p>
        </w:tc>
      </w:tr>
    </w:tbl>
    <w:bookmarkStart w:name="z178" w:id="165"/>
    <w:p>
      <w:pPr>
        <w:spacing w:after="0"/>
        <w:ind w:left="0"/>
        <w:jc w:val="left"/>
      </w:pPr>
      <w:r>
        <w:rPr>
          <w:rFonts w:ascii="Times New Roman"/>
          <w:b/>
          <w:i w:val="false"/>
          <w:color w:val="000000"/>
        </w:rPr>
        <w:t xml:space="preserve"> Даму және ерте араласу орталығының минималды штаттары</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бірліктерінің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меңгерушісі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мейіргер (аға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практикадағы медициналық мейіргер (аға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ПӘПМ аға мейігері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БДК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ПӘПМ – патронаждық қызмет көрсетудің әмбебап прогрессивті моделі.</w:t>
      </w:r>
    </w:p>
    <w:p>
      <w:pPr>
        <w:spacing w:after="0"/>
        <w:ind w:left="0"/>
        <w:jc w:val="both"/>
      </w:pPr>
      <w:r>
        <w:rPr>
          <w:rFonts w:ascii="Times New Roman"/>
          <w:b w:val="false"/>
          <w:i w:val="false"/>
          <w:color w:val="000000"/>
          <w:sz w:val="28"/>
        </w:rPr>
        <w:t>
      2) БДК – баланы дамыту кабинеті.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педиатриялық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13-қосымша</w:t>
            </w:r>
          </w:p>
        </w:tc>
      </w:tr>
    </w:tbl>
    <w:bookmarkStart w:name="z180" w:id="166"/>
    <w:p>
      <w:pPr>
        <w:spacing w:after="0"/>
        <w:ind w:left="0"/>
        <w:jc w:val="left"/>
      </w:pPr>
      <w:r>
        <w:rPr>
          <w:rFonts w:ascii="Times New Roman"/>
          <w:b/>
          <w:i w:val="false"/>
          <w:color w:val="000000"/>
        </w:rPr>
        <w:t xml:space="preserve"> Оқу әдістемелік орталықтың ең төменгі штаттары</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бірліктерінің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БЖАЫҚ / ПӘПМ үйлестірушісі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жаттықтырушы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медициналық персонал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БШЫАҚ – балалық шақтағы ауруларды ықпалдастыра қарау;</w:t>
      </w:r>
    </w:p>
    <w:p>
      <w:pPr>
        <w:spacing w:after="0"/>
        <w:ind w:left="0"/>
        <w:jc w:val="both"/>
      </w:pPr>
      <w:r>
        <w:rPr>
          <w:rFonts w:ascii="Times New Roman"/>
          <w:b w:val="false"/>
          <w:i w:val="false"/>
          <w:color w:val="000000"/>
          <w:sz w:val="28"/>
        </w:rPr>
        <w:t>
      2) ПӘПМ – патронаждық қызмет көрсетудің әмбебап прогрессивті моделі.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педиатриялық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14-қосымша</w:t>
            </w:r>
          </w:p>
        </w:tc>
      </w:tr>
    </w:tbl>
    <w:bookmarkStart w:name="z182" w:id="167"/>
    <w:p>
      <w:pPr>
        <w:spacing w:after="0"/>
        <w:ind w:left="0"/>
        <w:jc w:val="left"/>
      </w:pPr>
      <w:r>
        <w:rPr>
          <w:rFonts w:ascii="Times New Roman"/>
          <w:b/>
          <w:i w:val="false"/>
          <w:color w:val="000000"/>
        </w:rPr>
        <w:t xml:space="preserve"> Стационарлық жағдайда педиатриялық көмек көрсететін денсаулық сақтау ұйымдарының штаттары</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бірліктерінің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 дәрігер-педиатр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Бөлімшеге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педиатр-дәрігері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Палаталық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төсекке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Бөлімшеге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 күту бойынша кіші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төсекке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бикесі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Бөлімшеге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медициналық персонал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2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стационардың дәрігер-педиатры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стационардың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төсекке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педиатриялық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15-қосымша</w:t>
            </w:r>
          </w:p>
        </w:tc>
      </w:tr>
    </w:tbl>
    <w:bookmarkStart w:name="z184" w:id="168"/>
    <w:p>
      <w:pPr>
        <w:spacing w:after="0"/>
        <w:ind w:left="0"/>
        <w:jc w:val="left"/>
      </w:pPr>
      <w:r>
        <w:rPr>
          <w:rFonts w:ascii="Times New Roman"/>
          <w:b/>
          <w:i w:val="false"/>
          <w:color w:val="000000"/>
        </w:rPr>
        <w:t xml:space="preserve"> Баланы дамыту кабинетін жарақтандыру</w:t>
      </w:r>
    </w:p>
    <w:bookmarkEnd w:id="168"/>
    <w:p>
      <w:pPr>
        <w:spacing w:after="0"/>
        <w:ind w:left="0"/>
        <w:jc w:val="both"/>
      </w:pPr>
      <w:r>
        <w:rPr>
          <w:rFonts w:ascii="Times New Roman"/>
          <w:b w:val="false"/>
          <w:i w:val="false"/>
          <w:color w:val="000000"/>
          <w:sz w:val="28"/>
        </w:rPr>
        <w:t xml:space="preserve">
      Баланың даму кабинеті мынадай бұйымдармен жарақтандырылады: </w:t>
      </w:r>
    </w:p>
    <w:p>
      <w:pPr>
        <w:spacing w:after="0"/>
        <w:ind w:left="0"/>
        <w:jc w:val="both"/>
      </w:pPr>
      <w:r>
        <w:rPr>
          <w:rFonts w:ascii="Times New Roman"/>
          <w:b w:val="false"/>
          <w:i w:val="false"/>
          <w:color w:val="000000"/>
          <w:sz w:val="28"/>
        </w:rPr>
        <w:t>
      1) балалар, ересектер таразысы, екі жасқа дейінгі және екі жастан асқандар үшін бой өлшегіш, сантиметрлік таспа;</w:t>
      </w:r>
    </w:p>
    <w:p>
      <w:pPr>
        <w:spacing w:after="0"/>
        <w:ind w:left="0"/>
        <w:jc w:val="both"/>
      </w:pPr>
      <w:r>
        <w:rPr>
          <w:rFonts w:ascii="Times New Roman"/>
          <w:b w:val="false"/>
          <w:i w:val="false"/>
          <w:color w:val="000000"/>
          <w:sz w:val="28"/>
        </w:rPr>
        <w:t>
      2) тасымалданатын бой өлшегіш пен таразы;</w:t>
      </w:r>
    </w:p>
    <w:p>
      <w:pPr>
        <w:spacing w:after="0"/>
        <w:ind w:left="0"/>
        <w:jc w:val="both"/>
      </w:pPr>
      <w:r>
        <w:rPr>
          <w:rFonts w:ascii="Times New Roman"/>
          <w:b w:val="false"/>
          <w:i w:val="false"/>
          <w:color w:val="000000"/>
          <w:sz w:val="28"/>
        </w:rPr>
        <w:t>
      3) жаңа туған нәрестеге арналған жылу режимін сақтау, шомылу, тамақтандыру, релактация жүргізу дағдыларына үйрету, қауіпсіз орта құру және жарақат алған немесе жазатайым оқиға кезінде үйде алғашқы көмек көрсету бойынша практикалық сабақтар өткізуге арналған жиынтық;</w:t>
      </w:r>
    </w:p>
    <w:p>
      <w:pPr>
        <w:spacing w:after="0"/>
        <w:ind w:left="0"/>
        <w:jc w:val="both"/>
      </w:pPr>
      <w:r>
        <w:rPr>
          <w:rFonts w:ascii="Times New Roman"/>
          <w:b w:val="false"/>
          <w:i w:val="false"/>
          <w:color w:val="000000"/>
          <w:sz w:val="28"/>
        </w:rPr>
        <w:t>
      4) жылу тізбегін көрсетуге, баланы дұрыс орналастыруға және кеудеге қоюға, шұғыл көмек көрсетуге арналған қуыршақ;</w:t>
      </w:r>
    </w:p>
    <w:p>
      <w:pPr>
        <w:spacing w:after="0"/>
        <w:ind w:left="0"/>
        <w:jc w:val="both"/>
      </w:pPr>
      <w:r>
        <w:rPr>
          <w:rFonts w:ascii="Times New Roman"/>
          <w:b w:val="false"/>
          <w:i w:val="false"/>
          <w:color w:val="000000"/>
          <w:sz w:val="28"/>
        </w:rPr>
        <w:t>
      5) балаға қосымша тамақ дайындауға үйрету жөніндегі ресурстық орталық (қауіпсіздік техникасын сақтаған кезде);</w:t>
      </w:r>
    </w:p>
    <w:p>
      <w:pPr>
        <w:spacing w:after="0"/>
        <w:ind w:left="0"/>
        <w:jc w:val="both"/>
      </w:pPr>
      <w:r>
        <w:rPr>
          <w:rFonts w:ascii="Times New Roman"/>
          <w:b w:val="false"/>
          <w:i w:val="false"/>
          <w:color w:val="000000"/>
          <w:sz w:val="28"/>
        </w:rPr>
        <w:t>
      6) отоакустикалық эмиссияны және қысқа патенттік есту туындаған әлеуеттерді тіркеуге арналған аспап;</w:t>
      </w:r>
    </w:p>
    <w:p>
      <w:pPr>
        <w:spacing w:after="0"/>
        <w:ind w:left="0"/>
        <w:jc w:val="both"/>
      </w:pPr>
      <w:r>
        <w:rPr>
          <w:rFonts w:ascii="Times New Roman"/>
          <w:b w:val="false"/>
          <w:i w:val="false"/>
          <w:color w:val="000000"/>
          <w:sz w:val="28"/>
        </w:rPr>
        <w:t>
      7) оқу материалдары мен көрнекі құралдардың ең аз жиынтығы (орыс және қазақ тілдерінде): балалар ауруларын кешенді жүргізу схемаларының буклеті, ананың жадынамасы, дені сау баланы патронаждау жөніндегі ақпараттық карталар буклеті, "Ерте жастағы балалардың физикалық және психоәлеуметтік дамуы" оқу-әдістемелік құралы, баланың өсуі мен дамуының жеке картасы, Отбасындағы ерте жастағы балаларды күту, "Дені сау балаға арналған жазба нысандары", "Жүкті әйел мен бала емізетін ананың тамақтануының 24 сағаттық репродукциясын жазу нысаны" күнтізбесі, емшек сүтімен емізу туралы бейнефильм, қосымша тамақтандыру технологиясы бойынша бейнефильм, емшек сүтін қолмен сауып алу әдістемесі бойынша жадынама. Оқу плакаттары: баланы емізуге дұрыс орналыстыру кеудеге салу техникасы және баланың кеудеге орналасуы, тамақтану пирамидасы, әкелерді тарту, қауіпсіз орта және жарақаттар мен жазатайым оқиғалардың алдын алу, балалардың дамуын бақылау және скрининг, ойындар, оқу және балалармен қарым-қатынас. Емшек сүтімен емізу және қолмен сауып алу әдістері мен техникасы бойынша анаға арналған жадынама;</w:t>
      </w:r>
    </w:p>
    <w:p>
      <w:pPr>
        <w:spacing w:after="0"/>
        <w:ind w:left="0"/>
        <w:jc w:val="both"/>
      </w:pPr>
      <w:r>
        <w:rPr>
          <w:rFonts w:ascii="Times New Roman"/>
          <w:b w:val="false"/>
          <w:i w:val="false"/>
          <w:color w:val="000000"/>
          <w:sz w:val="28"/>
        </w:rPr>
        <w:t>
      8) дыбыс шығару үшін арналған жануарлар мен құстардың ойыншықтар жиынтығы (сиыр, қаз, мысық, ит, тауық, үйрек);</w:t>
      </w:r>
    </w:p>
    <w:p>
      <w:pPr>
        <w:spacing w:after="0"/>
        <w:ind w:left="0"/>
        <w:jc w:val="both"/>
      </w:pPr>
      <w:r>
        <w:rPr>
          <w:rFonts w:ascii="Times New Roman"/>
          <w:b w:val="false"/>
          <w:i w:val="false"/>
          <w:color w:val="000000"/>
          <w:sz w:val="28"/>
        </w:rPr>
        <w:t>
      9) музыкалық аспаптар жиынтығы (ксилофондар, барабандар, сырнайлар);</w:t>
      </w:r>
    </w:p>
    <w:p>
      <w:pPr>
        <w:spacing w:after="0"/>
        <w:ind w:left="0"/>
        <w:jc w:val="both"/>
      </w:pPr>
      <w:r>
        <w:rPr>
          <w:rFonts w:ascii="Times New Roman"/>
          <w:b w:val="false"/>
          <w:i w:val="false"/>
          <w:color w:val="000000"/>
          <w:sz w:val="28"/>
        </w:rPr>
        <w:t>
      10) дыбысталатын ойыншықтар (әр түрлі жиіліктегі дыбыстар шығаратын сылдырмақтар, ысқырғыштар);</w:t>
      </w:r>
    </w:p>
    <w:p>
      <w:pPr>
        <w:spacing w:after="0"/>
        <w:ind w:left="0"/>
        <w:jc w:val="both"/>
      </w:pPr>
      <w:r>
        <w:rPr>
          <w:rFonts w:ascii="Times New Roman"/>
          <w:b w:val="false"/>
          <w:i w:val="false"/>
          <w:color w:val="000000"/>
          <w:sz w:val="28"/>
        </w:rPr>
        <w:t>
      11) баулар, моншақтар (үлкен, пластмасса және ағаш);</w:t>
      </w:r>
    </w:p>
    <w:p>
      <w:pPr>
        <w:spacing w:after="0"/>
        <w:ind w:left="0"/>
        <w:jc w:val="both"/>
      </w:pPr>
      <w:r>
        <w:rPr>
          <w:rFonts w:ascii="Times New Roman"/>
          <w:b w:val="false"/>
          <w:i w:val="false"/>
          <w:color w:val="000000"/>
          <w:sz w:val="28"/>
        </w:rPr>
        <w:t>
      12) қолға ("қолғап") және саусаққа (саусақ ойыншықтары) киілетін ойыншықтар;</w:t>
      </w:r>
    </w:p>
    <w:p>
      <w:pPr>
        <w:spacing w:after="0"/>
        <w:ind w:left="0"/>
        <w:jc w:val="both"/>
      </w:pPr>
      <w:r>
        <w:rPr>
          <w:rFonts w:ascii="Times New Roman"/>
          <w:b w:val="false"/>
          <w:i w:val="false"/>
          <w:color w:val="000000"/>
          <w:sz w:val="28"/>
        </w:rPr>
        <w:t>
      13) қақпағы жоқ және қақпағы бар қораптар немесе жәшіктер жиынтығы (ағаш немесе пластмасса);</w:t>
      </w:r>
    </w:p>
    <w:p>
      <w:pPr>
        <w:spacing w:after="0"/>
        <w:ind w:left="0"/>
        <w:jc w:val="both"/>
      </w:pPr>
      <w:r>
        <w:rPr>
          <w:rFonts w:ascii="Times New Roman"/>
          <w:b w:val="false"/>
          <w:i w:val="false"/>
          <w:color w:val="000000"/>
          <w:sz w:val="28"/>
        </w:rPr>
        <w:t xml:space="preserve">
      14) әртүрлі өлшемдегі түрлі-түсті кубиктер жиынтығы (ағаш немесе пластмассадан); </w:t>
      </w:r>
    </w:p>
    <w:p>
      <w:pPr>
        <w:spacing w:after="0"/>
        <w:ind w:left="0"/>
        <w:jc w:val="both"/>
      </w:pPr>
      <w:r>
        <w:rPr>
          <w:rFonts w:ascii="Times New Roman"/>
          <w:b w:val="false"/>
          <w:i w:val="false"/>
          <w:color w:val="000000"/>
          <w:sz w:val="28"/>
        </w:rPr>
        <w:t xml:space="preserve">
      15) тактильді қорап (ағаш); </w:t>
      </w:r>
    </w:p>
    <w:p>
      <w:pPr>
        <w:spacing w:after="0"/>
        <w:ind w:left="0"/>
        <w:jc w:val="both"/>
      </w:pPr>
      <w:r>
        <w:rPr>
          <w:rFonts w:ascii="Times New Roman"/>
          <w:b w:val="false"/>
          <w:i w:val="false"/>
          <w:color w:val="000000"/>
          <w:sz w:val="28"/>
        </w:rPr>
        <w:t xml:space="preserve">
      16) "құлыптар" тактильді-дамыту панелі; </w:t>
      </w:r>
    </w:p>
    <w:p>
      <w:pPr>
        <w:spacing w:after="0"/>
        <w:ind w:left="0"/>
        <w:jc w:val="both"/>
      </w:pPr>
      <w:r>
        <w:rPr>
          <w:rFonts w:ascii="Times New Roman"/>
          <w:b w:val="false"/>
          <w:i w:val="false"/>
          <w:color w:val="000000"/>
          <w:sz w:val="28"/>
        </w:rPr>
        <w:t xml:space="preserve">
      17) есіктері мен құлыптары бар үйшік; </w:t>
      </w:r>
    </w:p>
    <w:p>
      <w:pPr>
        <w:spacing w:after="0"/>
        <w:ind w:left="0"/>
        <w:jc w:val="both"/>
      </w:pPr>
      <w:r>
        <w:rPr>
          <w:rFonts w:ascii="Times New Roman"/>
          <w:b w:val="false"/>
          <w:i w:val="false"/>
          <w:color w:val="000000"/>
          <w:sz w:val="28"/>
        </w:rPr>
        <w:t xml:space="preserve">
      18) қуыршақтар жиынтығы; </w:t>
      </w:r>
    </w:p>
    <w:p>
      <w:pPr>
        <w:spacing w:after="0"/>
        <w:ind w:left="0"/>
        <w:jc w:val="both"/>
      </w:pPr>
      <w:r>
        <w:rPr>
          <w:rFonts w:ascii="Times New Roman"/>
          <w:b w:val="false"/>
          <w:i w:val="false"/>
          <w:color w:val="000000"/>
          <w:sz w:val="28"/>
        </w:rPr>
        <w:t xml:space="preserve">
      19) қуыршақтарға арналған жиһаз және ыдыс-аяқ жиынтығы; </w:t>
      </w:r>
    </w:p>
    <w:p>
      <w:pPr>
        <w:spacing w:after="0"/>
        <w:ind w:left="0"/>
        <w:jc w:val="both"/>
      </w:pPr>
      <w:r>
        <w:rPr>
          <w:rFonts w:ascii="Times New Roman"/>
          <w:b w:val="false"/>
          <w:i w:val="false"/>
          <w:color w:val="000000"/>
          <w:sz w:val="28"/>
        </w:rPr>
        <w:t xml:space="preserve">
      20) өнімдер жиынтығы (жемістер, көкөністер); </w:t>
      </w:r>
    </w:p>
    <w:p>
      <w:pPr>
        <w:spacing w:after="0"/>
        <w:ind w:left="0"/>
        <w:jc w:val="both"/>
      </w:pPr>
      <w:r>
        <w:rPr>
          <w:rFonts w:ascii="Times New Roman"/>
          <w:b w:val="false"/>
          <w:i w:val="false"/>
          <w:color w:val="000000"/>
          <w:sz w:val="28"/>
        </w:rPr>
        <w:t>
      21) әр түрлі пішіндегі сақиналары бар пирамидалар;</w:t>
      </w:r>
    </w:p>
    <w:p>
      <w:pPr>
        <w:spacing w:after="0"/>
        <w:ind w:left="0"/>
        <w:jc w:val="both"/>
      </w:pPr>
      <w:r>
        <w:rPr>
          <w:rFonts w:ascii="Times New Roman"/>
          <w:b w:val="false"/>
          <w:i w:val="false"/>
          <w:color w:val="000000"/>
          <w:sz w:val="28"/>
        </w:rPr>
        <w:t xml:space="preserve">
      22) кіші пирамидалар (стакан түрінде); </w:t>
      </w:r>
    </w:p>
    <w:p>
      <w:pPr>
        <w:spacing w:after="0"/>
        <w:ind w:left="0"/>
        <w:jc w:val="both"/>
      </w:pPr>
      <w:r>
        <w:rPr>
          <w:rFonts w:ascii="Times New Roman"/>
          <w:b w:val="false"/>
          <w:i w:val="false"/>
          <w:color w:val="000000"/>
          <w:sz w:val="28"/>
        </w:rPr>
        <w:t>
      23) матрҰшка (ағаш);</w:t>
      </w:r>
    </w:p>
    <w:p>
      <w:pPr>
        <w:spacing w:after="0"/>
        <w:ind w:left="0"/>
        <w:jc w:val="both"/>
      </w:pPr>
      <w:r>
        <w:rPr>
          <w:rFonts w:ascii="Times New Roman"/>
          <w:b w:val="false"/>
          <w:i w:val="false"/>
          <w:color w:val="000000"/>
          <w:sz w:val="28"/>
        </w:rPr>
        <w:t>
      24) пазылдар (тақталар, монтессори рамкалары);</w:t>
      </w:r>
    </w:p>
    <w:p>
      <w:pPr>
        <w:spacing w:after="0"/>
        <w:ind w:left="0"/>
        <w:jc w:val="both"/>
      </w:pPr>
      <w:r>
        <w:rPr>
          <w:rFonts w:ascii="Times New Roman"/>
          <w:b w:val="false"/>
          <w:i w:val="false"/>
          <w:color w:val="000000"/>
          <w:sz w:val="28"/>
        </w:rPr>
        <w:t xml:space="preserve">
      25) Коос кубиктері, Сеген тақталары; </w:t>
      </w:r>
    </w:p>
    <w:p>
      <w:pPr>
        <w:spacing w:after="0"/>
        <w:ind w:left="0"/>
        <w:jc w:val="both"/>
      </w:pPr>
      <w:r>
        <w:rPr>
          <w:rFonts w:ascii="Times New Roman"/>
          <w:b w:val="false"/>
          <w:i w:val="false"/>
          <w:color w:val="000000"/>
          <w:sz w:val="28"/>
        </w:rPr>
        <w:t>
      26) ойыншықтарды сақтауға арналған пластикалық ыдыстар;</w:t>
      </w:r>
    </w:p>
    <w:p>
      <w:pPr>
        <w:spacing w:after="0"/>
        <w:ind w:left="0"/>
        <w:jc w:val="both"/>
      </w:pPr>
      <w:r>
        <w:rPr>
          <w:rFonts w:ascii="Times New Roman"/>
          <w:b w:val="false"/>
          <w:i w:val="false"/>
          <w:color w:val="000000"/>
          <w:sz w:val="28"/>
        </w:rPr>
        <w:t>
      27) бейнематериалды көрсетуге арналған монитор;</w:t>
      </w:r>
    </w:p>
    <w:p>
      <w:pPr>
        <w:spacing w:after="0"/>
        <w:ind w:left="0"/>
        <w:jc w:val="both"/>
      </w:pPr>
      <w:r>
        <w:rPr>
          <w:rFonts w:ascii="Times New Roman"/>
          <w:b w:val="false"/>
          <w:i w:val="false"/>
          <w:color w:val="000000"/>
          <w:sz w:val="28"/>
        </w:rPr>
        <w:t>
      28) сабақ өткізуге арналған орын, үстел, орындықтар.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педиатриялық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16-қосымша</w:t>
            </w:r>
          </w:p>
        </w:tc>
      </w:tr>
    </w:tbl>
    <w:bookmarkStart w:name="z186" w:id="169"/>
    <w:p>
      <w:pPr>
        <w:spacing w:after="0"/>
        <w:ind w:left="0"/>
        <w:jc w:val="left"/>
      </w:pPr>
      <w:r>
        <w:rPr>
          <w:rFonts w:ascii="Times New Roman"/>
          <w:b/>
          <w:i w:val="false"/>
          <w:color w:val="000000"/>
        </w:rPr>
        <w:t xml:space="preserve"> Оқу-әдістемелік орталықты жарақтандыру</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"Дені сау бала" тренингі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"Патронаждық мейіргер", "Стационардағы балалар", "Ерте жастағы балаларға күтім жасау" оқу бағдарламасы орнатылған планшет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Интернеті бар компьютер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Мультимедиялық проектор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Штативтегі экран, ақ күңгірт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құрылғы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Күшейткіші бар динамиктер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Күшейткіші бар сымсыз микрофон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орауға арналған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Ойыншықтарға арналған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 мен кітаптар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Құжаттамаға арналған шкафтар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таразы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еден таразы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жасқа дейінгі балаларға арналған жылжымалы бой өлшегіш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жастан асқан балаларға арналған бой өлшегіш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 "қашан дереу жүгіну керек" қабырға сызбасы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және бала емізетін ананы тамақтандыру пирамидасы" қабырға сызбасы, қазақ және орыс тілдерінде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сүтімен емізу техникасы" қабырға сызбасы, қазақ және орыс тілдерінде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Отбасындағы ерте жастағы балаларды күту күнтізбесі, ПӘПМ бойынша схемалар (үй ортасы және қауіпсіздік, баланы тәрбиелеу өнері, емшек сүтімен тамақтандыру, қосымша тамақтандыру), қазақ және орыс тілдерінде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тақтасы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БЖАЫҚ схемаларының буклеті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карталар буклеті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балаларға стационарлық көмек көрсету" қалта анықтамалығы баспа нұсқасы, мобильді қосымша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ПӘПМ модульдері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оңалтуды қоса алғанда, алғашқы медициналық-санитариялық көмек, әлеуметтік қорғау, қоғамдық денсаулық қызметтерін интеграциялау негізінде Мультипрофильді патронаж" әдістемелік ұсынымдары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төсегі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киімі бар қуыршақ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температурасын өлшеуге арналған термометр-1</w:t>
            </w:r>
          </w:p>
          <w:p>
            <w:pPr>
              <w:spacing w:after="20"/>
              <w:ind w:left="20"/>
              <w:jc w:val="both"/>
            </w:pPr>
            <w:r>
              <w:rPr>
                <w:rFonts w:ascii="Times New Roman"/>
                <w:b w:val="false"/>
                <w:i w:val="false"/>
                <w:color w:val="000000"/>
                <w:sz w:val="20"/>
              </w:rPr>
              <w:t>
Ауа температурасын өлшеуге арналған термометр - 1</w:t>
            </w:r>
          </w:p>
          <w:p>
            <w:pPr>
              <w:spacing w:after="20"/>
              <w:ind w:left="20"/>
              <w:jc w:val="both"/>
            </w:pPr>
            <w:r>
              <w:rPr>
                <w:rFonts w:ascii="Times New Roman"/>
                <w:b w:val="false"/>
                <w:i w:val="false"/>
                <w:color w:val="000000"/>
                <w:sz w:val="20"/>
              </w:rPr>
              <w:t>
Судың температурасын өлшеуге арналған термометр - 1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арналған жадынама (БЖАЫҚ бойынша схемалар буклеті)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қабылдайтын регидратация пункті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жинағы бар керуерт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Тумбочка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қабылдайтын регидратациялық тұзы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Ыдыс-аяқ жиынтығы (шыныаяқтар, қасықтар, контейнерлер):</w:t>
            </w:r>
          </w:p>
          <w:p>
            <w:pPr>
              <w:spacing w:after="20"/>
              <w:ind w:left="20"/>
              <w:jc w:val="both"/>
            </w:pPr>
            <w:r>
              <w:rPr>
                <w:rFonts w:ascii="Times New Roman"/>
                <w:b w:val="false"/>
                <w:i w:val="false"/>
                <w:color w:val="000000"/>
                <w:sz w:val="20"/>
              </w:rPr>
              <w:t>
ішуге арналған шыныаяқтар-2</w:t>
            </w:r>
          </w:p>
          <w:p>
            <w:pPr>
              <w:spacing w:after="20"/>
              <w:ind w:left="20"/>
              <w:jc w:val="both"/>
            </w:pPr>
            <w:r>
              <w:rPr>
                <w:rFonts w:ascii="Times New Roman"/>
                <w:b w:val="false"/>
                <w:i w:val="false"/>
                <w:color w:val="000000"/>
                <w:sz w:val="20"/>
              </w:rPr>
              <w:t>
ас қасық-10</w:t>
            </w:r>
          </w:p>
          <w:p>
            <w:pPr>
              <w:spacing w:after="20"/>
              <w:ind w:left="20"/>
              <w:jc w:val="both"/>
            </w:pPr>
            <w:r>
              <w:rPr>
                <w:rFonts w:ascii="Times New Roman"/>
                <w:b w:val="false"/>
                <w:i w:val="false"/>
                <w:color w:val="000000"/>
                <w:sz w:val="20"/>
              </w:rPr>
              <w:t>
шай қасықтар - 10</w:t>
            </w:r>
          </w:p>
          <w:p>
            <w:pPr>
              <w:spacing w:after="20"/>
              <w:ind w:left="20"/>
              <w:jc w:val="both"/>
            </w:pPr>
            <w:r>
              <w:rPr>
                <w:rFonts w:ascii="Times New Roman"/>
                <w:b w:val="false"/>
                <w:i w:val="false"/>
                <w:color w:val="000000"/>
                <w:sz w:val="20"/>
              </w:rPr>
              <w:t>
шанышқылар – 10</w:t>
            </w:r>
          </w:p>
          <w:p>
            <w:pPr>
              <w:spacing w:after="20"/>
              <w:ind w:left="20"/>
              <w:jc w:val="both"/>
            </w:pPr>
            <w:r>
              <w:rPr>
                <w:rFonts w:ascii="Times New Roman"/>
                <w:b w:val="false"/>
                <w:i w:val="false"/>
                <w:color w:val="000000"/>
                <w:sz w:val="20"/>
              </w:rPr>
              <w:t>
ас үй пышақтары-3</w:t>
            </w:r>
          </w:p>
          <w:p>
            <w:pPr>
              <w:spacing w:after="20"/>
              <w:ind w:left="20"/>
              <w:jc w:val="both"/>
            </w:pPr>
            <w:r>
              <w:rPr>
                <w:rFonts w:ascii="Times New Roman"/>
                <w:b w:val="false"/>
                <w:i w:val="false"/>
                <w:color w:val="000000"/>
                <w:sz w:val="20"/>
              </w:rPr>
              <w:t>
стандартты стакан 200 мл-3</w:t>
            </w:r>
          </w:p>
          <w:p>
            <w:pPr>
              <w:spacing w:after="20"/>
              <w:ind w:left="20"/>
              <w:jc w:val="both"/>
            </w:pPr>
            <w:r>
              <w:rPr>
                <w:rFonts w:ascii="Times New Roman"/>
                <w:b w:val="false"/>
                <w:i w:val="false"/>
                <w:color w:val="000000"/>
                <w:sz w:val="20"/>
              </w:rPr>
              <w:t>
1 л – дейінгі градуирленген кружка - 1</w:t>
            </w:r>
          </w:p>
          <w:p>
            <w:pPr>
              <w:spacing w:after="20"/>
              <w:ind w:left="20"/>
              <w:jc w:val="both"/>
            </w:pPr>
            <w:r>
              <w:rPr>
                <w:rFonts w:ascii="Times New Roman"/>
                <w:b w:val="false"/>
                <w:i w:val="false"/>
                <w:color w:val="000000"/>
                <w:sz w:val="20"/>
              </w:rPr>
              <w:t>
электр шәйнек-1</w:t>
            </w:r>
          </w:p>
          <w:p>
            <w:pPr>
              <w:spacing w:after="20"/>
              <w:ind w:left="20"/>
              <w:jc w:val="both"/>
            </w:pPr>
            <w:r>
              <w:rPr>
                <w:rFonts w:ascii="Times New Roman"/>
                <w:b w:val="false"/>
                <w:i w:val="false"/>
                <w:color w:val="000000"/>
                <w:sz w:val="20"/>
              </w:rPr>
              <w:t>
суды сақтауға арналған ыдыс (2-3 литр) - 1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 мен кітаптар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қабылдайтын регидратациялық тұзының ерітіндісін дайындауға арналған үстел, демонстрациялар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күтушісіне арналған орындық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Горшоктарға арналған резервуар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температурасын өлшеуге арналған термометр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қабылдайтын регидратация пункттің есебі кітабы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тамақ дайындауға арналған бөлме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плитасы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 желдеткіші, тоңазытқыш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Кәстрөл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тартқыш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өлшемді темір елек (үлкен, орташа, ұсақ)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 жиынтығы (ет, балық, субөнімдер, бұршақ дақылдары, қою жасыл және сары-қызғылт сары көкөністер мен жемістер), жарма (күріш, қарақұмық, жүгері)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тамақтандыруға арналған плакаттар (мемлекеттік және ресми тілдерде)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ыдыс-аяқ жиынтығы (тұрақты) табақ, қасық,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"Балаларға стационарлық көмек көрсету" тренингі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Диазепамға арналған Сейф (муляж)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оттегі концентраторы, редукторы бар оттегі баллоны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шанышқылары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катетері-Шарьер шкаласы бойынша 6,8,10,12 Өлшем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Назогастральды зондтар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Микроклизмадағы сұйық диазепам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енгізуге арналған системалар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500 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70% -30 милилитров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температурасын өлшеуге арналған термометрлер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көбелек инелері және / немесе канюля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температурасын өлшеуге арналған термометр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сорғыш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 педиатриялық қап – 550 милилитр – 1, неонатальды 280 милилитр-1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Секундтық стрелкасы бар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жасалған 2 жастағы баланы иммобилизациялауға арналған қатты тақта (50 х 100 сантиметр)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Небулайзер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оттегі беруге арналған қолдан жасалған, дозаланған сальбутамол беруге арналған маскасы бар (аэрозольді нысаны) спейсерлер (дозиметрлер) дозаланған сальбутамол беруге (пластикалық бөтелке, ҚА 4-тарау) ауыстыру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үшін дозиметрлер, ауа өткізгіштердің өлшемдері 0;1;2;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Қысқартулар тізімі:</w:t>
      </w:r>
    </w:p>
    <w:p>
      <w:pPr>
        <w:spacing w:after="0"/>
        <w:ind w:left="0"/>
        <w:jc w:val="both"/>
      </w:pPr>
      <w:r>
        <w:rPr>
          <w:rFonts w:ascii="Times New Roman"/>
          <w:b w:val="false"/>
          <w:i w:val="false"/>
          <w:color w:val="000000"/>
          <w:sz w:val="28"/>
        </w:rPr>
        <w:t>
      1) ПӘПМ – патронаждың әмбебап прогрессивті моделі;</w:t>
      </w:r>
    </w:p>
    <w:p>
      <w:pPr>
        <w:spacing w:after="0"/>
        <w:ind w:left="0"/>
        <w:jc w:val="both"/>
      </w:pPr>
      <w:r>
        <w:rPr>
          <w:rFonts w:ascii="Times New Roman"/>
          <w:b w:val="false"/>
          <w:i w:val="false"/>
          <w:color w:val="000000"/>
          <w:sz w:val="28"/>
        </w:rPr>
        <w:t>
      2) БЖАЫҚ – бала жасындағы ауруларды ықпалдастыра қарау.</w:t>
      </w:r>
    </w:p>
    <w:p>
      <w:pPr>
        <w:spacing w:after="0"/>
        <w:ind w:left="0"/>
        <w:jc w:val="both"/>
      </w:pPr>
      <w:r>
        <w:rPr>
          <w:rFonts w:ascii="Times New Roman"/>
          <w:b w:val="false"/>
          <w:i w:val="false"/>
          <w:color w:val="000000"/>
          <w:sz w:val="28"/>
        </w:rPr>
        <w:t>
      3) ҚА – Қалта анықтамасы.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