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42bc" w14:textId="61e4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деректерді жинау, өңдеу қағидаларын бекіту туралы" Қазақстан Республикасы Цифрлық даму, инновациялар және аэроғарыш өнеркәсібі министрінің 2020 жылғы 21 қазандағы № 395/НҚ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31 наурыздағы № 102/НҚ бұйрығы. Қазақстан Республикасының Әділет министрлігінде 2022 жылғы 31 наурызда № 27344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министрінің "Дербес деректерді жинау, өңдеу қағидаларын бекіту туралы" 21 қазандағы бұйрығына 2020 жылғы № 395/НҚ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21498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Дербес деректерді жинау, өңдеу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Дербес деректерді жинау, өңдеу қағидалары (бұдан әрі – Қағидалар) "Дербес деректер және оларды қорғау туралы" Қазақстан Республикасы Заңының (бұдан әрі – Заң) 27-1-бабы </w:t>
      </w:r>
      <w:r>
        <w:rPr>
          <w:rFonts w:ascii="Times New Roman"/>
          <w:b w:val="false"/>
          <w:i w:val="false"/>
          <w:color w:val="000000"/>
          <w:sz w:val="28"/>
        </w:rPr>
        <w:t>1-тармағының</w:t>
      </w:r>
      <w:r>
        <w:rPr>
          <w:rFonts w:ascii="Times New Roman"/>
          <w:b w:val="false"/>
          <w:i w:val="false"/>
          <w:color w:val="000000"/>
          <w:sz w:val="28"/>
        </w:rPr>
        <w:t xml:space="preserve"> 7) тармақшасына сәйкес әзірленді және дербес деректерді жинау, өңдеу тәртібін айқындайды.</w:t>
      </w:r>
    </w:p>
    <w:bookmarkStart w:name="z4" w:id="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0"/>
    <w:bookmarkStart w:name="z18" w:id="1"/>
    <w:p>
      <w:pPr>
        <w:spacing w:after="0"/>
        <w:ind w:left="0"/>
        <w:jc w:val="both"/>
      </w:pPr>
      <w:r>
        <w:rPr>
          <w:rFonts w:ascii="Times New Roman"/>
          <w:b w:val="false"/>
          <w:i w:val="false"/>
          <w:color w:val="000000"/>
          <w:sz w:val="28"/>
        </w:rPr>
        <w:t>
      1)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тіркелген мәліметтер;</w:t>
      </w:r>
    </w:p>
    <w:bookmarkEnd w:id="1"/>
    <w:bookmarkStart w:name="z19" w:id="2"/>
    <w:p>
      <w:pPr>
        <w:spacing w:after="0"/>
        <w:ind w:left="0"/>
        <w:jc w:val="both"/>
      </w:pPr>
      <w:r>
        <w:rPr>
          <w:rFonts w:ascii="Times New Roman"/>
          <w:b w:val="false"/>
          <w:i w:val="false"/>
          <w:color w:val="000000"/>
          <w:sz w:val="28"/>
        </w:rPr>
        <w:t>
      2) дербес деректерді бұғаттау – дербес деректерді жинауды, жинақтауды, өзгертуді, толықтыруды, пайдалануды, таратуды, иесіздендіруді және жоюды уақытша тоқтату жөніндегі іс-әрекеттер;</w:t>
      </w:r>
    </w:p>
    <w:bookmarkEnd w:id="2"/>
    <w:bookmarkStart w:name="z20" w:id="3"/>
    <w:p>
      <w:pPr>
        <w:spacing w:after="0"/>
        <w:ind w:left="0"/>
        <w:jc w:val="both"/>
      </w:pPr>
      <w:r>
        <w:rPr>
          <w:rFonts w:ascii="Times New Roman"/>
          <w:b w:val="false"/>
          <w:i w:val="false"/>
          <w:color w:val="000000"/>
          <w:sz w:val="28"/>
        </w:rPr>
        <w:t>
      3) дербес деректерді жинақтау – дербес деректерді қамтитын базаға дербес деректерді енгізу арқылы оларды жүйелеу жөніндегі іс-әрекеттер;</w:t>
      </w:r>
    </w:p>
    <w:bookmarkEnd w:id="3"/>
    <w:bookmarkStart w:name="z21" w:id="4"/>
    <w:p>
      <w:pPr>
        <w:spacing w:after="0"/>
        <w:ind w:left="0"/>
        <w:jc w:val="both"/>
      </w:pPr>
      <w:r>
        <w:rPr>
          <w:rFonts w:ascii="Times New Roman"/>
          <w:b w:val="false"/>
          <w:i w:val="false"/>
          <w:color w:val="000000"/>
          <w:sz w:val="28"/>
        </w:rPr>
        <w:t>
      4) дербес деректерді жинау – дербес деректерді алуға бағытталған іс-әрекеттер;</w:t>
      </w:r>
    </w:p>
    <w:bookmarkEnd w:id="4"/>
    <w:bookmarkStart w:name="z22" w:id="5"/>
    <w:p>
      <w:pPr>
        <w:spacing w:after="0"/>
        <w:ind w:left="0"/>
        <w:jc w:val="both"/>
      </w:pPr>
      <w:r>
        <w:rPr>
          <w:rFonts w:ascii="Times New Roman"/>
          <w:b w:val="false"/>
          <w:i w:val="false"/>
          <w:color w:val="000000"/>
          <w:sz w:val="28"/>
        </w:rPr>
        <w:t>
      5) дербес деректерді жою – жасалуы нәтижесінде дербес деректерді қалпына келтіру мүмкін болмайтын іс-әрекеттер;</w:t>
      </w:r>
    </w:p>
    <w:bookmarkEnd w:id="5"/>
    <w:bookmarkStart w:name="z23" w:id="6"/>
    <w:p>
      <w:pPr>
        <w:spacing w:after="0"/>
        <w:ind w:left="0"/>
        <w:jc w:val="both"/>
      </w:pPr>
      <w:r>
        <w:rPr>
          <w:rFonts w:ascii="Times New Roman"/>
          <w:b w:val="false"/>
          <w:i w:val="false"/>
          <w:color w:val="000000"/>
          <w:sz w:val="28"/>
        </w:rPr>
        <w:t xml:space="preserve">
      6) дербес деректерді иесіздендіру – жасалуы нәтижесінде дербес деректердің дербес деректер субъектісіне тиесілігін анықтау мүмкін болмайтын іс-әрекеттер; </w:t>
      </w:r>
    </w:p>
    <w:bookmarkEnd w:id="6"/>
    <w:bookmarkStart w:name="z24" w:id="7"/>
    <w:p>
      <w:pPr>
        <w:spacing w:after="0"/>
        <w:ind w:left="0"/>
        <w:jc w:val="both"/>
      </w:pPr>
      <w:r>
        <w:rPr>
          <w:rFonts w:ascii="Times New Roman"/>
          <w:b w:val="false"/>
          <w:i w:val="false"/>
          <w:color w:val="000000"/>
          <w:sz w:val="28"/>
        </w:rPr>
        <w:t>
      7) дербес деректерді қамтитын база (бұдан әрі – база) – ретке келтірілген дербес деректердің жиынтығы;</w:t>
      </w:r>
    </w:p>
    <w:bookmarkEnd w:id="7"/>
    <w:bookmarkStart w:name="z25" w:id="8"/>
    <w:p>
      <w:pPr>
        <w:spacing w:after="0"/>
        <w:ind w:left="0"/>
        <w:jc w:val="both"/>
      </w:pPr>
      <w:r>
        <w:rPr>
          <w:rFonts w:ascii="Times New Roman"/>
          <w:b w:val="false"/>
          <w:i w:val="false"/>
          <w:color w:val="000000"/>
          <w:sz w:val="28"/>
        </w:rPr>
        <w:t>
      8) дербес деректерді қамтитын базаның меншік иесі (бұдан әрі – меншік иесі) – дербес деректерді қамтитын базаны Қазақстан Республикасының заңдарына сәйкес иелену, пайдалану және оған билік ету құқығын іске асыратын мемлекеттік орган, жеке және (немесе) заңды тұлға;</w:t>
      </w:r>
    </w:p>
    <w:bookmarkEnd w:id="8"/>
    <w:bookmarkStart w:name="z26" w:id="9"/>
    <w:p>
      <w:pPr>
        <w:spacing w:after="0"/>
        <w:ind w:left="0"/>
        <w:jc w:val="both"/>
      </w:pPr>
      <w:r>
        <w:rPr>
          <w:rFonts w:ascii="Times New Roman"/>
          <w:b w:val="false"/>
          <w:i w:val="false"/>
          <w:color w:val="000000"/>
          <w:sz w:val="28"/>
        </w:rPr>
        <w:t>
      9) дербес деректерді қамтитын базаның операторы (бұдан әрі – оператор) – дербес деректерді жинауды, өңдеуді және қорғауды жүзеге асыратын мемлекеттік орган, жеке және (немесе) заңды тұлға;</w:t>
      </w:r>
    </w:p>
    <w:bookmarkEnd w:id="9"/>
    <w:bookmarkStart w:name="z27" w:id="10"/>
    <w:p>
      <w:pPr>
        <w:spacing w:after="0"/>
        <w:ind w:left="0"/>
        <w:jc w:val="both"/>
      </w:pPr>
      <w:r>
        <w:rPr>
          <w:rFonts w:ascii="Times New Roman"/>
          <w:b w:val="false"/>
          <w:i w:val="false"/>
          <w:color w:val="000000"/>
          <w:sz w:val="28"/>
        </w:rPr>
        <w:t>
      10) дербес деректерге қол жеткізуді бақылаудың мемлекеттік емес сервисі (бұдан әрі – мемлекеттік емес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емес ақпараттандыру объектілерінде қамтылған дербес деректерге қол жеткізу кезінде меншік иелерінің және (немесе) операторлардың, үшінші тұлғалардың дербес деректер субъектісімен ақпараттық өзара іс-қимылын қамтамасыз ететін қызмет;</w:t>
      </w:r>
    </w:p>
    <w:bookmarkEnd w:id="10"/>
    <w:bookmarkStart w:name="z28" w:id="11"/>
    <w:p>
      <w:pPr>
        <w:spacing w:after="0"/>
        <w:ind w:left="0"/>
        <w:jc w:val="both"/>
      </w:pPr>
      <w:r>
        <w:rPr>
          <w:rFonts w:ascii="Times New Roman"/>
          <w:b w:val="false"/>
          <w:i w:val="false"/>
          <w:color w:val="000000"/>
          <w:sz w:val="28"/>
        </w:rPr>
        <w:t>
      11) дербес деректерге қол жеткізуді бақылаудың мемлекеттік сервисі (бұдан әрі – мемлекеттік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органдардың және (немесе) мемлекеттік заңды тұлғалардың ақпараттандыру объектілерінде қамтылған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bookmarkEnd w:id="11"/>
    <w:bookmarkStart w:name="z29" w:id="12"/>
    <w:p>
      <w:pPr>
        <w:spacing w:after="0"/>
        <w:ind w:left="0"/>
        <w:jc w:val="both"/>
      </w:pPr>
      <w:r>
        <w:rPr>
          <w:rFonts w:ascii="Times New Roman"/>
          <w:b w:val="false"/>
          <w:i w:val="false"/>
          <w:color w:val="000000"/>
          <w:sz w:val="28"/>
        </w:rPr>
        <w:t>
      12) дербес деректерді қорғау саласындағы уәкілетті орган (бұдан әрі – уәкілетті орган) – дербес деректерді қорғау саласындағы басшылықты жүзеге асыратын орталық атқарушы орган.";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мазмұндалсын:</w:t>
      </w:r>
    </w:p>
    <w:p>
      <w:pPr>
        <w:spacing w:after="0"/>
        <w:ind w:left="0"/>
        <w:jc w:val="both"/>
      </w:pPr>
      <w:r>
        <w:rPr>
          <w:rFonts w:ascii="Times New Roman"/>
          <w:b w:val="false"/>
          <w:i w:val="false"/>
          <w:color w:val="000000"/>
          <w:sz w:val="28"/>
        </w:rPr>
        <w:t xml:space="preserve">
      "4. Осы Қағидалардың 4-3-тармағында және Заңның </w:t>
      </w:r>
      <w:r>
        <w:rPr>
          <w:rFonts w:ascii="Times New Roman"/>
          <w:b w:val="false"/>
          <w:i w:val="false"/>
          <w:color w:val="000000"/>
          <w:sz w:val="28"/>
        </w:rPr>
        <w:t>9-бабында</w:t>
      </w:r>
      <w:r>
        <w:rPr>
          <w:rFonts w:ascii="Times New Roman"/>
          <w:b w:val="false"/>
          <w:i w:val="false"/>
          <w:color w:val="000000"/>
          <w:sz w:val="28"/>
        </w:rPr>
        <w:t xml:space="preserve"> көзделген жағдайларды қоспағанда, дербес деректерді жинауды, өңдеуді меншік иесі және (немесе) оператор, сондай-ақ үшінші тұлға субъектінің немесе оның заңды өкілінің келісімімен осы Қағидалармен айқындалатын тәртіппен жүзеге асырады. </w:t>
      </w:r>
    </w:p>
    <w:p>
      <w:pPr>
        <w:spacing w:after="0"/>
        <w:ind w:left="0"/>
        <w:jc w:val="both"/>
      </w:pPr>
      <w:r>
        <w:rPr>
          <w:rFonts w:ascii="Times New Roman"/>
          <w:b w:val="false"/>
          <w:i w:val="false"/>
          <w:color w:val="000000"/>
          <w:sz w:val="28"/>
        </w:rPr>
        <w:t>
      Қайтыс болған (сот хабар-ошарсыз кетті деп таныған немесе қайтыс болды деп жариялаған) субъектінің дербес деректерін жинау, өңдеу Қазақстан Республикасының заңнамасына сәйкес жүзеге асырылады.";</w:t>
      </w:r>
    </w:p>
    <w:bookmarkStart w:name="z6" w:id="13"/>
    <w:p>
      <w:pPr>
        <w:spacing w:after="0"/>
        <w:ind w:left="0"/>
        <w:jc w:val="both"/>
      </w:pPr>
      <w:r>
        <w:rPr>
          <w:rFonts w:ascii="Times New Roman"/>
          <w:b w:val="false"/>
          <w:i w:val="false"/>
          <w:color w:val="000000"/>
          <w:sz w:val="28"/>
        </w:rPr>
        <w:t>
      мынадай редакциядағы 4-1, 4-2, 4-3 және 4-4-тармақтармен толықтырылсын:</w:t>
      </w:r>
    </w:p>
    <w:bookmarkEnd w:id="13"/>
    <w:p>
      <w:pPr>
        <w:spacing w:after="0"/>
        <w:ind w:left="0"/>
        <w:jc w:val="both"/>
      </w:pPr>
      <w:r>
        <w:rPr>
          <w:rFonts w:ascii="Times New Roman"/>
          <w:b w:val="false"/>
          <w:i w:val="false"/>
          <w:color w:val="000000"/>
          <w:sz w:val="28"/>
        </w:rPr>
        <w:t>
      "4-1. Дербес деректерді жалпыға қолжетімді дереккөздерде таратуға субъектінің немесе оның заңды өкілінің келісімі болған кезде жол беріледі.</w:t>
      </w:r>
    </w:p>
    <w:bookmarkStart w:name="z7" w:id="14"/>
    <w:p>
      <w:pPr>
        <w:spacing w:after="0"/>
        <w:ind w:left="0"/>
        <w:jc w:val="both"/>
      </w:pPr>
      <w:r>
        <w:rPr>
          <w:rFonts w:ascii="Times New Roman"/>
          <w:b w:val="false"/>
          <w:i w:val="false"/>
          <w:color w:val="000000"/>
          <w:sz w:val="28"/>
        </w:rPr>
        <w:t>
      4-2. Осы Қағидалардың 4-1-тармағының талаптары орналастыру міндеті Қазақстан Республикасының заңдарында белгіленген ақпарат жарияланған жағдайларда ақпарат иеленушілерге қолданылмайды.</w:t>
      </w:r>
    </w:p>
    <w:bookmarkEnd w:id="14"/>
    <w:bookmarkStart w:name="z8" w:id="15"/>
    <w:p>
      <w:pPr>
        <w:spacing w:after="0"/>
        <w:ind w:left="0"/>
        <w:jc w:val="both"/>
      </w:pPr>
      <w:r>
        <w:rPr>
          <w:rFonts w:ascii="Times New Roman"/>
          <w:b w:val="false"/>
          <w:i w:val="false"/>
          <w:color w:val="000000"/>
          <w:sz w:val="28"/>
        </w:rPr>
        <w:t>
      4-3. Ақпарат көзіне сілтеме болған жағдайда, осы Қағидалардың 4-1 және 4-2-тармақтарының негізінде жарияланған дербес деректерді үшінші тұлғалардың қайта жинауына, өңдеуіне және таратуына жол 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жағдайларды қоспағанда, дербес деректерді трансшекаралық беру түрінде дербес деректерді өңдеу, дербес деректерді жалпыға қолжетімді көздерде тарату, сондай-ақ оларды үшінші тұлғаларға беру субъектінің келісімімен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мазмұндалсын: </w:t>
      </w:r>
    </w:p>
    <w:p>
      <w:pPr>
        <w:spacing w:after="0"/>
        <w:ind w:left="0"/>
        <w:jc w:val="both"/>
      </w:pPr>
      <w:r>
        <w:rPr>
          <w:rFonts w:ascii="Times New Roman"/>
          <w:b w:val="false"/>
          <w:i w:val="false"/>
          <w:color w:val="000000"/>
          <w:sz w:val="28"/>
        </w:rPr>
        <w:t>
      "6. Субъект немесе оның заңды өкілі дербес деректерді жинауға, өңдеуге жазбаша, мемлекеттік сервис, мемлекеттік емес сервис арқылы не келісімді алғанын растауға мүмкіндік беретін өзге де тәсілмен келісім береді (оны кері қайтарып алады).</w:t>
      </w:r>
    </w:p>
    <w:p>
      <w:pPr>
        <w:spacing w:after="0"/>
        <w:ind w:left="0"/>
        <w:jc w:val="both"/>
      </w:pPr>
      <w:r>
        <w:rPr>
          <w:rFonts w:ascii="Times New Roman"/>
          <w:b w:val="false"/>
          <w:i w:val="false"/>
          <w:color w:val="000000"/>
          <w:sz w:val="28"/>
        </w:rPr>
        <w:t>
      Мемлекеттік органдардың және (немесе) мемлекеттік заңды тұлғалардың ақпараттандыру объектілеріндегі дербес деректерді жинау және (немесе) өңдеу кезінде келісім мемлекеттік сервис арқылы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мазмұндалсын:</w:t>
      </w:r>
    </w:p>
    <w:p>
      <w:pPr>
        <w:spacing w:after="0"/>
        <w:ind w:left="0"/>
        <w:jc w:val="both"/>
      </w:pPr>
      <w:r>
        <w:rPr>
          <w:rFonts w:ascii="Times New Roman"/>
          <w:b w:val="false"/>
          <w:i w:val="false"/>
          <w:color w:val="000000"/>
          <w:sz w:val="28"/>
        </w:rPr>
        <w:t>
      "8. Дербес деректерді жинауға және өңдеуге келісім мыналарды қамтиды:</w:t>
      </w:r>
    </w:p>
    <w:p>
      <w:pPr>
        <w:spacing w:after="0"/>
        <w:ind w:left="0"/>
        <w:jc w:val="both"/>
      </w:pPr>
      <w:r>
        <w:rPr>
          <w:rFonts w:ascii="Times New Roman"/>
          <w:b w:val="false"/>
          <w:i w:val="false"/>
          <w:color w:val="000000"/>
          <w:sz w:val="28"/>
        </w:rPr>
        <w:t>
      1) оператордың атауы (тегі, аты, әкесінің аты (егер ол жеке басты куәландыратын құжатта көрсетілсе), бизнес сәйкестендіру нөмірі (жеке сәйкестендіру нөмірі);</w:t>
      </w:r>
    </w:p>
    <w:p>
      <w:pPr>
        <w:spacing w:after="0"/>
        <w:ind w:left="0"/>
        <w:jc w:val="both"/>
      </w:pPr>
      <w:r>
        <w:rPr>
          <w:rFonts w:ascii="Times New Roman"/>
          <w:b w:val="false"/>
          <w:i w:val="false"/>
          <w:color w:val="000000"/>
          <w:sz w:val="28"/>
        </w:rPr>
        <w:t>
      2) субъектінің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3) дербес деректерді жинауға, өңдеуге келісім қолданыста болатын мерзім немесе кезең;</w:t>
      </w:r>
    </w:p>
    <w:p>
      <w:pPr>
        <w:spacing w:after="0"/>
        <w:ind w:left="0"/>
        <w:jc w:val="both"/>
      </w:pPr>
      <w:r>
        <w:rPr>
          <w:rFonts w:ascii="Times New Roman"/>
          <w:b w:val="false"/>
          <w:i w:val="false"/>
          <w:color w:val="000000"/>
          <w:sz w:val="28"/>
        </w:rPr>
        <w:t>
      4) оператордың дербес деректерді үшінші тұлғаларға беру мүмкіндігі немесе оның болмауы туралы мәліметтер;</w:t>
      </w:r>
    </w:p>
    <w:p>
      <w:pPr>
        <w:spacing w:after="0"/>
        <w:ind w:left="0"/>
        <w:jc w:val="both"/>
      </w:pPr>
      <w:r>
        <w:rPr>
          <w:rFonts w:ascii="Times New Roman"/>
          <w:b w:val="false"/>
          <w:i w:val="false"/>
          <w:color w:val="000000"/>
          <w:sz w:val="28"/>
        </w:rPr>
        <w:t>
      5) дербес деректерді өңдеу процесінде оларды трансшекаралық берудің болуы не болмауы туралы мәліметтер;</w:t>
      </w:r>
    </w:p>
    <w:p>
      <w:pPr>
        <w:spacing w:after="0"/>
        <w:ind w:left="0"/>
        <w:jc w:val="both"/>
      </w:pPr>
      <w:r>
        <w:rPr>
          <w:rFonts w:ascii="Times New Roman"/>
          <w:b w:val="false"/>
          <w:i w:val="false"/>
          <w:color w:val="000000"/>
          <w:sz w:val="28"/>
        </w:rPr>
        <w:t>
      6) дербес деректердің жалпыға бірдей қолжетімді көздерде таратылуы туралы мәліметтер;</w:t>
      </w:r>
    </w:p>
    <w:p>
      <w:pPr>
        <w:spacing w:after="0"/>
        <w:ind w:left="0"/>
        <w:jc w:val="both"/>
      </w:pPr>
      <w:r>
        <w:rPr>
          <w:rFonts w:ascii="Times New Roman"/>
          <w:b w:val="false"/>
          <w:i w:val="false"/>
          <w:color w:val="000000"/>
          <w:sz w:val="28"/>
        </w:rPr>
        <w:t>
      7) субъектіге байланысты жиналатын деректердің тізбесі.";</w:t>
      </w:r>
    </w:p>
    <w:bookmarkStart w:name="z12" w:id="16"/>
    <w:p>
      <w:pPr>
        <w:spacing w:after="0"/>
        <w:ind w:left="0"/>
        <w:jc w:val="both"/>
      </w:pPr>
      <w:r>
        <w:rPr>
          <w:rFonts w:ascii="Times New Roman"/>
          <w:b w:val="false"/>
          <w:i w:val="false"/>
          <w:color w:val="000000"/>
          <w:sz w:val="28"/>
        </w:rPr>
        <w:t>
      мынадай редакциядағы 17-1-тармақпен толықтырылсын:</w:t>
      </w:r>
    </w:p>
    <w:bookmarkEnd w:id="16"/>
    <w:p>
      <w:pPr>
        <w:spacing w:after="0"/>
        <w:ind w:left="0"/>
        <w:jc w:val="both"/>
      </w:pPr>
      <w:r>
        <w:rPr>
          <w:rFonts w:ascii="Times New Roman"/>
          <w:b w:val="false"/>
          <w:i w:val="false"/>
          <w:color w:val="000000"/>
          <w:sz w:val="28"/>
        </w:rPr>
        <w:t>
      "17-1. Егер бұл ретте өзге де жеке және (немесе) заңды тұлғалардың заңды мүдделері қозғалмаса, субъектінің немесе оның заңды өкілінің келісімі болған жағдайда дербес деректерді таратуға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Субъект немесе оның заңды өкілі меншік иесін және (немесе) операторды, сондай-ақ үшінші тұлғаны дербес деректерді жинау және өңдеу жөніндегі талаптарды сақтаулары тұрғысынан тексеру мақсатында уәкілетті органға жүгінеді.</w:t>
      </w:r>
    </w:p>
    <w:p>
      <w:pPr>
        <w:spacing w:after="0"/>
        <w:ind w:left="0"/>
        <w:jc w:val="both"/>
      </w:pPr>
      <w:r>
        <w:rPr>
          <w:rFonts w:ascii="Times New Roman"/>
          <w:b w:val="false"/>
          <w:i w:val="false"/>
          <w:color w:val="000000"/>
          <w:sz w:val="28"/>
        </w:rPr>
        <w:t xml:space="preserve">
      "Уәкілетті орган субъектінің немесе оның заңды өкілінің өтінішін меншік иесін және (немесе) операторды, сондай-ақ үшінші тұлғаны тарта отырып, Қазақстан Республикасы Әкімшілік рәсімдік-процестік кодексінің 76-бабы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мерзімдерде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"27. Меншік иесі және (немесе) оператор, сондай-ақ үшінші тұлға дербес деректерді жоюға тиіс:</w:t>
      </w:r>
    </w:p>
    <w:p>
      <w:pPr>
        <w:spacing w:after="0"/>
        <w:ind w:left="0"/>
        <w:jc w:val="both"/>
      </w:pPr>
      <w:r>
        <w:rPr>
          <w:rFonts w:ascii="Times New Roman"/>
          <w:b w:val="false"/>
          <w:i w:val="false"/>
          <w:color w:val="000000"/>
          <w:sz w:val="28"/>
        </w:rPr>
        <w:t xml:space="preserve">
      1) Заңның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сақтау мерзімі өткеннен кейін;</w:t>
      </w:r>
    </w:p>
    <w:p>
      <w:pPr>
        <w:spacing w:after="0"/>
        <w:ind w:left="0"/>
        <w:jc w:val="both"/>
      </w:pPr>
      <w:r>
        <w:rPr>
          <w:rFonts w:ascii="Times New Roman"/>
          <w:b w:val="false"/>
          <w:i w:val="false"/>
          <w:color w:val="000000"/>
          <w:sz w:val="28"/>
        </w:rPr>
        <w:t>
      2) субъект, меншік иесі және (немесе) оператор, сондай-ақ үшінші тұлға арасындағы құқықтық қатынастар тоқтатылған кезде;</w:t>
      </w:r>
    </w:p>
    <w:p>
      <w:pPr>
        <w:spacing w:after="0"/>
        <w:ind w:left="0"/>
        <w:jc w:val="both"/>
      </w:pPr>
      <w:r>
        <w:rPr>
          <w:rFonts w:ascii="Times New Roman"/>
          <w:b w:val="false"/>
          <w:i w:val="false"/>
          <w:color w:val="000000"/>
          <w:sz w:val="28"/>
        </w:rPr>
        <w:t>
      3) сот шешімі заңды күшіне енген кезде;</w:t>
      </w:r>
    </w:p>
    <w:p>
      <w:pPr>
        <w:spacing w:after="0"/>
        <w:ind w:left="0"/>
        <w:jc w:val="both"/>
      </w:pPr>
      <w:r>
        <w:rPr>
          <w:rFonts w:ascii="Times New Roman"/>
          <w:b w:val="false"/>
          <w:i w:val="false"/>
          <w:color w:val="000000"/>
          <w:sz w:val="28"/>
        </w:rPr>
        <w:t xml:space="preserve">
      4) осы Заңның 7-бабының </w:t>
      </w:r>
      <w:r>
        <w:rPr>
          <w:rFonts w:ascii="Times New Roman"/>
          <w:b w:val="false"/>
          <w:i w:val="false"/>
          <w:color w:val="000000"/>
          <w:sz w:val="28"/>
        </w:rPr>
        <w:t>5-тармағында</w:t>
      </w:r>
      <w:r>
        <w:rPr>
          <w:rFonts w:ascii="Times New Roman"/>
          <w:b w:val="false"/>
          <w:i w:val="false"/>
          <w:color w:val="000000"/>
          <w:sz w:val="28"/>
        </w:rPr>
        <w:t xml:space="preserve"> және </w:t>
      </w:r>
      <w:r>
        <w:rPr>
          <w:rFonts w:ascii="Times New Roman"/>
          <w:b w:val="false"/>
          <w:i w:val="false"/>
          <w:color w:val="000000"/>
          <w:sz w:val="28"/>
        </w:rPr>
        <w:t>9-бабында</w:t>
      </w:r>
      <w:r>
        <w:rPr>
          <w:rFonts w:ascii="Times New Roman"/>
          <w:b w:val="false"/>
          <w:i w:val="false"/>
          <w:color w:val="000000"/>
          <w:sz w:val="28"/>
        </w:rPr>
        <w:t xml:space="preserve"> көзделген жағдайларды қоспағанда, субъектінің немесе оның заңды өкілінің келісімінсіз дербес деректерді жинау және өңдеу анықталған кезде тоқтатылады.".</w:t>
      </w:r>
    </w:p>
    <w:bookmarkStart w:name="z15" w:id="17"/>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16"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Цифрлық даму, инновациялар және аэроғарыш өнеркәсібі министрлігінің вице-министріне жүктелсін.</w:t>
      </w:r>
    </w:p>
    <w:bookmarkEnd w:id="18"/>
    <w:bookmarkStart w:name="z17"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және </w:t>
            </w:r>
          </w:p>
          <w:p>
            <w:pPr>
              <w:spacing w:after="20"/>
              <w:ind w:left="20"/>
              <w:jc w:val="both"/>
            </w:pPr>
            <w:r>
              <w:rPr>
                <w:rFonts w:ascii="Times New Roman"/>
                <w:b w:val="false"/>
                <w:i/>
                <w:color w:val="000000"/>
                <w:sz w:val="20"/>
              </w:rPr>
              <w:t xml:space="preserve">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