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5d3f" w14:textId="a445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"Нотариустардың нотариаттық іс-әрекет жасау ережесін бекіту туралы" Қазақстан Республикасы Әділет министрінің 2012 жылғы 31 қаңтардағы № 31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30 наурыздағы № 261 бұйрығы. Қазақстан Республикасының Әділет министрлігінде 2022 жылғы 5 сәуірде № 27416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"Нотариустардың нотариаттық іс-әрекет жасау ережесін бекіту туралы" Қазақстан Республикасы Әділет министрінің 2012 жылғы 31 қаңтардағы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7447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Нотариустардың нотариаттық іс-әрекет жасау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"221. Заңның 92-1-баптың </w:t>
      </w:r>
      <w:r>
        <w:rPr>
          <w:rFonts w:ascii="Times New Roman"/>
          <w:b w:val="false"/>
          <w:i w:val="false"/>
          <w:color w:val="000000"/>
          <w:sz w:val="28"/>
        </w:rPr>
        <w:t>2-тармағы</w:t>
      </w:r>
      <w:r>
        <w:rPr>
          <w:rFonts w:ascii="Times New Roman"/>
          <w:b w:val="false"/>
          <w:i w:val="false"/>
          <w:color w:val="000000"/>
          <w:sz w:val="28"/>
        </w:rPr>
        <w:t xml:space="preserve"> 1), 2), 3), 4), 5), 6), 7) және 8) тармақшалардың негізінде атқарушылық жазба, егер шартта өзге мекенжай көрсетілмесе, борышкердің (жеке тұлғаның) тіркелген жері не тұрғылықты жері бойынша, заңды тұлға борышкер болып табылған жағдайда, онда оның тіркелген жері не оның тұрақты жұмыс істейтін органының тұрған жері бойынша жасалады.</w:t>
      </w:r>
    </w:p>
    <w:p>
      <w:pPr>
        <w:spacing w:after="0"/>
        <w:ind w:left="0"/>
        <w:jc w:val="both"/>
      </w:pPr>
      <w:r>
        <w:rPr>
          <w:rFonts w:ascii="Times New Roman"/>
          <w:b w:val="false"/>
          <w:i w:val="false"/>
          <w:color w:val="000000"/>
          <w:sz w:val="28"/>
        </w:rPr>
        <w:t>
      Қазақстан Республикасының әртүрлі өңірлерінде тұратын немесе тіркелген ортақтас борышкерлерге қатысты атқарушылық жазба өндіріп алушының таңдауымен борышкерлердің бірінің мекенжайы бойынша жасалады.</w:t>
      </w:r>
    </w:p>
    <w:p>
      <w:pPr>
        <w:spacing w:after="0"/>
        <w:ind w:left="0"/>
        <w:jc w:val="both"/>
      </w:pPr>
      <w:r>
        <w:rPr>
          <w:rFonts w:ascii="Times New Roman"/>
          <w:b w:val="false"/>
          <w:i w:val="false"/>
          <w:color w:val="000000"/>
          <w:sz w:val="28"/>
        </w:rPr>
        <w:t>
      Аталған талаптар бойынша атқарушылық жазбаны нотариус оның үй-жайы орналасқан жеріне сәйкес нотариаттық палатамен айқындалған оның қызмет ету аумағы бойынша жасайды.</w:t>
      </w:r>
    </w:p>
    <w:p>
      <w:pPr>
        <w:spacing w:after="0"/>
        <w:ind w:left="0"/>
        <w:jc w:val="both"/>
      </w:pPr>
      <w:r>
        <w:rPr>
          <w:rFonts w:ascii="Times New Roman"/>
          <w:b w:val="false"/>
          <w:i w:val="false"/>
          <w:color w:val="000000"/>
          <w:sz w:val="28"/>
        </w:rPr>
        <w:t>
      Заңның 92-1-бабы 2-тармағы 9) және 10) тармақшаларының негізінде өндіріп алушы нотариусқа өтінішті өндіріп алушы мен борышкердің тіркелген жеріне қарамастан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226-тармақша</w:t>
      </w:r>
      <w:r>
        <w:rPr>
          <w:rFonts w:ascii="Times New Roman"/>
          <w:b w:val="false"/>
          <w:i w:val="false"/>
          <w:color w:val="000000"/>
          <w:sz w:val="28"/>
        </w:rPr>
        <w:t xml:space="preserve"> 6)-тармағына мынадай редакцияда жазылсын:</w:t>
      </w:r>
    </w:p>
    <w:p>
      <w:pPr>
        <w:spacing w:after="0"/>
        <w:ind w:left="0"/>
        <w:jc w:val="both"/>
      </w:pPr>
      <w:r>
        <w:rPr>
          <w:rFonts w:ascii="Times New Roman"/>
          <w:b w:val="false"/>
          <w:i w:val="false"/>
          <w:color w:val="000000"/>
          <w:sz w:val="28"/>
        </w:rPr>
        <w:t xml:space="preserve">
      "6) қосымша шығыстарды өндіріп алу туралы талаптарды қоспағанда,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кондоминиум объектілерінің ортақ мүлкін күтіп-ұстауға міндетті шығыстарға қатысуға жалтаратын, пәтерлер, тұрғын емес үй-жайлар меншік иелерінен берешекті өндіріп алу туралы міндеттеме бойынша берешекті өндіріп алу үшін:</w:t>
      </w:r>
    </w:p>
    <w:p>
      <w:pPr>
        <w:spacing w:after="0"/>
        <w:ind w:left="0"/>
        <w:jc w:val="both"/>
      </w:pPr>
      <w:r>
        <w:rPr>
          <w:rFonts w:ascii="Times New Roman"/>
          <w:b w:val="false"/>
          <w:i w:val="false"/>
          <w:color w:val="000000"/>
          <w:sz w:val="28"/>
        </w:rPr>
        <w:t>
      өндіріп алушы куәландырған қызмет көрсету шартының көшірмесі;</w:t>
      </w:r>
    </w:p>
    <w:p>
      <w:pPr>
        <w:spacing w:after="0"/>
        <w:ind w:left="0"/>
        <w:jc w:val="both"/>
      </w:pPr>
      <w:r>
        <w:rPr>
          <w:rFonts w:ascii="Times New Roman"/>
          <w:b w:val="false"/>
          <w:i w:val="false"/>
          <w:color w:val="000000"/>
          <w:sz w:val="28"/>
        </w:rPr>
        <w:t>
      тарифтерді белгілеу туралы құжаттардың көшірмелері (хаттама, пәтерлер, тұрғын емес үй-жайлар иелері жалпы жиналысының шешімінен үзінді);</w:t>
      </w:r>
    </w:p>
    <w:p>
      <w:pPr>
        <w:spacing w:after="0"/>
        <w:ind w:left="0"/>
        <w:jc w:val="both"/>
      </w:pPr>
      <w:r>
        <w:rPr>
          <w:rFonts w:ascii="Times New Roman"/>
          <w:b w:val="false"/>
          <w:i w:val="false"/>
          <w:color w:val="000000"/>
          <w:sz w:val="28"/>
        </w:rPr>
        <w:t>
      қызметтер үшін төлем бойынша берешек сомасын есептеу туралы құжат (өндіріп алушы куәландырған берешек сомасының есебімен жеке шоттың көшірмесі немесе өндіріп алушы куәландырған жеке шоттан үзінді көшірме) ұсынылады.</w:t>
      </w:r>
    </w:p>
    <w:p>
      <w:pPr>
        <w:spacing w:after="0"/>
        <w:ind w:left="0"/>
        <w:jc w:val="both"/>
      </w:pPr>
      <w:r>
        <w:rPr>
          <w:rFonts w:ascii="Times New Roman"/>
          <w:b w:val="false"/>
          <w:i w:val="false"/>
          <w:color w:val="000000"/>
          <w:sz w:val="28"/>
        </w:rPr>
        <w:t>
      Құжатта берешекті төлеу мерзімі туралы, төлем енгізу жөніндегі міндеттің пайда болу күні туралы, берешек сомасы туралы мәліметтер болады."</w:t>
      </w:r>
    </w:p>
    <w:bookmarkStart w:name="z5" w:id="0"/>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0"/>
    <w:bookmarkStart w:name="z6"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
    <w:bookmarkStart w:name="z7" w:id="2"/>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