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3b19" w14:textId="cc73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5 сәуірдегі № 366 бұйрығы. Қазақстан Республикасының Әділет министрлігінде 2022 жылғы 5 сәуірде № 27426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қағидаларын, сондай-ақ есепке алу-бақылау маркаларының нысанын, мазмұнын және қорғау элементтерін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1) тармақша мынадай редакцияда жазылсын: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w:t>
      </w:r>
    </w:p>
    <w:bookmarkStart w:name="z6" w:id="1"/>
    <w:p>
      <w:pPr>
        <w:spacing w:after="0"/>
        <w:ind w:left="0"/>
        <w:jc w:val="both"/>
      </w:pPr>
      <w:r>
        <w:rPr>
          <w:rFonts w:ascii="Times New Roman"/>
          <w:b w:val="false"/>
          <w:i w:val="false"/>
          <w:color w:val="000000"/>
          <w:sz w:val="28"/>
        </w:rPr>
        <w:t>
      2) тармақша алып тасталсын;</w:t>
      </w:r>
    </w:p>
    <w:bookmarkEnd w:id="1"/>
    <w:p>
      <w:pPr>
        <w:spacing w:after="0"/>
        <w:ind w:left="0"/>
        <w:jc w:val="both"/>
      </w:pPr>
      <w:r>
        <w:rPr>
          <w:rFonts w:ascii="Times New Roman"/>
          <w:b w:val="false"/>
          <w:i w:val="false"/>
          <w:color w:val="000000"/>
          <w:sz w:val="28"/>
        </w:rPr>
        <w:t xml:space="preserve">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5 сәуірдегі</w:t>
            </w:r>
            <w:r>
              <w:br/>
            </w:r>
            <w:r>
              <w:rPr>
                <w:rFonts w:ascii="Times New Roman"/>
                <w:b w:val="false"/>
                <w:i w:val="false"/>
                <w:color w:val="000000"/>
                <w:sz w:val="20"/>
              </w:rPr>
              <w:t>№ 366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2018 жылғы 8 ақпандағы</w:t>
            </w:r>
            <w:r>
              <w:br/>
            </w:r>
            <w:r>
              <w:rPr>
                <w:rFonts w:ascii="Times New Roman"/>
                <w:b w:val="false"/>
                <w:i w:val="false"/>
                <w:color w:val="000000"/>
                <w:sz w:val="20"/>
              </w:rPr>
              <w:t>№ 143 бұйрығына</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Толысылған шарап (шарап материалын) және сыра қайнату өнімдерін қоспағанда, алкоголь өнімін есепке алу-бақылау маркаларымен таңбалау (қайта таңбалау) қағидалары "Салық және бюджетке төленетін басқа да міндетті төлемдер туралы" Қазақстан Республикасы Кодексінің (Салық кодексі) (бұдан әрі – Салық кодексі) 172-бабы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толысылған шарап (шарап материалын) және сыра қайнату өнімдерін қоспағанда, алкоголь өнімін есепке алу-бақылау маркаларымен таңбалау (қайта таңбалау) тәртібін айқындайды.</w:t>
      </w:r>
    </w:p>
    <w:bookmarkStart w:name="z13" w:id="6"/>
    <w:p>
      <w:pPr>
        <w:spacing w:after="0"/>
        <w:ind w:left="0"/>
        <w:jc w:val="left"/>
      </w:pPr>
      <w:r>
        <w:rPr>
          <w:rFonts w:ascii="Times New Roman"/>
          <w:b/>
          <w:i w:val="false"/>
          <w:color w:val="000000"/>
        </w:rPr>
        <w:t xml:space="preserve"> 2-тарау. Алкоголь өнімін есепке алу-бақылау маркаларымен маркалармен таңбалау тәртібі</w:t>
      </w:r>
    </w:p>
    <w:bookmarkEnd w:id="6"/>
    <w:bookmarkStart w:name="z14" w:id="7"/>
    <w:p>
      <w:pPr>
        <w:spacing w:after="0"/>
        <w:ind w:left="0"/>
        <w:jc w:val="both"/>
      </w:pPr>
      <w:r>
        <w:rPr>
          <w:rFonts w:ascii="Times New Roman"/>
          <w:b w:val="false"/>
          <w:i w:val="false"/>
          <w:color w:val="000000"/>
          <w:sz w:val="28"/>
        </w:rPr>
        <w:t>
      2. Толысылған шарап (шарап материалын) және сыра қайнату өнімдерін қоспағанда, нормативтік және техникалық құжаттамаға сәйкес тұтынушы ыдысына құйылған алкоголь өнімі есепке алу-бақылау маркаларымен таңбалауға жатады.</w:t>
      </w:r>
    </w:p>
    <w:bookmarkEnd w:id="7"/>
    <w:bookmarkStart w:name="z15" w:id="8"/>
    <w:p>
      <w:pPr>
        <w:spacing w:after="0"/>
        <w:ind w:left="0"/>
        <w:jc w:val="both"/>
      </w:pPr>
      <w:r>
        <w:rPr>
          <w:rFonts w:ascii="Times New Roman"/>
          <w:b w:val="false"/>
          <w:i w:val="false"/>
          <w:color w:val="000000"/>
          <w:sz w:val="28"/>
        </w:rPr>
        <w:t>
      3. Есепке алу-бақылау маркасы тұтыну ыдысына төменгі бағытта голограммамен оны қайта пайдалануды болдырмау мақсатында тұтыну ыдысын ашқан кезде есепке алу-бақылау маркасының тұтастығы бұзылатындай етіп желімделеді.</w:t>
      </w:r>
    </w:p>
    <w:bookmarkEnd w:id="8"/>
    <w:p>
      <w:pPr>
        <w:spacing w:after="0"/>
        <w:ind w:left="0"/>
        <w:jc w:val="both"/>
      </w:pPr>
      <w:r>
        <w:rPr>
          <w:rFonts w:ascii="Times New Roman"/>
          <w:b w:val="false"/>
          <w:i w:val="false"/>
          <w:color w:val="000000"/>
          <w:sz w:val="28"/>
        </w:rPr>
        <w:t>
      Есепке алу-бақылау маркасы тұтыну ыдысына тығыз желімделеді және сәйкестендіруді және штрих-кодтық ақпаратты оқитын құрылғымен оқуды қамтамасыз етеді.</w:t>
      </w:r>
    </w:p>
    <w:bookmarkStart w:name="z16" w:id="9"/>
    <w:p>
      <w:pPr>
        <w:spacing w:after="0"/>
        <w:ind w:left="0"/>
        <w:jc w:val="both"/>
      </w:pPr>
      <w:r>
        <w:rPr>
          <w:rFonts w:ascii="Times New Roman"/>
          <w:b w:val="false"/>
          <w:i w:val="false"/>
          <w:color w:val="000000"/>
          <w:sz w:val="28"/>
        </w:rPr>
        <w:t>
      4. Алкоголь өнімі өндірушілер Қазақстан Республикасының аумағында өткізуге арналған дайын өнімге есепке алу-бақылау маркалары желімдеуді өндіріс мекен-жайы бойынша жүргізеді.</w:t>
      </w:r>
    </w:p>
    <w:bookmarkEnd w:id="9"/>
    <w:bookmarkStart w:name="z17" w:id="10"/>
    <w:p>
      <w:pPr>
        <w:spacing w:after="0"/>
        <w:ind w:left="0"/>
        <w:jc w:val="both"/>
      </w:pPr>
      <w:r>
        <w:rPr>
          <w:rFonts w:ascii="Times New Roman"/>
          <w:b w:val="false"/>
          <w:i w:val="false"/>
          <w:color w:val="000000"/>
          <w:sz w:val="28"/>
        </w:rPr>
        <w:t>
      5. Конкурстық және оңалту басқарушылары борышкердің мүліктерін (активтерін) өткізу кезінде алкоголь өнімін есепке алу-бақылау маркаларымен немесе таңбалауды олар сақталған мекен-жай бойынша жүргізеді.</w:t>
      </w:r>
    </w:p>
    <w:bookmarkEnd w:id="10"/>
    <w:bookmarkStart w:name="z18" w:id="11"/>
    <w:p>
      <w:pPr>
        <w:spacing w:after="0"/>
        <w:ind w:left="0"/>
        <w:jc w:val="both"/>
      </w:pPr>
      <w:r>
        <w:rPr>
          <w:rFonts w:ascii="Times New Roman"/>
          <w:b w:val="false"/>
          <w:i w:val="false"/>
          <w:color w:val="000000"/>
          <w:sz w:val="28"/>
        </w:rPr>
        <w:t>
      6. Қазақстан Республикасының аумағына импорталатын алкоголь өнімін есепке алу-бақылау маркаларымен таңбалау осы Қағиданың 7-тармағында көрсетілген жағдайлардан басқа, Қазақстан Республикасының аумағынан тысқары жерлерде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Салық кодексінің 172-бабы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алкоголь өнiмi, атап айтқанда:</w:t>
      </w:r>
    </w:p>
    <w:p>
      <w:pPr>
        <w:spacing w:after="0"/>
        <w:ind w:left="0"/>
        <w:jc w:val="both"/>
      </w:pPr>
      <w:r>
        <w:rPr>
          <w:rFonts w:ascii="Times New Roman"/>
          <w:b w:val="false"/>
          <w:i w:val="false"/>
          <w:color w:val="000000"/>
          <w:sz w:val="28"/>
        </w:rPr>
        <w:t>
      1) Қазақстан Республикасынан тыс жерге экспортталатын;</w:t>
      </w:r>
    </w:p>
    <w:p>
      <w:pPr>
        <w:spacing w:after="0"/>
        <w:ind w:left="0"/>
        <w:jc w:val="both"/>
      </w:pPr>
      <w:r>
        <w:rPr>
          <w:rFonts w:ascii="Times New Roman"/>
          <w:b w:val="false"/>
          <w:i w:val="false"/>
          <w:color w:val="000000"/>
          <w:sz w:val="28"/>
        </w:rPr>
        <w:t>
      2) бажсыз сауда кедендiк рәсімімен орналастыруға арналған бажсыз сауда дүкендерінің иелері Қазақстан Республикасы аумағына әкелетiн;</w:t>
      </w:r>
    </w:p>
    <w:p>
      <w:pPr>
        <w:spacing w:after="0"/>
        <w:ind w:left="0"/>
        <w:jc w:val="both"/>
      </w:pPr>
      <w:r>
        <w:rPr>
          <w:rFonts w:ascii="Times New Roman"/>
          <w:b w:val="false"/>
          <w:i w:val="false"/>
          <w:color w:val="000000"/>
          <w:sz w:val="28"/>
        </w:rPr>
        <w:t>
      3) Еуразиялық экономикалық одақтың кедендік аумағына уақытша әкелудің (рұқсат берудің) және уақытша әкетудің кедендік рәсімдерінде әкелінетін, оның ішінде санаулы даналарда жарнама жасау және (немесе) демонстрациялау мақсатында Еуразиялық экономикалық одаққа мүше мемлекеттердің аумағынан Қазақстан Республикасының аумағына уақытша әкелінетін;</w:t>
      </w:r>
    </w:p>
    <w:p>
      <w:pPr>
        <w:spacing w:after="0"/>
        <w:ind w:left="0"/>
        <w:jc w:val="both"/>
      </w:pPr>
      <w:r>
        <w:rPr>
          <w:rFonts w:ascii="Times New Roman"/>
          <w:b w:val="false"/>
          <w:i w:val="false"/>
          <w:color w:val="000000"/>
          <w:sz w:val="28"/>
        </w:rPr>
        <w:t>
      4) кедендік транзиттің кедендік рәсімінде Еуразиялық экономикалық одақтың кедендік аумағы арқылы өткізілетін, оның ішінде Еуразиялық экономикалық одаққа мүше мемлекеттерден Қазақстан Республикасының аумағы арқылы транзитпен өткізілетін;</w:t>
      </w:r>
    </w:p>
    <w:p>
      <w:pPr>
        <w:spacing w:after="0"/>
        <w:ind w:left="0"/>
        <w:jc w:val="both"/>
      </w:pPr>
      <w:r>
        <w:rPr>
          <w:rFonts w:ascii="Times New Roman"/>
          <w:b w:val="false"/>
          <w:i w:val="false"/>
          <w:color w:val="000000"/>
          <w:sz w:val="28"/>
        </w:rPr>
        <w:t>
      5) Қазақстан Республикасының аумағына жиырма бір жасқа толған жеке тұлға 3 (үш) литрден аспайтын шекте әкелетін (жөнелтетін) алкоголь өнiмi, сыра қайнату өнімдері есепке алу-бақылау маркаларымен таңбалауға жатпайды.</w:t>
      </w:r>
    </w:p>
    <w:bookmarkStart w:name="z20" w:id="12"/>
    <w:p>
      <w:pPr>
        <w:spacing w:after="0"/>
        <w:ind w:left="0"/>
        <w:jc w:val="left"/>
      </w:pPr>
      <w:r>
        <w:rPr>
          <w:rFonts w:ascii="Times New Roman"/>
          <w:b/>
          <w:i w:val="false"/>
          <w:color w:val="000000"/>
        </w:rPr>
        <w:t xml:space="preserve"> 3-тарау. Алкоголь өнімін есепке алу-бақылау маркаларымен қайта таңбалау тәртібі</w:t>
      </w:r>
    </w:p>
    <w:bookmarkEnd w:id="12"/>
    <w:p>
      <w:pPr>
        <w:spacing w:after="0"/>
        <w:ind w:left="0"/>
        <w:jc w:val="left"/>
      </w:pPr>
    </w:p>
    <w:p>
      <w:pPr>
        <w:spacing w:after="0"/>
        <w:ind w:left="0"/>
        <w:jc w:val="both"/>
      </w:pPr>
      <w:r>
        <w:rPr>
          <w:rFonts w:ascii="Times New Roman"/>
          <w:b w:val="false"/>
          <w:i w:val="false"/>
          <w:color w:val="000000"/>
          <w:sz w:val="28"/>
        </w:rPr>
        <w:t xml:space="preserve">
      8. Алкоголь өнімдерін жаңа үлгідегі есепке алу-бақылау маркаларымен қайта таңбалау ескі үлгідегі есепке алу-бақылау маркаларымен таңбаланған алкоголь өнімдеріне осы Қағиданың 3-тармағында белгіленген тәртіппен және Кодекстің 172-бабының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айқындайтын мерзімде жаңа үлгідегі есепке алу-бақылау маркаларын желімдеуді білдіреді.</w:t>
      </w:r>
    </w:p>
    <w:p>
      <w:pPr>
        <w:spacing w:after="0"/>
        <w:ind w:left="0"/>
        <w:jc w:val="both"/>
      </w:pPr>
      <w:r>
        <w:rPr>
          <w:rFonts w:ascii="Times New Roman"/>
          <w:b w:val="false"/>
          <w:i w:val="false"/>
          <w:color w:val="000000"/>
          <w:sz w:val="28"/>
        </w:rPr>
        <w:t>
      Бұл ретте бір есепке алу-бақылау маркасының үстіне екіншісін жабыстыруға жол берілмейді.</w:t>
      </w:r>
    </w:p>
    <w:bookmarkStart w:name="z22" w:id="13"/>
    <w:p>
      <w:pPr>
        <w:spacing w:after="0"/>
        <w:ind w:left="0"/>
        <w:jc w:val="both"/>
      </w:pPr>
      <w:r>
        <w:rPr>
          <w:rFonts w:ascii="Times New Roman"/>
          <w:b w:val="false"/>
          <w:i w:val="false"/>
          <w:color w:val="000000"/>
          <w:sz w:val="28"/>
        </w:rPr>
        <w:t>
      9. Қайта таңбалау:</w:t>
      </w:r>
    </w:p>
    <w:bookmarkEnd w:id="13"/>
    <w:p>
      <w:pPr>
        <w:spacing w:after="0"/>
        <w:ind w:left="0"/>
        <w:jc w:val="both"/>
      </w:pPr>
      <w:r>
        <w:rPr>
          <w:rFonts w:ascii="Times New Roman"/>
          <w:b w:val="false"/>
          <w:i w:val="false"/>
          <w:color w:val="000000"/>
          <w:sz w:val="28"/>
        </w:rPr>
        <w:t>
      1) ескі үлгідегі есепке алу-бақылау маркалары желімделген алкоголь өнімдері, сондай-ақ пайдаланылмаған ескі үлгідегі есепке алу-бақылау маркалары түгендеуді;</w:t>
      </w:r>
    </w:p>
    <w:p>
      <w:pPr>
        <w:spacing w:after="0"/>
        <w:ind w:left="0"/>
        <w:jc w:val="both"/>
      </w:pPr>
      <w:r>
        <w:rPr>
          <w:rFonts w:ascii="Times New Roman"/>
          <w:b w:val="false"/>
          <w:i w:val="false"/>
          <w:color w:val="000000"/>
          <w:sz w:val="28"/>
        </w:rPr>
        <w:t>
      2) жаңа үлгідегі есепке алу-бақылау маркаларымен алкоголь өнімдерін таңбалауды;</w:t>
      </w:r>
    </w:p>
    <w:p>
      <w:pPr>
        <w:spacing w:after="0"/>
        <w:ind w:left="0"/>
        <w:jc w:val="both"/>
      </w:pPr>
      <w:r>
        <w:rPr>
          <w:rFonts w:ascii="Times New Roman"/>
          <w:b w:val="false"/>
          <w:i w:val="false"/>
          <w:color w:val="000000"/>
          <w:sz w:val="28"/>
        </w:rPr>
        <w:t>
      3) пайдаланылмаған ескі үлгідегі есепке алу-бақылау маркаларын есептен шығаруды және жоюды қамтиды.</w:t>
      </w:r>
    </w:p>
    <w:bookmarkStart w:name="z23" w:id="14"/>
    <w:p>
      <w:pPr>
        <w:spacing w:after="0"/>
        <w:ind w:left="0"/>
        <w:jc w:val="both"/>
      </w:pPr>
      <w:r>
        <w:rPr>
          <w:rFonts w:ascii="Times New Roman"/>
          <w:b w:val="false"/>
          <w:i w:val="false"/>
          <w:color w:val="000000"/>
          <w:sz w:val="28"/>
        </w:rPr>
        <w:t>
      10. Түгендеу бір реттік сипатта болады және алкоголь өнімдері мен темекі бұйымдарын өндіруді немесе импорттауды жүзеге асыратын жеке және заңды тұлғалар, оның ішінде борышкердің мүлкін (активтерін) сататын конкурстық және оңалту басқарушылары (бұдан әрі – субъектілер) жүргізеді.</w:t>
      </w:r>
    </w:p>
    <w:bookmarkEnd w:id="14"/>
    <w:bookmarkStart w:name="z24" w:id="15"/>
    <w:p>
      <w:pPr>
        <w:spacing w:after="0"/>
        <w:ind w:left="0"/>
        <w:jc w:val="both"/>
      </w:pPr>
      <w:r>
        <w:rPr>
          <w:rFonts w:ascii="Times New Roman"/>
          <w:b w:val="false"/>
          <w:i w:val="false"/>
          <w:color w:val="000000"/>
          <w:sz w:val="28"/>
        </w:rPr>
        <w:t>
      11. Түгендеу жүргізу үшін әрбір субъектіде құрамында комиссия төрағасы (субъектінің бірінші басшысы, оның міндетін атқаратын тұлға немесе оның орынбасары), субъектінің маркаларға материалдық-жауапты тұлғасы және субъектінің басқа да қызметкерлері болатын саны 3 (үш) адамнан кем емес комиссия (бұдан әрі – түгендеу комиссиясы) құрылады.</w:t>
      </w:r>
    </w:p>
    <w:bookmarkEnd w:id="15"/>
    <w:bookmarkStart w:name="z25" w:id="16"/>
    <w:p>
      <w:pPr>
        <w:spacing w:after="0"/>
        <w:ind w:left="0"/>
        <w:jc w:val="both"/>
      </w:pPr>
      <w:r>
        <w:rPr>
          <w:rFonts w:ascii="Times New Roman"/>
          <w:b w:val="false"/>
          <w:i w:val="false"/>
          <w:color w:val="000000"/>
          <w:sz w:val="28"/>
        </w:rPr>
        <w:t>
      12. Түгендеудің уақтылы жүргізілуін және тәртібінің сақталуын, еркін нысанда тиісті түгендеу тізімдемесіне енгізілетін ескі үлгідегі есепке алу-бақылау маркалары желімделген алкоголь өнімдері нақты сандық қалдықтары бойынша түрлері мен атаулары бөлігінде олар туралы деректердің толықтығын, дәлдігін және дұрыстығын түгендеу комиссиясының төрағасы қамтамасыз етеді.</w:t>
      </w:r>
    </w:p>
    <w:bookmarkEnd w:id="16"/>
    <w:bookmarkStart w:name="z26" w:id="17"/>
    <w:p>
      <w:pPr>
        <w:spacing w:after="0"/>
        <w:ind w:left="0"/>
        <w:jc w:val="both"/>
      </w:pPr>
      <w:r>
        <w:rPr>
          <w:rFonts w:ascii="Times New Roman"/>
          <w:b w:val="false"/>
          <w:i w:val="false"/>
          <w:color w:val="000000"/>
          <w:sz w:val="28"/>
        </w:rPr>
        <w:t>
      13. Түгендеу тізімдемесі әр бетте ескі үлгідегі есепке алу-бақылау маркалары желімделген алкоголь өнімдері мен пайдаланылмаған ескі үлгідегі есепке алу-бақылау маркалары жалпы саны (санмен және жазумен) көрсетіле отырып, ескі үлгідегі есепке алу-бақылау маркалар желімделген алкоголь өнімдері бойынша және пайдаланылмаған ескі үлгідегі есепке алу-бақылау маркалар бойынша бөлек жасалады. Түгендеу тізімдемесінің әр бетіне түгендеу комиссиясының барлық мүшелері қол қояды.</w:t>
      </w:r>
    </w:p>
    <w:bookmarkEnd w:id="17"/>
    <w:bookmarkStart w:name="z27" w:id="18"/>
    <w:p>
      <w:pPr>
        <w:spacing w:after="0"/>
        <w:ind w:left="0"/>
        <w:jc w:val="both"/>
      </w:pPr>
      <w:r>
        <w:rPr>
          <w:rFonts w:ascii="Times New Roman"/>
          <w:b w:val="false"/>
          <w:i w:val="false"/>
          <w:color w:val="000000"/>
          <w:sz w:val="28"/>
        </w:rPr>
        <w:t>
      14. Түгендеу тізімдемесі 2 (екі) данада жасалады, оның бірі тиісті мемлекеттік кірістер органына жіберіледі, екіншісі субъектінің өзінде қалады.</w:t>
      </w:r>
    </w:p>
    <w:bookmarkEnd w:id="18"/>
    <w:bookmarkStart w:name="z28" w:id="19"/>
    <w:p>
      <w:pPr>
        <w:spacing w:after="0"/>
        <w:ind w:left="0"/>
        <w:jc w:val="both"/>
      </w:pPr>
      <w:r>
        <w:rPr>
          <w:rFonts w:ascii="Times New Roman"/>
          <w:b w:val="false"/>
          <w:i w:val="false"/>
          <w:color w:val="000000"/>
          <w:sz w:val="28"/>
        </w:rPr>
        <w:t>
      15. Пайдаланылмаған ескі үлгідегі есепке алу-бақылау маркалары ескі үлгідегі есепке алу-бақылау маркалары бар субъектілер және мемлекеттік кірістер органдары жаңа үлгідегі есепке алу-бақылау маркалары енгізілген күннен бастап 3 (үш) ай ішінде ескі үлгідегі еспке алу-бақылау маркалары жою жөніндегі комиссия мүшелерінің қатысуымен есептен шығаруға және жоюға тиіс.</w:t>
      </w:r>
    </w:p>
    <w:bookmarkEnd w:id="19"/>
    <w:p>
      <w:pPr>
        <w:spacing w:after="0"/>
        <w:ind w:left="0"/>
        <w:jc w:val="both"/>
      </w:pPr>
      <w:r>
        <w:rPr>
          <w:rFonts w:ascii="Times New Roman"/>
          <w:b w:val="false"/>
          <w:i w:val="false"/>
          <w:color w:val="000000"/>
          <w:sz w:val="28"/>
        </w:rPr>
        <w:t>
      Есепке алу-бақылау маркаларымен таңбалауға жататын алкоголь өнімдері өндірісі бойынша салық төлеушінің қызметін тоқтатқан, және бұдан бұрын алынған есепке алу-бақылау маркаларын қабылдап алу-беру актісі бойынша мемлекеттік кірістер органдарына қайтарған кезде салық төлеушінің қызметі тоқтатылған күнінен бастап 3 (үш) ай ішінде маркаларды жою жөніндегі комиссия мүшелері қатыса отырып субъектілермен және мемлекеттік кірістер органдарымен жоюға жатады.</w:t>
      </w:r>
    </w:p>
    <w:bookmarkStart w:name="z29" w:id="20"/>
    <w:p>
      <w:pPr>
        <w:spacing w:after="0"/>
        <w:ind w:left="0"/>
        <w:jc w:val="both"/>
      </w:pPr>
      <w:r>
        <w:rPr>
          <w:rFonts w:ascii="Times New Roman"/>
          <w:b w:val="false"/>
          <w:i w:val="false"/>
          <w:color w:val="000000"/>
          <w:sz w:val="28"/>
        </w:rPr>
        <w:t>
      16. Ескі үлгідегі есепке алу-бақылау маркалары есептен шығару және жою жөніндегі комиссияның құрамы және ескі үлгідегі есепке алу-бақылау маркалары жою орны мемлекеттік кірістер органы бірінші басшысының бұйрығымен бекітіледі.</w:t>
      </w:r>
    </w:p>
    <w:bookmarkEnd w:id="20"/>
    <w:bookmarkStart w:name="z30" w:id="21"/>
    <w:p>
      <w:pPr>
        <w:spacing w:after="0"/>
        <w:ind w:left="0"/>
        <w:jc w:val="both"/>
      </w:pPr>
      <w:r>
        <w:rPr>
          <w:rFonts w:ascii="Times New Roman"/>
          <w:b w:val="false"/>
          <w:i w:val="false"/>
          <w:color w:val="000000"/>
          <w:sz w:val="28"/>
        </w:rPr>
        <w:t>
      17. Ескі үлгідегі есепке алу-бақылау маркаларды есептен шығару және жою жөніндегі комиссияның құрамына мемлекеттік кірістер органдарының бірінші басшылары, мемлекеттік кірістер органының есепке алу-бақылау маркалар үшін материалдық-жауапты адамдары және субъектінің уәкілетті өкілдері міндетті тәртіпте енеді.</w:t>
      </w:r>
    </w:p>
    <w:bookmarkEnd w:id="21"/>
    <w:bookmarkStart w:name="z31" w:id="22"/>
    <w:p>
      <w:pPr>
        <w:spacing w:after="0"/>
        <w:ind w:left="0"/>
        <w:jc w:val="both"/>
      </w:pPr>
      <w:r>
        <w:rPr>
          <w:rFonts w:ascii="Times New Roman"/>
          <w:b w:val="false"/>
          <w:i w:val="false"/>
          <w:color w:val="000000"/>
          <w:sz w:val="28"/>
        </w:rPr>
        <w:t>
      18. Ескі үлгідегі есепке алу-бақылау маркалардың іс жүзінде есептен шығарылғаны және жойылғаны туралы осы Қағидаға қосымшаға сәйкес нысан бойынша жойылған есепке алу-бақылау маркаларының сериясы, нөмірлерінің диапазоны, түрі мен саны, ескі үлгідегі есепке алу-бақылау маркаларын есептен шығару және жою туралы актісі (бұдан әрі – акт) 2 (екі) данада жасалады. Актінің әрбір данасына комиссия мүшелері мен субъектінің уәкілетті өкілі қол қояды, сондай-ақ мемлекеттік кірістер органының мөрімен куәландырылады.</w:t>
      </w:r>
    </w:p>
    <w:bookmarkEnd w:id="22"/>
    <w:p>
      <w:pPr>
        <w:spacing w:after="0"/>
        <w:ind w:left="0"/>
        <w:jc w:val="both"/>
      </w:pPr>
      <w:r>
        <w:rPr>
          <w:rFonts w:ascii="Times New Roman"/>
          <w:b w:val="false"/>
          <w:i w:val="false"/>
          <w:color w:val="000000"/>
          <w:sz w:val="28"/>
        </w:rPr>
        <w:t>
      Актінің бір данасы мемлекеттік кірістер органында қалады, актінің екінші данасы субъектіге 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(шарап</w:t>
            </w:r>
            <w:r>
              <w:br/>
            </w:r>
            <w:r>
              <w:rPr>
                <w:rFonts w:ascii="Times New Roman"/>
                <w:b w:val="false"/>
                <w:i w:val="false"/>
                <w:color w:val="000000"/>
                <w:sz w:val="20"/>
              </w:rPr>
              <w:t>материалын) және сыра қайнату</w:t>
            </w:r>
            <w:r>
              <w:br/>
            </w:r>
            <w:r>
              <w:rPr>
                <w:rFonts w:ascii="Times New Roman"/>
                <w:b w:val="false"/>
                <w:i w:val="false"/>
                <w:color w:val="000000"/>
                <w:sz w:val="20"/>
              </w:rPr>
              <w:t>өнімдерін қоспағанда, алкоголь</w:t>
            </w:r>
            <w:r>
              <w:br/>
            </w:r>
            <w:r>
              <w:rPr>
                <w:rFonts w:ascii="Times New Roman"/>
                <w:b w:val="false"/>
                <w:i w:val="false"/>
                <w:color w:val="000000"/>
                <w:sz w:val="20"/>
              </w:rPr>
              <w:t>өнімін есепке алу-бақылау</w:t>
            </w:r>
            <w:r>
              <w:br/>
            </w:r>
            <w:r>
              <w:rPr>
                <w:rFonts w:ascii="Times New Roman"/>
                <w:b w:val="false"/>
                <w:i w:val="false"/>
                <w:color w:val="000000"/>
                <w:sz w:val="20"/>
              </w:rPr>
              <w:t>маркаларымен және темекі</w:t>
            </w:r>
            <w:r>
              <w:br/>
            </w:r>
            <w:r>
              <w:rPr>
                <w:rFonts w:ascii="Times New Roman"/>
                <w:b w:val="false"/>
                <w:i w:val="false"/>
                <w:color w:val="000000"/>
                <w:sz w:val="20"/>
              </w:rPr>
              <w:t>бұйымдарын акциздік</w:t>
            </w:r>
            <w:r>
              <w:br/>
            </w:r>
            <w:r>
              <w:rPr>
                <w:rFonts w:ascii="Times New Roman"/>
                <w:b w:val="false"/>
                <w:i w:val="false"/>
                <w:color w:val="000000"/>
                <w:sz w:val="20"/>
              </w:rPr>
              <w:t>маркалармен таңбалау (қайта</w:t>
            </w:r>
            <w:r>
              <w:br/>
            </w:r>
            <w:r>
              <w:rPr>
                <w:rFonts w:ascii="Times New Roman"/>
                <w:b w:val="false"/>
                <w:i w:val="false"/>
                <w:color w:val="000000"/>
                <w:sz w:val="20"/>
              </w:rPr>
              <w:t>таңбалау)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Ескі үлгідегі есепке алу-бақылау маркаларын есептен шығару және жою туралы акті</w:t>
      </w:r>
    </w:p>
    <w:p>
      <w:pPr>
        <w:spacing w:after="0"/>
        <w:ind w:left="0"/>
        <w:jc w:val="both"/>
      </w:pPr>
      <w:r>
        <w:rPr>
          <w:rFonts w:ascii="Times New Roman"/>
          <w:b w:val="false"/>
          <w:i w:val="false"/>
          <w:color w:val="000000"/>
          <w:sz w:val="28"/>
        </w:rPr>
        <w:t>
      Қазақстан Республикасы Қаржы министрінің 20 жылғы "__" № бұйрығына сәйкес біз,</w:t>
      </w:r>
    </w:p>
    <w:p>
      <w:pPr>
        <w:spacing w:after="0"/>
        <w:ind w:left="0"/>
        <w:jc w:val="both"/>
      </w:pPr>
      <w:r>
        <w:rPr>
          <w:rFonts w:ascii="Times New Roman"/>
          <w:b w:val="false"/>
          <w:i w:val="false"/>
          <w:color w:val="000000"/>
          <w:sz w:val="28"/>
        </w:rPr>
        <w:t>мынадай құрамдағы комиссия: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саны:</w:t>
      </w:r>
    </w:p>
    <w:p>
      <w:pPr>
        <w:spacing w:after="0"/>
        <w:ind w:left="0"/>
        <w:jc w:val="both"/>
      </w:pPr>
      <w:r>
        <w:rPr>
          <w:rFonts w:ascii="Times New Roman"/>
          <w:b w:val="false"/>
          <w:i w:val="false"/>
          <w:color w:val="000000"/>
          <w:sz w:val="28"/>
        </w:rPr>
        <w:t>данадағы ескі үлгідегі есепке алу – бақылау маркаларын, оның ішінде: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(сериясы және нөмірінің диапазондары, саны жазумен)</w:t>
      </w:r>
    </w:p>
    <w:p>
      <w:pPr>
        <w:spacing w:after="0"/>
        <w:ind w:left="0"/>
        <w:jc w:val="both"/>
      </w:pPr>
      <w:r>
        <w:rPr>
          <w:rFonts w:ascii="Times New Roman"/>
          <w:b w:val="false"/>
          <w:i w:val="false"/>
          <w:color w:val="000000"/>
          <w:sz w:val="28"/>
        </w:rPr>
        <w:t>данада есептен шығаруды және жоюды жүргіздік.</w:t>
      </w:r>
    </w:p>
    <w:p>
      <w:pPr>
        <w:spacing w:after="0"/>
        <w:ind w:left="0"/>
        <w:jc w:val="both"/>
      </w:pPr>
      <w:r>
        <w:rPr>
          <w:rFonts w:ascii="Times New Roman"/>
          <w:b w:val="false"/>
          <w:i w:val="false"/>
          <w:color w:val="000000"/>
          <w:sz w:val="28"/>
        </w:rPr>
        <w:t>Комиссия төрағасы:</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Ұйымның өкілі немесе жеке тұлға: _____________________________________</w:t>
      </w:r>
    </w:p>
    <w:p>
      <w:pPr>
        <w:spacing w:after="0"/>
        <w:ind w:left="0"/>
        <w:jc w:val="both"/>
      </w:pPr>
      <w:r>
        <w:rPr>
          <w:rFonts w:ascii="Times New Roman"/>
          <w:b w:val="false"/>
          <w:i w:val="false"/>
          <w:color w:val="000000"/>
          <w:sz w:val="28"/>
        </w:rPr>
        <w:t>(тегі, аты, әкесінің аты (ол болған кезде), лауазымы, қолы)</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(мемлекеттік кірістер органдары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