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5f06" w14:textId="d105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5 сәуірдегі № 27 қаулысы. Қазақстан Республикасының Әділет министрлігінде 2022 жылғы 6 сәуірде № 27463 болып тіркелді</w:t>
      </w:r>
    </w:p>
    <w:p>
      <w:pPr>
        <w:spacing w:after="0"/>
        <w:ind w:left="0"/>
        <w:jc w:val="both"/>
      </w:pPr>
      <w:r>
        <w:rPr>
          <w:rFonts w:ascii="Times New Roman"/>
          <w:b w:val="false"/>
          <w:i w:val="false"/>
          <w:color w:val="000000"/>
          <w:sz w:val="28"/>
        </w:rPr>
        <w:t xml:space="preserve">
      Қазақстан Республикасы Қаржы нарығын реттеу және дамыту агенттігінің Басқармасы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14794 болып тіркелген) мынадай өзгеріс пен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мәндерінде және оларды есептеу </w:t>
      </w:r>
      <w:r>
        <w:rPr>
          <w:rFonts w:ascii="Times New Roman"/>
          <w:b w:val="false"/>
          <w:i w:val="false"/>
          <w:color w:val="000000"/>
          <w:sz w:val="28"/>
        </w:rPr>
        <w:t>әдістемелерінде</w:t>
      </w:r>
      <w:r>
        <w:rPr>
          <w:rFonts w:ascii="Times New Roman"/>
          <w:b w:val="false"/>
          <w:i w:val="false"/>
          <w:color w:val="000000"/>
          <w:sz w:val="28"/>
        </w:rPr>
        <w:t xml:space="preserve"> (бұдан әрі – Нормативтер):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"9. Сақтандыру (қайта сақтандыру) ұйымының төлем қабілеттілігі маржасының ең төмен мөлшері Нормативтерге 3-қосымшаға сәйкес Төлем қабілеттілігі маржасының ең төмен мөлшерінің қайта сақтандыруға берілетін (берілген) сақтандыру сыйлықақыларынан ұлғаю кестесі бойынша есептелген төлем қабілеттілігі маржасының ең төмен мөлшерінің ұлғаю сомасына сәйкес қайта сақтандырушының рейтингтік бағасына немесе өткен есепті күнгі Қазақстан Республикасының резиденті-қайта сақтандыру ұйымының төлем қабілеттілігі маржасының жеткіліктілік нормативінің мәніне байланысты жасалған қолданыстағы қайта сақтандыру шарттары бойынша Қазақстан Республикасының резиденттері және бейрезиденттері - сақтандыру (қайта сақтандыру) ұйымдарына қайта сақтандыруға берілетін (берілген) сақтандыру сыйлықақыларының сомасына 2023 жылғы 1 қаңтарға дейін ұлғаяды. </w:t>
      </w:r>
    </w:p>
    <w:p>
      <w:pPr>
        <w:spacing w:after="0"/>
        <w:ind w:left="0"/>
        <w:jc w:val="both"/>
      </w:pPr>
      <w:r>
        <w:rPr>
          <w:rFonts w:ascii="Times New Roman"/>
          <w:b w:val="false"/>
          <w:i w:val="false"/>
          <w:color w:val="000000"/>
          <w:sz w:val="28"/>
        </w:rPr>
        <w:t xml:space="preserve">
      Сақтандыру (қайта сақтандыру) ұйымының төлем қабілеттілігі маржасының ең төмен мөлшері Нормативтерге 3-қосымшаға сәйкес Төлем қабілеттілігі маржасының ең төмен мөлшерінің қайта сақтандыруға берілетін (берілген) міндеттемелер көлемінен ұлғаю кестесі бойынша есептелген төлем қабілеттілігі маржасының ең төмен мөлшерінің ұлғаю сомасына сәйкес қайта сақтандырушының рейтингтік бағасына немесе өткен есепті күнгі Қазақстан Республикасының резиденті-қайта сақтандыру ұйымының төлем қабілеттілігі маржасының жеткіліктілік нормативінің мәніне байланысты жасалған қолданыстағы қайта сақтандыру шарттары бойынша Қазақстан Республикасының резиденттері және бейрезиденттері - сақтандыру (қайта сақтандыру) ұйымдарына қайта сақтандыруға берілетін (берілген) міндеттемелерінің сомасына 2023 жылғы 1 қаңтардан бастап ұлғаяды. </w:t>
      </w:r>
    </w:p>
    <w:p>
      <w:pPr>
        <w:spacing w:after="0"/>
        <w:ind w:left="0"/>
        <w:jc w:val="both"/>
      </w:pPr>
      <w:r>
        <w:rPr>
          <w:rFonts w:ascii="Times New Roman"/>
          <w:b w:val="false"/>
          <w:i w:val="false"/>
          <w:color w:val="000000"/>
          <w:sz w:val="28"/>
        </w:rPr>
        <w:t>
      Сақтандыру (қайта сақтандыру) ұйымының төлем қабілеттілігі маржасының ең төмен мөлшері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 (зиян) есебінен құрылған (қалыптастырылған) активтердің ағымдағы құнының 1 (бір) пайызына тең мәнге ұлғайтылады.";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1-параграфы</w:t>
      </w:r>
      <w:r>
        <w:rPr>
          <w:rFonts w:ascii="Times New Roman"/>
          <w:b w:val="false"/>
          <w:i w:val="false"/>
          <w:color w:val="000000"/>
          <w:sz w:val="28"/>
        </w:rPr>
        <w:t xml:space="preserve"> мынадай мазмұндағы 10-1 және 10-2-тармақтармен толықтырылсын:</w:t>
      </w:r>
    </w:p>
    <w:bookmarkStart w:name="z5" w:id="0"/>
    <w:p>
      <w:pPr>
        <w:spacing w:after="0"/>
        <w:ind w:left="0"/>
        <w:jc w:val="both"/>
      </w:pPr>
      <w:r>
        <w:rPr>
          <w:rFonts w:ascii="Times New Roman"/>
          <w:b w:val="false"/>
          <w:i w:val="false"/>
          <w:color w:val="000000"/>
          <w:sz w:val="28"/>
        </w:rPr>
        <w:t>
      "10-1. Сақтандыру (қайта сақтандыру) ұйымының 2022 жылғы 28 ақпан – 1 қыркүйек аралығындағы кезеңде төлем қабілеттілігі маржасының жеткіліктілік нормативін орындамауы, егер мұндай орындамау мыналардың:</w:t>
      </w:r>
    </w:p>
    <w:bookmarkEnd w:id="0"/>
    <w:p>
      <w:pPr>
        <w:spacing w:after="0"/>
        <w:ind w:left="0"/>
        <w:jc w:val="both"/>
      </w:pPr>
      <w:r>
        <w:rPr>
          <w:rFonts w:ascii="Times New Roman"/>
          <w:b w:val="false"/>
          <w:i w:val="false"/>
          <w:color w:val="000000"/>
          <w:sz w:val="28"/>
        </w:rPr>
        <w:t>
      теңгенің шетел валюталарына қатысты биржалық бағамының өзгеруіне байланысты сақтандыру (қайта сақтандыру) ұйымының активтері мен міндеттемелерінің құнын күнтізбелік 30 (отыз) күн ішінде 10%-дан астам қайта бағалау;</w:t>
      </w:r>
    </w:p>
    <w:p>
      <w:pPr>
        <w:spacing w:after="0"/>
        <w:ind w:left="0"/>
        <w:jc w:val="both"/>
      </w:pPr>
      <w:r>
        <w:rPr>
          <w:rFonts w:ascii="Times New Roman"/>
          <w:b w:val="false"/>
          <w:i w:val="false"/>
          <w:color w:val="000000"/>
          <w:sz w:val="28"/>
        </w:rPr>
        <w:t>
      базалық мөлшерлеме және (немесе) дисконттау мөлшерлемесінің өзгеруіне байланысты сақтандыру (қайта сақтандыру) ұйымының бағалы қағаздарының құнын күнтізбелік 30 (отыз) күн ішінде 10%-дан астам қайта бағалау;</w:t>
      </w:r>
    </w:p>
    <w:p>
      <w:pPr>
        <w:spacing w:after="0"/>
        <w:ind w:left="0"/>
        <w:jc w:val="both"/>
      </w:pPr>
      <w:r>
        <w:rPr>
          <w:rFonts w:ascii="Times New Roman"/>
          <w:b w:val="false"/>
          <w:i w:val="false"/>
          <w:color w:val="000000"/>
          <w:sz w:val="28"/>
        </w:rPr>
        <w:t>
      сақтандыру (қайта сақтандыру) ұйымы 2022 жылғы 21 ақпанға дейін сатып алған бағалы қағаздар эмитентінің рейтингін Standard &amp; Poor's (Стандард энд Пурс) рейтингтік агенттігінің немесе басқа рейтингтік агенттіктердің "В-" деңгейіне дейін және одан төмен азайту;</w:t>
      </w:r>
    </w:p>
    <w:p>
      <w:pPr>
        <w:spacing w:after="0"/>
        <w:ind w:left="0"/>
        <w:jc w:val="both"/>
      </w:pPr>
      <w:r>
        <w:rPr>
          <w:rFonts w:ascii="Times New Roman"/>
          <w:b w:val="false"/>
          <w:i w:val="false"/>
          <w:color w:val="000000"/>
          <w:sz w:val="28"/>
        </w:rPr>
        <w:t>
      инвестициялары төлем қабілеттілігі маржасының жеткіліктілік нормативінің есебіне қабылданатын екінші деңгейдегі банктің рейтингін Standard &amp; Poor's (Стандард энд Пурс) рейтингтік агенттігінің немесе басқа рейтингтік агенттіктердің "В-" деңгейіне дейін және одан төмен азайту салдары болған жағдайда, бұзушылық болып есептелмейді.</w:t>
      </w:r>
    </w:p>
    <w:bookmarkStart w:name="z6" w:id="1"/>
    <w:p>
      <w:pPr>
        <w:spacing w:after="0"/>
        <w:ind w:left="0"/>
        <w:jc w:val="both"/>
      </w:pPr>
      <w:r>
        <w:rPr>
          <w:rFonts w:ascii="Times New Roman"/>
          <w:b w:val="false"/>
          <w:i w:val="false"/>
          <w:color w:val="000000"/>
          <w:sz w:val="28"/>
        </w:rPr>
        <w:t>
      10-2. Сақтандыру (қайта сақтандыру) ұйымы Нормативтердің 10-1-тармағына сәйкес төлем қабілеттілігі маржасының жеткіліктілік нормативін орындамау фактісі анықталған күннен бастап 5 (бес) жұмыс күні ішінде көрсетілген бұзушылық анықталған күннен бастап 6 (алты) айға дейін мерзімде нормативтерді белгіленген ең аз мәннен кем емес деңгейге дейін арттыру жөніндегі іс-шаралар жоспарын уәкілетті органға келісуге жібереді.</w:t>
      </w:r>
    </w:p>
    <w:bookmarkEnd w:id="1"/>
    <w:p>
      <w:pPr>
        <w:spacing w:after="0"/>
        <w:ind w:left="0"/>
        <w:jc w:val="both"/>
      </w:pPr>
      <w:r>
        <w:rPr>
          <w:rFonts w:ascii="Times New Roman"/>
          <w:b w:val="false"/>
          <w:i w:val="false"/>
          <w:color w:val="000000"/>
          <w:sz w:val="28"/>
        </w:rPr>
        <w:t>
      Төлем қабілеттілігі маржасының жеткіліктілік нормативін іс-шаралар жоспарында белгіленген мерзімдерде орындамау бұзушылық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мазмұндағы 41-1 және 41-2-тармақтармен толықтырылсын:</w:t>
      </w:r>
    </w:p>
    <w:p>
      <w:pPr>
        <w:spacing w:after="0"/>
        <w:ind w:left="0"/>
        <w:jc w:val="both"/>
      </w:pPr>
      <w:r>
        <w:rPr>
          <w:rFonts w:ascii="Times New Roman"/>
          <w:b w:val="false"/>
          <w:i w:val="false"/>
          <w:color w:val="000000"/>
          <w:sz w:val="28"/>
        </w:rPr>
        <w:t>
      "41-1. Сақтандыру (қайта сақтандыру) ұйымының 2022 жылғы 28 ақпан – 1 қыркүйек аралығындағы кезеңде өтімділігі жоғары активтерінің жеткіліктілігі нормативін орындамауы, егер мұндай орындамау мыналардың:</w:t>
      </w:r>
    </w:p>
    <w:p>
      <w:pPr>
        <w:spacing w:after="0"/>
        <w:ind w:left="0"/>
        <w:jc w:val="both"/>
      </w:pPr>
      <w:r>
        <w:rPr>
          <w:rFonts w:ascii="Times New Roman"/>
          <w:b w:val="false"/>
          <w:i w:val="false"/>
          <w:color w:val="000000"/>
          <w:sz w:val="28"/>
        </w:rPr>
        <w:t>
      1) теңгенің шетел валюталарына қатысты биржалық бағамының өзгеруіне байланысты сақтандыру (қайта сақтандыру) ұйымының активтері мен міндеттемелерінің құнын күнтізбелік 30 (отыз) күн ішінде 10%-дан астам қайта бағалау;</w:t>
      </w:r>
    </w:p>
    <w:p>
      <w:pPr>
        <w:spacing w:after="0"/>
        <w:ind w:left="0"/>
        <w:jc w:val="both"/>
      </w:pPr>
      <w:r>
        <w:rPr>
          <w:rFonts w:ascii="Times New Roman"/>
          <w:b w:val="false"/>
          <w:i w:val="false"/>
          <w:color w:val="000000"/>
          <w:sz w:val="28"/>
        </w:rPr>
        <w:t>
      2) базалық мөлшерлеме және (немесе) дисконттау мөлшерлемесінің өзгеруіне байланысты сақтандыру (қайта сақтандыру) ұйымының бағалы қағаздарының құнын күнтізбелік 30 (отыз) күн ішінде 10%-дан астам қайта бағалау;</w:t>
      </w:r>
    </w:p>
    <w:p>
      <w:pPr>
        <w:spacing w:after="0"/>
        <w:ind w:left="0"/>
        <w:jc w:val="both"/>
      </w:pPr>
      <w:r>
        <w:rPr>
          <w:rFonts w:ascii="Times New Roman"/>
          <w:b w:val="false"/>
          <w:i w:val="false"/>
          <w:color w:val="000000"/>
          <w:sz w:val="28"/>
        </w:rPr>
        <w:t>
      3) сақтандыру (қайта сақтандыру) ұйымы 2022 жылғы 21 ақпанға дейін сатып алған бағалы қағаздар эмитентінің рейтингін Standard &amp; Poor's (Стандард энд Пурс) рейтингтік агенттігінің немесе басқа рейтингтік агенттіктердің "В-" деңгейіне дейін және одан төмен азайту;</w:t>
      </w:r>
    </w:p>
    <w:p>
      <w:pPr>
        <w:spacing w:after="0"/>
        <w:ind w:left="0"/>
        <w:jc w:val="both"/>
      </w:pPr>
      <w:r>
        <w:rPr>
          <w:rFonts w:ascii="Times New Roman"/>
          <w:b w:val="false"/>
          <w:i w:val="false"/>
          <w:color w:val="000000"/>
          <w:sz w:val="28"/>
        </w:rPr>
        <w:t>
      4) инвестициялары өтімділігі жоғары активтердің жеткіліктілігі нормативінің есебіне қабылданатын екінші деңгейдегі банктің рейтингін Standard &amp; Poor's (Стандард энд Пурс) рейтингтік агенттігінің немесе басқа рейтингтік агенттіктердің "В-" деңгейіне дейін және одан төмен азайту салдары болған жағдайда, бұзушылық болып есептелмейді.</w:t>
      </w:r>
    </w:p>
    <w:bookmarkStart w:name="z8" w:id="2"/>
    <w:p>
      <w:pPr>
        <w:spacing w:after="0"/>
        <w:ind w:left="0"/>
        <w:jc w:val="both"/>
      </w:pPr>
      <w:r>
        <w:rPr>
          <w:rFonts w:ascii="Times New Roman"/>
          <w:b w:val="false"/>
          <w:i w:val="false"/>
          <w:color w:val="000000"/>
          <w:sz w:val="28"/>
        </w:rPr>
        <w:t>
      41-2. Сақтандыру (қайта сақтандыру) ұйымы Нормативтердің 41-1-тармағына сәйкес өтімділігі жоғары активтердің жеткіліктілігі нормативін орындамау фактісі анықталған күннен бастап 5 (бес) жұмыс күні ішінде көрсетілген бұзушылық анықталған күннен бастап 6 (алты) айға дейін мерзімде нормативтерді белгіленген ең төмен мәннен кем емес деңгейге дейін арттыру жөніндегі іс-шаралар жоспарын уәкілетті органға келісуге жібереді.</w:t>
      </w:r>
    </w:p>
    <w:bookmarkEnd w:id="2"/>
    <w:p>
      <w:pPr>
        <w:spacing w:after="0"/>
        <w:ind w:left="0"/>
        <w:jc w:val="both"/>
      </w:pPr>
      <w:r>
        <w:rPr>
          <w:rFonts w:ascii="Times New Roman"/>
          <w:b w:val="false"/>
          <w:i w:val="false"/>
          <w:color w:val="000000"/>
          <w:sz w:val="28"/>
        </w:rPr>
        <w:t>
      Өтімділігі жоғары активтердің жеткіліктілігі нормативін іс-шаралар жоспарында белгіленген мерзімдерде орындамау бұзушылық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мынадай мазмұндағы 44-1-тармақпен толықтырылсын:</w:t>
      </w:r>
    </w:p>
    <w:bookmarkStart w:name="z10" w:id="3"/>
    <w:p>
      <w:pPr>
        <w:spacing w:after="0"/>
        <w:ind w:left="0"/>
        <w:jc w:val="both"/>
      </w:pPr>
      <w:r>
        <w:rPr>
          <w:rFonts w:ascii="Times New Roman"/>
          <w:b w:val="false"/>
          <w:i w:val="false"/>
          <w:color w:val="000000"/>
          <w:sz w:val="28"/>
        </w:rPr>
        <w:t>
      "44-1. Сақтандыру (қайта сақтандыру) ұйымының 2022 жылғы 28 ақпан – 1 қыркүйек аралығындағы кезеңде активтерді әртараптандыру нормативтерін орындамауы, егер мұндай орындамау мыналардың:</w:t>
      </w:r>
    </w:p>
    <w:bookmarkEnd w:id="3"/>
    <w:p>
      <w:pPr>
        <w:spacing w:after="0"/>
        <w:ind w:left="0"/>
        <w:jc w:val="both"/>
      </w:pPr>
      <w:r>
        <w:rPr>
          <w:rFonts w:ascii="Times New Roman"/>
          <w:b w:val="false"/>
          <w:i w:val="false"/>
          <w:color w:val="000000"/>
          <w:sz w:val="28"/>
        </w:rPr>
        <w:t>
      1) теңгенің шетел валюталарына қатысты биржалық бағамының өзгеруіне байланысты сақтандыру (қайта сақтандыру) ұйымының активтері мен міндеттемелерінің құнын күнтізбелік 30 (отыз) күн ішінде 10%-дан астам қайта бағалау;</w:t>
      </w:r>
    </w:p>
    <w:p>
      <w:pPr>
        <w:spacing w:after="0"/>
        <w:ind w:left="0"/>
        <w:jc w:val="both"/>
      </w:pPr>
      <w:r>
        <w:rPr>
          <w:rFonts w:ascii="Times New Roman"/>
          <w:b w:val="false"/>
          <w:i w:val="false"/>
          <w:color w:val="000000"/>
          <w:sz w:val="28"/>
        </w:rPr>
        <w:t>
      2) базалық мөлшерлеменің және (немесе) дисконттау мөлшерлемесінің өзгеруіне байланысты сақтандыру (қайта сақтандыру) ұйымының бағалы қағаздарының құнын күнтізбелік 30 (отыз) күн ішінде 10%-дан астам қайта бағалау;</w:t>
      </w:r>
    </w:p>
    <w:p>
      <w:pPr>
        <w:spacing w:after="0"/>
        <w:ind w:left="0"/>
        <w:jc w:val="both"/>
      </w:pPr>
      <w:r>
        <w:rPr>
          <w:rFonts w:ascii="Times New Roman"/>
          <w:b w:val="false"/>
          <w:i w:val="false"/>
          <w:color w:val="000000"/>
          <w:sz w:val="28"/>
        </w:rPr>
        <w:t>
      3) сақтандыру (қайта сақтандыру) ұйымы 2022 жылғы 21 ақпанға дейін сатып алған бағалы қағаздар эмитентінің рейтингін Standard &amp; Poor's (Стандард энд Пурс) рейтингтік агенттігінің немесе басқа рейтингтік агенттіктердің "В-" деңгейіне дейін және одан төмен азайту;</w:t>
      </w:r>
    </w:p>
    <w:p>
      <w:pPr>
        <w:spacing w:after="0"/>
        <w:ind w:left="0"/>
        <w:jc w:val="both"/>
      </w:pPr>
      <w:r>
        <w:rPr>
          <w:rFonts w:ascii="Times New Roman"/>
          <w:b w:val="false"/>
          <w:i w:val="false"/>
          <w:color w:val="000000"/>
          <w:sz w:val="28"/>
        </w:rPr>
        <w:t>
      4) инвестициялары активтерді әртараптандыру есебіне қабылданатын екінші деңгейдегі банктің рейтингін Standard &amp; Poor's (Стандард энд Пурс) рейтингтік агенттігінің немесе басқа рейтингтік агенттіктердің "В-" деңгейіне дейін және одан төмен азайту салдары болған жағдайда, бұзушылық болып есептелмейді.</w:t>
      </w:r>
    </w:p>
    <w:p>
      <w:pPr>
        <w:spacing w:after="0"/>
        <w:ind w:left="0"/>
        <w:jc w:val="both"/>
      </w:pPr>
      <w:r>
        <w:rPr>
          <w:rFonts w:ascii="Times New Roman"/>
          <w:b w:val="false"/>
          <w:i w:val="false"/>
          <w:color w:val="000000"/>
          <w:sz w:val="28"/>
        </w:rPr>
        <w:t>
      Сақтандыру (қайта сақтандыру) ұйымы активтерді әртараптандыру нормативін бұзушылықты анықтаған күннен бастап 5 (бес) жұмыс күні ішінде әртараптандыру нормативтерін Нормативтердің 42-тармағының талаптарына сәйкес келтіру жөніндегі іс-шаралар жоспарын активтерді әртараптандырудың осы нормативтерінен асып кеткен күннен бастап 6 (алты) ай ішінде уәкілетті органға келісуге жібереді.</w:t>
      </w:r>
    </w:p>
    <w:p>
      <w:pPr>
        <w:spacing w:after="0"/>
        <w:ind w:left="0"/>
        <w:jc w:val="both"/>
      </w:pPr>
      <w:r>
        <w:rPr>
          <w:rFonts w:ascii="Times New Roman"/>
          <w:b w:val="false"/>
          <w:i w:val="false"/>
          <w:color w:val="000000"/>
          <w:sz w:val="28"/>
        </w:rPr>
        <w:t>
      Сақтандыру (қайта сақтандыру) ұйымының активтерді әртараптандыру нормативтерін іс-шаралар жоспарында белгіленген мерзімдерде орындамауы бұзушылық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"46. Сақтандыру, қайта сақтандыру, ортақ сақтандыру (бірлескен қайта сақтандыру) шарты (шарттары) бойынша сақтандыру (қайта сақтандыру) ұйымының өзіндік ұстап қалуының мөлшерін актуарий сақтандыру (қайта сақтандыру) ұйымының директорлар кеңесі бекіткен қайта сақтандыру саясатына сәйкес есептейді.</w:t>
      </w:r>
    </w:p>
    <w:p>
      <w:pPr>
        <w:spacing w:after="0"/>
        <w:ind w:left="0"/>
        <w:jc w:val="both"/>
      </w:pPr>
      <w:r>
        <w:rPr>
          <w:rFonts w:ascii="Times New Roman"/>
          <w:b w:val="false"/>
          <w:i w:val="false"/>
          <w:color w:val="000000"/>
          <w:sz w:val="28"/>
        </w:rPr>
        <w:t>
      Сақтандыру (қайта сақтандыру) шартын жасау және оған (міндеттемелер көлемі бөлігінде) өзгерістер енгізу күні жеке сақтандыру шарты бойынша сақтандыру (қайта сақтандыру) ұйымының өзіндік ұстап қалуының ең жоғары мөлшері сақтандыру (қайта сақтандыруға кіретін) шарттары бойынша:</w:t>
      </w:r>
    </w:p>
    <w:p>
      <w:pPr>
        <w:spacing w:after="0"/>
        <w:ind w:left="0"/>
        <w:jc w:val="both"/>
      </w:pPr>
      <w:r>
        <w:rPr>
          <w:rFonts w:ascii="Times New Roman"/>
          <w:b w:val="false"/>
          <w:i w:val="false"/>
          <w:color w:val="000000"/>
          <w:sz w:val="28"/>
        </w:rPr>
        <w:t>
      төлем қабілеттілігі маржасының жеткіліктілік нормативінің мәні Нормативтерде белгіленген төлем қабілеттілігі маржасының жеткіліктілік нормативінің ең төмен мәнінен 0,2 тармаққа асқан деңгейден төмен емес болған кезде Standard &amp; Poor's (Стандард энд Пурс) рейтингтік агенттігінің немесе басқа рейтингтік агенттіктердің "ВВВ"-дан төмен емес рейтингі бар сақтандыру (қайта сақтандыру) ұйымының нақты төлем қабілеттілігі маржасының мөлшеріне қатысты 100 (жүз) пайыздан аспайды, бірақ 16, 5 миллион АЕК-дан (16 500 000 АЕК) көп емес;</w:t>
      </w:r>
    </w:p>
    <w:p>
      <w:pPr>
        <w:spacing w:after="0"/>
        <w:ind w:left="0"/>
        <w:jc w:val="both"/>
      </w:pPr>
      <w:r>
        <w:rPr>
          <w:rFonts w:ascii="Times New Roman"/>
          <w:b w:val="false"/>
          <w:i w:val="false"/>
          <w:color w:val="000000"/>
          <w:sz w:val="28"/>
        </w:rPr>
        <w:t>
      төлем қабілеттілігі маржасының жеткіліктілік нормативінің мәні Нормативтерде белгіленген төлем қабілеттілігі маржасының жеткіліктілік нормативінің ең төмен мәнінен 0,2 тармаққа асқан деңгейден төмен емес болған кезде сақтандыру (қайта сақтандыру) ұйымының нақты төлем қабілеттілігі маржасының мөлшеріне қатысты 100 (жүз) пайыздан аспайды, бірақ 8, 2 миллион АЕК-дан (8 200 000 АЕК) көп емес;</w:t>
      </w:r>
    </w:p>
    <w:p>
      <w:pPr>
        <w:spacing w:after="0"/>
        <w:ind w:left="0"/>
        <w:jc w:val="both"/>
      </w:pPr>
      <w:r>
        <w:rPr>
          <w:rFonts w:ascii="Times New Roman"/>
          <w:b w:val="false"/>
          <w:i w:val="false"/>
          <w:color w:val="000000"/>
          <w:sz w:val="28"/>
        </w:rPr>
        <w:t>
      төлем қабілеттілігі маржасының жеткіліктілік нормативінің мәні Нормативтерде белгіленген төлем қабілеттілігі маржасының жеткіліктілік нормативінің ең төмен мәнінен 0,2 тармаққа асқан деңгейден төмен болған кезде сақтандыру (қайта сақтандыру) ұйымының нақты төлем қабілеттілігі маржасының мөлшеріне қатысты 80 (сексен) пайыздан аспайды, бірақ 8, 2 миллион АЕК-дан (8 200 000 АЕК) көп емес.</w:t>
      </w:r>
    </w:p>
    <w:p>
      <w:pPr>
        <w:spacing w:after="0"/>
        <w:ind w:left="0"/>
        <w:jc w:val="both"/>
      </w:pPr>
      <w:r>
        <w:rPr>
          <w:rFonts w:ascii="Times New Roman"/>
          <w:b w:val="false"/>
          <w:i w:val="false"/>
          <w:color w:val="000000"/>
          <w:sz w:val="28"/>
        </w:rPr>
        <w:t>
      Топтық сақтандыру кезінде, сондай-ақ қызметкер еңбек (қызметтік) міндеттерін атқарған кезде оны жазатайым оқиғалардан міндетті сақтандыру, туристі міндетті сақтандыру шарттары бойынша осы тармақтың екінші бөлігінде көрсетілген есептеу әрбір сақтандырылушы бойынша жеке жүргізіледі.</w:t>
      </w:r>
    </w:p>
    <w:p>
      <w:pPr>
        <w:spacing w:after="0"/>
        <w:ind w:left="0"/>
        <w:jc w:val="both"/>
      </w:pPr>
      <w:r>
        <w:rPr>
          <w:rFonts w:ascii="Times New Roman"/>
          <w:b w:val="false"/>
          <w:i w:val="false"/>
          <w:color w:val="000000"/>
          <w:sz w:val="28"/>
        </w:rPr>
        <w:t>
      Ортақ сақтандыру (бірлескен қайта сақтандыру) кезінде осы тармақтың екінші бөлігінде көрсетілген есептеу әрбір сақтандырушының (қайта сақтандырушының) сақтандыру сомасы үлесіне қарай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3-1-қосымшамен толықтырылсын.</w:t>
      </w:r>
    </w:p>
    <w:bookmarkStart w:name="z14" w:id="4"/>
    <w:p>
      <w:pPr>
        <w:spacing w:after="0"/>
        <w:ind w:left="0"/>
        <w:jc w:val="both"/>
      </w:pPr>
      <w:r>
        <w:rPr>
          <w:rFonts w:ascii="Times New Roman"/>
          <w:b w:val="false"/>
          <w:i w:val="false"/>
          <w:color w:val="000000"/>
          <w:sz w:val="28"/>
        </w:rPr>
        <w:t xml:space="preserve">
      2. Сақтандыру нарығы және актуарлық есеп айырысу департаменті Қазақстан Республикасының заңнамасында белгіленген тәртіппен: </w:t>
      </w:r>
    </w:p>
    <w:bookmarkEnd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Қаржы нарығын реттеу және дамыту агенттігінің ресми интернет-ресурсына орналастыруды; </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Start w:name="z15" w:id="5"/>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5"/>
    <w:bookmarkStart w:name="z16" w:id="6"/>
    <w:p>
      <w:pPr>
        <w:spacing w:after="0"/>
        <w:ind w:left="0"/>
        <w:jc w:val="both"/>
      </w:pPr>
      <w:r>
        <w:rPr>
          <w:rFonts w:ascii="Times New Roman"/>
          <w:b w:val="false"/>
          <w:i w:val="false"/>
          <w:color w:val="000000"/>
          <w:sz w:val="28"/>
        </w:rPr>
        <w:t xml:space="preserve">
      4. Осы қаулы алғашқы ресми жарияланған күнінен бастап қолданысқа енгізіледі және 2022 жылғы 1 наурыздан бастап туындаған құқықтық қатынастарға қолданылады.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нарығын реттеу және дамыту</w:t>
            </w:r>
          </w:p>
          <w:p>
            <w:pPr>
              <w:spacing w:after="20"/>
              <w:ind w:left="20"/>
              <w:jc w:val="both"/>
            </w:pPr>
            <w:r>
              <w:rPr>
                <w:rFonts w:ascii="Times New Roman"/>
                <w:b w:val="false"/>
                <w:i/>
                <w:color w:val="000000"/>
                <w:sz w:val="20"/>
              </w:rPr>
              <w:t xml:space="preserve">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 Стратегиялық</w:t>
            </w:r>
          </w:p>
          <w:p>
            <w:pPr>
              <w:spacing w:after="20"/>
              <w:ind w:left="20"/>
              <w:jc w:val="both"/>
            </w:pPr>
            <w:r>
              <w:rPr>
                <w:rFonts w:ascii="Times New Roman"/>
                <w:b/>
                <w:i w:val="false"/>
                <w:color w:val="000000"/>
                <w:sz w:val="20"/>
              </w:rPr>
              <w:t>жоспарлау және реформалар агенттігінің</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2022 жылғы 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 Қаулыға</w:t>
            </w:r>
            <w:r>
              <w:br/>
            </w:r>
            <w:r>
              <w:rPr>
                <w:rFonts w:ascii="Times New Roman"/>
                <w:b w:val="false"/>
                <w:i w:val="false"/>
                <w:color w:val="000000"/>
                <w:sz w:val="20"/>
              </w:rPr>
              <w:t>1-қосымша</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w:t>
            </w:r>
            <w:r>
              <w:br/>
            </w:r>
            <w:r>
              <w:rPr>
                <w:rFonts w:ascii="Times New Roman"/>
                <w:b w:val="false"/>
                <w:i w:val="false"/>
                <w:color w:val="000000"/>
                <w:sz w:val="20"/>
              </w:rPr>
              <w:t>сақталуға міндетті өзге де</w:t>
            </w:r>
            <w:r>
              <w:br/>
            </w:r>
            <w:r>
              <w:rPr>
                <w:rFonts w:ascii="Times New Roman"/>
                <w:b w:val="false"/>
                <w:i w:val="false"/>
                <w:color w:val="000000"/>
                <w:sz w:val="20"/>
              </w:rPr>
              <w:t>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мәндеріне және оларды</w:t>
            </w:r>
            <w:r>
              <w:br/>
            </w:r>
            <w:r>
              <w:rPr>
                <w:rFonts w:ascii="Times New Roman"/>
                <w:b w:val="false"/>
                <w:i w:val="false"/>
                <w:color w:val="000000"/>
                <w:sz w:val="20"/>
              </w:rPr>
              <w:t>есептеу әдістемелеріне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Төлем қабілеттілігі маржасының ең төмен мөлшерінің қайта сақтандыруға берілетін (берілген) сақтандыру сыйлықақыларынан ұлғаю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халықаралық немесе ұлттық шкала бойынша рейтингтік бағасы (төлем қабілеттілігі маржасының жеткіліктілік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қайта сақтандыру шарттары бойынша қайта сақтандыруға берілетін (берілген) сақтандыру сыйлықақыла-рының көлемі, барлығы (мың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қайта сақтандыру шарттары бойынша қайта сақтандыруға берілетін (берілген) сақтандыру сыйлықақылары сомасынан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мөлшерін ұлғайту сомасы (мың теңгемен) (3-баған х 4-баған)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шартты ратификациялау туралы" 2014 жылғы 14 қазандағы Қазақстан Республикасының Заңымен ратификацияланған Еуразиялық экономикалық одақ туралы шартқа (бұдан әрі - ЕАЭО туралы шарт) қатысушы елдердің қайта сақтандырушыларын қоспағанда, Қазақстан Республикасының бейрезидент-қайта сақтандырушыларымен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немесе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"А-"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 қайта сақтандырушылармен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төмен емес немесе "kzBB"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қатысушы елдермен - қайта сақтандырушылармен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w:t>
            </w:r>
            <w:r>
              <w:br/>
            </w:r>
            <w:r>
              <w:rPr>
                <w:rFonts w:ascii="Times New Roman"/>
                <w:b w:val="false"/>
                <w:i w:val="false"/>
                <w:color w:val="000000"/>
                <w:sz w:val="20"/>
              </w:rPr>
              <w:t>сақталуға міндетті өзге де</w:t>
            </w:r>
            <w:r>
              <w:br/>
            </w:r>
            <w:r>
              <w:rPr>
                <w:rFonts w:ascii="Times New Roman"/>
                <w:b w:val="false"/>
                <w:i w:val="false"/>
                <w:color w:val="000000"/>
                <w:sz w:val="20"/>
              </w:rPr>
              <w:t>нормалар мен лимиттердің</w:t>
            </w:r>
            <w:r>
              <w:br/>
            </w:r>
            <w:r>
              <w:rPr>
                <w:rFonts w:ascii="Times New Roman"/>
                <w:b w:val="false"/>
                <w:i w:val="false"/>
                <w:color w:val="000000"/>
                <w:sz w:val="20"/>
              </w:rPr>
              <w:t>нормативтік мәндеріне және</w:t>
            </w:r>
            <w:r>
              <w:br/>
            </w:r>
            <w:r>
              <w:rPr>
                <w:rFonts w:ascii="Times New Roman"/>
                <w:b w:val="false"/>
                <w:i w:val="false"/>
                <w:color w:val="000000"/>
                <w:sz w:val="20"/>
              </w:rPr>
              <w:t>оларды есептеу әдістемесіне</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Төлем қабілеттілігі маржасының ең төмен мөлшерінің қайта сақтандыруға берілетін (берілген) міндеттемелер көлемінен ұлғаю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халықаралық немесе ұлттық шкала бойынша рейтингтік бағасы (төлем қабілеттілігі маржасының жеткіліктілік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қайта сақтандыру шарттары бойынша қайта сақтандыруға берілген (берілетін) міндеттемелерінің көлемі, барлығы (мың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қайта сақтандыру шарттары бойынша қайта сақтандыруға берілген (берілетін) міндеттемелер көлемінен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мөлшерін ұлғайту сомасы (мың теңгемен)  (3-баған х  4-баған)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шартты ратификациялау туралы" 2014 жылғы 14 қазандағы Қазақстан Республикасының Заңымен ратификацияланған Еуразиялық экономикалық одақ туралы шартқа (бұдан әрі - ЕАЭО туралы шарт) қатысушы елдердің қайта сақтандырушыларын қоспағанда, Қазақстан Республикасының бейрезидент-қайта сақтандырушыларымен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немесе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"А-"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 қайта сақтандырушылармен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төмен емес немесе "kzBB"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қатысушы елдермен - қайта сақтандырушылармен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