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71c5" w14:textId="5c77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кезеңі ішінде шикізат экспортынан түскен валюталық түсімді айырбастау туралы мемлекеттік кіріс органдарына қорытынды беру қағидалары мен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7 сәуірдегі № 381 бұйрығы. Қазақстан Республикасының Әділет министрлігінде 2022 жылғы 8 сәуірде № 27485 болып тіркелді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434-бабы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БҰЙЫРАМЫН:</w:t>
      </w:r>
    </w:p>
    <w:bookmarkStart w:name="z1" w:id="0"/>
    <w:p>
      <w:pPr>
        <w:spacing w:after="0"/>
        <w:ind w:left="0"/>
        <w:jc w:val="both"/>
      </w:pPr>
      <w:r>
        <w:rPr>
          <w:rFonts w:ascii="Times New Roman"/>
          <w:b w:val="false"/>
          <w:i w:val="false"/>
          <w:color w:val="000000"/>
          <w:sz w:val="28"/>
        </w:rPr>
        <w:t>
      1. Бекітілсін:</w:t>
      </w:r>
    </w:p>
    <w:bookmarkEnd w:id="0"/>
    <w:bookmarkStart w:name="z1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кезеңі ішінде шикізат экспортынан түскен валюталық түсімді айырбастау туралы қорытындыны мемлекеттік кіріс органдарына ұсыну қағидалары;</w:t>
      </w:r>
    </w:p>
    <w:bookmarkEnd w:id="1"/>
    <w:bookmarkStart w:name="z1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 кезеңі ішінде шикізат экспортынан түскен валюталық түсімді айырбастау туралы қорытындының нысаны.</w:t>
      </w:r>
    </w:p>
    <w:bookmarkEnd w:id="2"/>
    <w:bookmarkStart w:name="z2" w:id="3"/>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Банкі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7 сәуірдегі</w:t>
            </w:r>
            <w:r>
              <w:br/>
            </w:r>
            <w:r>
              <w:rPr>
                <w:rFonts w:ascii="Times New Roman"/>
                <w:b w:val="false"/>
                <w:i w:val="false"/>
                <w:color w:val="000000"/>
                <w:sz w:val="20"/>
              </w:rPr>
              <w:t>№ 381 бұйрығына</w:t>
            </w:r>
            <w:r>
              <w:br/>
            </w:r>
            <w:r>
              <w:rPr>
                <w:rFonts w:ascii="Times New Roman"/>
                <w:b w:val="false"/>
                <w:i w:val="false"/>
                <w:color w:val="000000"/>
                <w:sz w:val="20"/>
              </w:rPr>
              <w:t>1-қосымша</w:t>
            </w:r>
          </w:p>
        </w:tc>
      </w:tr>
    </w:tbl>
    <w:bookmarkStart w:name="z5" w:id="5"/>
    <w:p>
      <w:pPr>
        <w:spacing w:after="0"/>
        <w:ind w:left="0"/>
        <w:jc w:val="left"/>
      </w:pPr>
      <w:r>
        <w:rPr>
          <w:rFonts w:ascii="Times New Roman"/>
          <w:b/>
          <w:i w:val="false"/>
          <w:color w:val="000000"/>
        </w:rPr>
        <w:t xml:space="preserve"> Салық кезеңі ішінде шикізат экспортынан түскен валюталық түсімді айырбастау туралы мемлекеттік кірістер органдарына қорытындыны ұсыну қағидалары</w:t>
      </w:r>
    </w:p>
    <w:bookmarkEnd w:id="5"/>
    <w:bookmarkStart w:name="z6"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салық кезеңі ішінде шикізат шикізат экспортынан түскен валюталық түсімді айырбастау туралы мемлекеттік кірістер органдарына қорытындыны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434-бабы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әзірленді және салық кезеңі ішінде шикізат шикізат экспортынан түскен ішкі валюта нарығындағы валюталық түсімді айырбастау туралы мемлекеттік кірістер органдарына қорытындыны (бұдан әрі – Қорытынды)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Қорытындыны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Ұлттық Банкі және екінші деңгейдегі банктермен мемлекеттік кірістер органдарынан сұрау салуды алған күннен бастап 3 (үш) жұмыс күні ішінде мемлекеттік кірістер органдарына ұсыналады.</w:t>
      </w:r>
    </w:p>
    <w:bookmarkStart w:name="z9" w:id="7"/>
    <w:p>
      <w:pPr>
        <w:spacing w:after="0"/>
        <w:ind w:left="0"/>
        <w:jc w:val="left"/>
      </w:pPr>
      <w:r>
        <w:rPr>
          <w:rFonts w:ascii="Times New Roman"/>
          <w:b/>
          <w:i w:val="false"/>
          <w:color w:val="000000"/>
        </w:rPr>
        <w:t xml:space="preserve"> 2-тарау. Қорытындыны беру тәртібі</w:t>
      </w:r>
    </w:p>
    <w:bookmarkEnd w:id="7"/>
    <w:p>
      <w:pPr>
        <w:spacing w:after="0"/>
        <w:ind w:left="0"/>
        <w:jc w:val="left"/>
      </w:pPr>
    </w:p>
    <w:p>
      <w:pPr>
        <w:spacing w:after="0"/>
        <w:ind w:left="0"/>
        <w:jc w:val="both"/>
      </w:pPr>
      <w:r>
        <w:rPr>
          <w:rFonts w:ascii="Times New Roman"/>
          <w:b w:val="false"/>
          <w:i w:val="false"/>
          <w:color w:val="000000"/>
          <w:sz w:val="28"/>
        </w:rPr>
        <w:t xml:space="preserve">
      3. Мемлекеттік кірістер органы Салық кодексінің 212-бабы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қосылған құн салығы бойынша салық есептілігін табыс ету мерзімін ұзарту жағдайын ескере отырып, онда талап ету көрсетілген салық кезеңіне арналған қосылған құн салығы бойынша декларацияны табыс ету үшін, Салық кодексінің 424-бабының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соңғы күн өткеннен кейін 3 (үш) жұмыс күні ішінде Қорытынды беру туралы:</w:t>
      </w:r>
    </w:p>
    <w:p>
      <w:pPr>
        <w:spacing w:after="0"/>
        <w:ind w:left="0"/>
        <w:jc w:val="both"/>
      </w:pPr>
      <w:r>
        <w:rPr>
          <w:rFonts w:ascii="Times New Roman"/>
          <w:b w:val="false"/>
          <w:i w:val="false"/>
          <w:color w:val="000000"/>
          <w:sz w:val="28"/>
        </w:rPr>
        <w:t>
      экспортердің тұрақты тұратын немесе орналасқан жері бойынша валюталық шартты есептік тіркеуді жүзеге асырған Қазақстан Республикасы Ұлттық Банкінің аумақтық филиалдарына, экспортердің банктік шоттарына қызмет көрсететін екінші деңгейдегі банктерге;</w:t>
      </w:r>
    </w:p>
    <w:p>
      <w:pPr>
        <w:spacing w:after="0"/>
        <w:ind w:left="0"/>
        <w:jc w:val="both"/>
      </w:pPr>
      <w:r>
        <w:rPr>
          <w:rFonts w:ascii="Times New Roman"/>
          <w:b w:val="false"/>
          <w:i w:val="false"/>
          <w:color w:val="000000"/>
          <w:sz w:val="28"/>
        </w:rPr>
        <w:t>
      филиалдар мен өкілдіктер арқылы Қазақстан Республикасында қызметін жүзеге асыратын бейрезиденттерге қатысты филиалдың немесе өкілдіктің банктік шоттарына қызмет көрсететін екінші деңгейдегі банктерге сұрау салуды жолдайды.</w:t>
      </w:r>
    </w:p>
    <w:bookmarkStart w:name="z11" w:id="8"/>
    <w:p>
      <w:pPr>
        <w:spacing w:after="0"/>
        <w:ind w:left="0"/>
        <w:jc w:val="both"/>
      </w:pPr>
      <w:r>
        <w:rPr>
          <w:rFonts w:ascii="Times New Roman"/>
          <w:b w:val="false"/>
          <w:i w:val="false"/>
          <w:color w:val="000000"/>
          <w:sz w:val="28"/>
        </w:rPr>
        <w:t>
      4. Мемлекеттік кірістер органы Қорытындыны ұсыну туралы сұрау салуды жіберген кезде мыналарды:</w:t>
      </w:r>
    </w:p>
    <w:bookmarkEnd w:id="8"/>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жеке сәйкестендіру нөмірі/бизнес сәйкестендіру нөмірін (ЖСН / БСН);</w:t>
      </w:r>
    </w:p>
    <w:p>
      <w:pPr>
        <w:spacing w:after="0"/>
        <w:ind w:left="0"/>
        <w:jc w:val="both"/>
      </w:pPr>
      <w:r>
        <w:rPr>
          <w:rFonts w:ascii="Times New Roman"/>
          <w:b w:val="false"/>
          <w:i w:val="false"/>
          <w:color w:val="000000"/>
          <w:sz w:val="28"/>
        </w:rPr>
        <w:t>
      3) нұсқаманың нөмірі мен тіркелген күнін;</w:t>
      </w:r>
    </w:p>
    <w:p>
      <w:pPr>
        <w:spacing w:after="0"/>
        <w:ind w:left="0"/>
        <w:jc w:val="both"/>
      </w:pPr>
      <w:r>
        <w:rPr>
          <w:rFonts w:ascii="Times New Roman"/>
          <w:b w:val="false"/>
          <w:i w:val="false"/>
          <w:color w:val="000000"/>
          <w:sz w:val="28"/>
        </w:rPr>
        <w:t>
      4) тексерілетін салық кезеңін;</w:t>
      </w:r>
    </w:p>
    <w:p>
      <w:pPr>
        <w:spacing w:after="0"/>
        <w:ind w:left="0"/>
        <w:jc w:val="both"/>
      </w:pPr>
      <w:r>
        <w:rPr>
          <w:rFonts w:ascii="Times New Roman"/>
          <w:b w:val="false"/>
          <w:i w:val="false"/>
          <w:color w:val="000000"/>
          <w:sz w:val="28"/>
        </w:rPr>
        <w:t>
      5) келісімшарттың/валюталық шарттың нөмірі және оның берілген күнін (бар болса);</w:t>
      </w:r>
    </w:p>
    <w:p>
      <w:pPr>
        <w:spacing w:after="0"/>
        <w:ind w:left="0"/>
        <w:jc w:val="both"/>
      </w:pPr>
      <w:r>
        <w:rPr>
          <w:rFonts w:ascii="Times New Roman"/>
          <w:b w:val="false"/>
          <w:i w:val="false"/>
          <w:color w:val="000000"/>
          <w:sz w:val="28"/>
        </w:rPr>
        <w:t>
      6) есептік тіркеу нөмірі мен күнін көрсетеді.</w:t>
      </w:r>
    </w:p>
    <w:p>
      <w:pPr>
        <w:spacing w:after="0"/>
        <w:ind w:left="0"/>
        <w:jc w:val="both"/>
      </w:pPr>
      <w:r>
        <w:rPr>
          <w:rFonts w:ascii="Times New Roman"/>
          <w:b w:val="false"/>
          <w:i w:val="false"/>
          <w:color w:val="000000"/>
          <w:sz w:val="28"/>
        </w:rPr>
        <w:t>
      Бұл ретте келісімшарттың/валюталық шарттың есептік нөмірі және оны беру күні сұрау салуда экспорт бойынша келісімшарттардың/валюталық шарттардың есептік нөмірлері алынған келісімшарттарға/валюталық шарттарға қатысты көрсетіледі.</w:t>
      </w:r>
    </w:p>
    <w:bookmarkStart w:name="z12" w:id="9"/>
    <w:p>
      <w:pPr>
        <w:spacing w:after="0"/>
        <w:ind w:left="0"/>
        <w:jc w:val="both"/>
      </w:pPr>
      <w:r>
        <w:rPr>
          <w:rFonts w:ascii="Times New Roman"/>
          <w:b w:val="false"/>
          <w:i w:val="false"/>
          <w:color w:val="000000"/>
          <w:sz w:val="28"/>
        </w:rPr>
        <w:t>
      5. Қазақстан Республикасы Ұлттық Банкінің аумақтық филиалдары немесе екінші деңгейдегі банктер мемлекеттік кірістер органының Қорытындыны ұсыну туралы сұрау салуы бойынша мемлекеттік кірістер органдарына Қорытындыны осындай сұрау салуды электрондық түрде алған күннен бастап 3 (үш) жұмыс күні ішінде жібереді. Қорытынды басшының немесе басшының жазбаша шешімімен Қорытындыны қол қоюға уәкілетті берілген тұлға электрондық цифрлық қолтаңбасымен куәландырылады.</w:t>
      </w:r>
    </w:p>
    <w:bookmarkEnd w:id="9"/>
    <w:p>
      <w:pPr>
        <w:spacing w:after="0"/>
        <w:ind w:left="0"/>
        <w:jc w:val="both"/>
      </w:pPr>
      <w:r>
        <w:rPr>
          <w:rFonts w:ascii="Times New Roman"/>
          <w:b w:val="false"/>
          <w:i w:val="false"/>
          <w:color w:val="000000"/>
          <w:sz w:val="28"/>
        </w:rPr>
        <w:t>
      Қазақстан Республикасының Ұлттық Банкі мен екінші деңгейдегі банктер арасында ақпараттық жүйелердің мемлекеттік кірістер органдарымен интеграция болмаған жағдайда мемлекеттік кірістер органдардың сұрау салуды жібереді және Қорытынды қағаз жеткізгіште ұсынылады.</w:t>
      </w:r>
    </w:p>
    <w:p>
      <w:pPr>
        <w:spacing w:after="0"/>
        <w:ind w:left="0"/>
        <w:jc w:val="both"/>
      </w:pPr>
      <w:r>
        <w:rPr>
          <w:rFonts w:ascii="Times New Roman"/>
          <w:b w:val="false"/>
          <w:i w:val="false"/>
          <w:color w:val="000000"/>
          <w:sz w:val="28"/>
        </w:rPr>
        <w:t>
      Қорытындыны электрондық түрде ұсыну мүмкіндігі болмаған жағдайда, мұндай қорытынды қағаз жеткізгіште ұсынылады. Бұл ретте, ілеспе хат пен қорытындыға басшы не уәкілетті тұлға қол қояды және Қорытындыны электрондық түрде ұсыну мүмкіндігі болмаған жағдайда, мұндай Қорытынды қағаз жеткізгіште ұсынылады. Бұл ретте, ілеспе хат пен Қорытындаға басшының не басшының жазбаша шешімімен Қорытындыға қол қоюға уәкіліттік берілген тұлға қолы қойылады және Қазақстан Республикасының Ұлттық Банкі аумақтық филиалының және екінші деңгейдегі банктің мөрімен (болған жағдайда) бекітіледі.</w:t>
      </w:r>
    </w:p>
    <w:p>
      <w:pPr>
        <w:spacing w:after="0"/>
        <w:ind w:left="0"/>
        <w:jc w:val="both"/>
      </w:pPr>
      <w:r>
        <w:rPr>
          <w:rFonts w:ascii="Times New Roman"/>
          <w:b w:val="false"/>
          <w:i w:val="false"/>
          <w:color w:val="000000"/>
          <w:sz w:val="28"/>
        </w:rPr>
        <w:t>
      Екі және одан да көп парақта жасалған қағаз жеткізгіштегі Қорытындыға басшының немесе басшының жазбаша шешімімен Қорытындыға қол қоюға уәкіліттік берілген тұлға Қорытындының бірінші парағына қол қояды, бұл ретте Қорытындының бірінші және әрбір келесі парағына орындаушы қолы қояды және Қазақстан Республикасы Ұлттық Банкі аумақтық филиалының және екінші деңгейдегі банктің мөрімен (болған жағдайда) бекітіледі.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7 сәуірдегі</w:t>
            </w:r>
            <w:r>
              <w:br/>
            </w:r>
            <w:r>
              <w:rPr>
                <w:rFonts w:ascii="Times New Roman"/>
                <w:b w:val="false"/>
                <w:i w:val="false"/>
                <w:color w:val="000000"/>
                <w:sz w:val="20"/>
              </w:rPr>
              <w:t>№ 381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Салық кезеңі ішінде шикізат экспортынан түскен валюталық түсімді айырбастау туралы қорытынды  "____" _______ 20___ жылдан бастап "____" ________ 20___ жылға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шоттың</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валюта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 шикізат экспортынан түскен валюталық түсімнің түсуі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келісімшарттың/валюталық шарттың есептік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келісімшарттың/валюталық шартты жасасу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келісімшарт/валюталық шарт бойынша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 (деректемелері)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түсімін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түскен валюталық түсімнің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түскен сәтіндегі шетелдік валютаға қатынасы бойынша теңгенің бағамы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шетел валютасының түсімінің теңгедегі сомасы</w:t>
            </w:r>
          </w:p>
          <w:p>
            <w:pPr>
              <w:spacing w:after="20"/>
              <w:ind w:left="20"/>
              <w:jc w:val="both"/>
            </w:pPr>
            <w:r>
              <w:rPr>
                <w:rFonts w:ascii="Times New Roman"/>
                <w:b w:val="false"/>
                <w:i w:val="false"/>
                <w:color w:val="000000"/>
                <w:sz w:val="20"/>
              </w:rPr>
              <w:t>
(12-баған х 13-бағанға)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келісімшарт/валюталық шарт бойынша шетел валютасында орындалмаған міндеттеменің қалдығы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сатып алу (теңгені өз қаражаты есебінен шетел валютасына айырбастау)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айырбастау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шетел валютасымен сатып алу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сатып алған сәтіндегі шетелдік валютаға қатынасы бойынша теңгенің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экспортынан түскен валюталық түсімді теңгеге айырбастау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экспортынан түскен валюталық түсімді айырбастау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айырбастау сәтіндегі шетелдік валютаға қатынасы бойынша теңгенің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экспортынан түскен валюталық түсімді теңгеге айырбастау сомасы (20-баған х 21-бағанға)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экспортынан түскен шетел валюта түсімін теңгемен айырбастаудың үлес салмағы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салық кезеңінің соңындағы шетел валютасындағы валюта қалдығы (6-баған + 12-баған + 17-баған – 20-баған)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Келісімшартты/валюталық шартты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 валюталық шарт паспортының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 валюталық шарт паспортының жабылған күні (келісімшарттың жабылған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шетел валютасын теңгеге қатысты түскен, сатып алған не айырбастаған кездегі бағамы өзгерген кезде ақпарат мынадай жолмен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кезеңі ішінде шикізат</w:t>
            </w:r>
            <w:r>
              <w:br/>
            </w:r>
            <w:r>
              <w:rPr>
                <w:rFonts w:ascii="Times New Roman"/>
                <w:b w:val="false"/>
                <w:i w:val="false"/>
                <w:color w:val="000000"/>
                <w:sz w:val="20"/>
              </w:rPr>
              <w:t>экспортынан түскен Қазақстан</w:t>
            </w:r>
            <w:r>
              <w:br/>
            </w:r>
            <w:r>
              <w:rPr>
                <w:rFonts w:ascii="Times New Roman"/>
                <w:b w:val="false"/>
                <w:i w:val="false"/>
                <w:color w:val="000000"/>
                <w:sz w:val="20"/>
              </w:rPr>
              <w:t>Республикасының ішкі валюта</w:t>
            </w:r>
            <w:r>
              <w:br/>
            </w:r>
            <w:r>
              <w:rPr>
                <w:rFonts w:ascii="Times New Roman"/>
                <w:b w:val="false"/>
                <w:i w:val="false"/>
                <w:color w:val="000000"/>
                <w:sz w:val="20"/>
              </w:rPr>
              <w:t>нарығындағы валюталық түсімді</w:t>
            </w:r>
            <w:r>
              <w:br/>
            </w:r>
            <w:r>
              <w:rPr>
                <w:rFonts w:ascii="Times New Roman"/>
                <w:b w:val="false"/>
                <w:i w:val="false"/>
                <w:color w:val="000000"/>
                <w:sz w:val="20"/>
              </w:rPr>
              <w:t>айырбастау туралы қорытынды"</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5" w:id="10"/>
    <w:p>
      <w:pPr>
        <w:spacing w:after="0"/>
        <w:ind w:left="0"/>
        <w:jc w:val="left"/>
      </w:pPr>
      <w:r>
        <w:rPr>
          <w:rFonts w:ascii="Times New Roman"/>
          <w:b/>
          <w:i w:val="false"/>
          <w:color w:val="000000"/>
        </w:rPr>
        <w:t xml:space="preserve"> "Салық кезеңі ішінде шикізат экспортынан түскен валюталық түсімді айырбастау туралы қорытынды" нысанын толтыру бойынша түсіндірме</w:t>
      </w:r>
    </w:p>
    <w:bookmarkEnd w:id="10"/>
    <w:p>
      <w:pPr>
        <w:spacing w:after="0"/>
        <w:ind w:left="0"/>
        <w:jc w:val="both"/>
      </w:pPr>
      <w:r>
        <w:rPr>
          <w:rFonts w:ascii="Times New Roman"/>
          <w:b w:val="false"/>
          <w:i w:val="false"/>
          <w:color w:val="000000"/>
          <w:sz w:val="28"/>
        </w:rPr>
        <w:t>
      "Салық кезеңі ішінде шикізат экспортынан түскен валюталық түсімді айырбастау туралы қорытынды" нысаны мынадай үлгіде толтырылады:</w:t>
      </w:r>
    </w:p>
    <w:p>
      <w:pPr>
        <w:spacing w:after="0"/>
        <w:ind w:left="0"/>
        <w:jc w:val="both"/>
      </w:pPr>
      <w:r>
        <w:rPr>
          <w:rFonts w:ascii="Times New Roman"/>
          <w:b w:val="false"/>
          <w:i w:val="false"/>
          <w:color w:val="000000"/>
          <w:sz w:val="28"/>
        </w:rPr>
        <w:t>
      1-бағанда – жолдың реттік нөмірі көрсетіледі;</w:t>
      </w:r>
    </w:p>
    <w:p>
      <w:pPr>
        <w:spacing w:after="0"/>
        <w:ind w:left="0"/>
        <w:jc w:val="both"/>
      </w:pPr>
      <w:r>
        <w:rPr>
          <w:rFonts w:ascii="Times New Roman"/>
          <w:b w:val="false"/>
          <w:i w:val="false"/>
          <w:color w:val="000000"/>
          <w:sz w:val="28"/>
        </w:rPr>
        <w:t>
      2-бағанда – жеке сәйкестендіру нөмірі/бизнес сәйкестендіру нөмірі (ЖСН/БСН) көрсетіледі;</w:t>
      </w:r>
    </w:p>
    <w:p>
      <w:pPr>
        <w:spacing w:after="0"/>
        <w:ind w:left="0"/>
        <w:jc w:val="both"/>
      </w:pPr>
      <w:r>
        <w:rPr>
          <w:rFonts w:ascii="Times New Roman"/>
          <w:b w:val="false"/>
          <w:i w:val="false"/>
          <w:color w:val="000000"/>
          <w:sz w:val="28"/>
        </w:rPr>
        <w:t>
      3-бағанда – салық төлеушінің атауы көрсетіледі;</w:t>
      </w:r>
    </w:p>
    <w:p>
      <w:pPr>
        <w:spacing w:after="0"/>
        <w:ind w:left="0"/>
        <w:jc w:val="both"/>
      </w:pPr>
      <w:r>
        <w:rPr>
          <w:rFonts w:ascii="Times New Roman"/>
          <w:b w:val="false"/>
          <w:i w:val="false"/>
          <w:color w:val="000000"/>
          <w:sz w:val="28"/>
        </w:rPr>
        <w:t xml:space="preserve">
      4-бағанда – валюталық шоттың нөмірі көрсетіледі; </w:t>
      </w:r>
    </w:p>
    <w:p>
      <w:pPr>
        <w:spacing w:after="0"/>
        <w:ind w:left="0"/>
        <w:jc w:val="both"/>
      </w:pPr>
      <w:r>
        <w:rPr>
          <w:rFonts w:ascii="Times New Roman"/>
          <w:b w:val="false"/>
          <w:i w:val="false"/>
          <w:color w:val="000000"/>
          <w:sz w:val="28"/>
        </w:rPr>
        <w:t>
      5-бағанда – ISO 4217 халықаралық стандартқа сәйкес валютаның сандық белгіленуі көрсетіледі;</w:t>
      </w:r>
    </w:p>
    <w:p>
      <w:pPr>
        <w:spacing w:after="0"/>
        <w:ind w:left="0"/>
        <w:jc w:val="both"/>
      </w:pPr>
      <w:r>
        <w:rPr>
          <w:rFonts w:ascii="Times New Roman"/>
          <w:b w:val="false"/>
          <w:i w:val="false"/>
          <w:color w:val="000000"/>
          <w:sz w:val="28"/>
        </w:rPr>
        <w:t>
      6-бағанда – салық кезеңінің басындағы валюта қалдығы көрсетіледі;</w:t>
      </w:r>
    </w:p>
    <w:p>
      <w:pPr>
        <w:spacing w:after="0"/>
        <w:ind w:left="0"/>
        <w:jc w:val="both"/>
      </w:pPr>
      <w:r>
        <w:rPr>
          <w:rFonts w:ascii="Times New Roman"/>
          <w:b w:val="false"/>
          <w:i w:val="false"/>
          <w:color w:val="000000"/>
          <w:sz w:val="28"/>
        </w:rPr>
        <w:t>
      7-бағанда – келісімшарттың/валюталық шарттың есептік нөмірі/мәміле паспортының нөмірі көрсетіледі (шикізат экспорты бойынша келісімшарттардың/валюталық шарттардың есептік нөмірлері алынған немесе мәмілелер паспорттары ресімделген келісімшарттарға/валюталық шарттарға қатысты толтырылады);</w:t>
      </w:r>
    </w:p>
    <w:p>
      <w:pPr>
        <w:spacing w:after="0"/>
        <w:ind w:left="0"/>
        <w:jc w:val="both"/>
      </w:pPr>
      <w:r>
        <w:rPr>
          <w:rFonts w:ascii="Times New Roman"/>
          <w:b w:val="false"/>
          <w:i w:val="false"/>
          <w:color w:val="000000"/>
          <w:sz w:val="28"/>
        </w:rPr>
        <w:t>
      8-бағанда – келісімшарттың/валюталық шарттың/мәміле паспортының жасалған күні көрсетіледі (шикізат экспорты бойынша келісімшарттардың/валюталық шарттардың есептік нөмірлері алынған немесе мәмілелер паспорттары ресімделген келісімшарттарға/валюталық шарттарға қатысты толтырылады);</w:t>
      </w:r>
    </w:p>
    <w:p>
      <w:pPr>
        <w:spacing w:after="0"/>
        <w:ind w:left="0"/>
        <w:jc w:val="both"/>
      </w:pPr>
      <w:r>
        <w:rPr>
          <w:rFonts w:ascii="Times New Roman"/>
          <w:b w:val="false"/>
          <w:i w:val="false"/>
          <w:color w:val="000000"/>
          <w:sz w:val="28"/>
        </w:rPr>
        <w:t>
      9-бағанда – келісімшарт/валюталық шарт бойынша шетел валютасындағы сома көрсетіледі;</w:t>
      </w:r>
    </w:p>
    <w:p>
      <w:pPr>
        <w:spacing w:after="0"/>
        <w:ind w:left="0"/>
        <w:jc w:val="both"/>
      </w:pPr>
      <w:r>
        <w:rPr>
          <w:rFonts w:ascii="Times New Roman"/>
          <w:b w:val="false"/>
          <w:i w:val="false"/>
          <w:color w:val="000000"/>
          <w:sz w:val="28"/>
        </w:rPr>
        <w:t>
      10-бағанда – валюталық түсімді жөнелтушінің атауы (экспортталған шикізатты сатып алушының деректемелері) көрсетіледі;</w:t>
      </w:r>
    </w:p>
    <w:p>
      <w:pPr>
        <w:spacing w:after="0"/>
        <w:ind w:left="0"/>
        <w:jc w:val="both"/>
      </w:pPr>
      <w:r>
        <w:rPr>
          <w:rFonts w:ascii="Times New Roman"/>
          <w:b w:val="false"/>
          <w:i w:val="false"/>
          <w:color w:val="000000"/>
          <w:sz w:val="28"/>
        </w:rPr>
        <w:t>
      11-бағанда – шетел валютасының түсімін банк клиентінің шотына есептеу күні көрсетіледі;</w:t>
      </w:r>
    </w:p>
    <w:p>
      <w:pPr>
        <w:spacing w:after="0"/>
        <w:ind w:left="0"/>
        <w:jc w:val="both"/>
      </w:pPr>
      <w:r>
        <w:rPr>
          <w:rFonts w:ascii="Times New Roman"/>
          <w:b w:val="false"/>
          <w:i w:val="false"/>
          <w:color w:val="000000"/>
          <w:sz w:val="28"/>
        </w:rPr>
        <w:t>
      12-бағанда – шетел валютасында түскен валюталық түсімнің сомасы көрсетіледі;</w:t>
      </w:r>
    </w:p>
    <w:p>
      <w:pPr>
        <w:spacing w:after="0"/>
        <w:ind w:left="0"/>
        <w:jc w:val="both"/>
      </w:pPr>
      <w:r>
        <w:rPr>
          <w:rFonts w:ascii="Times New Roman"/>
          <w:b w:val="false"/>
          <w:i w:val="false"/>
          <w:color w:val="000000"/>
          <w:sz w:val="28"/>
        </w:rPr>
        <w:t>
      13-бағанда – валюталық түсімді банк клиентінің шотына есепке алу сәтіндегі* шетел валютасына қатысты теңге бағамы көрсетіледі;</w:t>
      </w:r>
    </w:p>
    <w:p>
      <w:pPr>
        <w:spacing w:after="0"/>
        <w:ind w:left="0"/>
        <w:jc w:val="both"/>
      </w:pPr>
      <w:r>
        <w:rPr>
          <w:rFonts w:ascii="Times New Roman"/>
          <w:b w:val="false"/>
          <w:i w:val="false"/>
          <w:color w:val="000000"/>
          <w:sz w:val="28"/>
        </w:rPr>
        <w:t xml:space="preserve">
      14-бағанда – 13-бағанда көрсетілген бағам бойынша теңгедегі баламасы бойынша түскен шетел валютасы түсімінің сомасы көрсетіледі; </w:t>
      </w:r>
    </w:p>
    <w:p>
      <w:pPr>
        <w:spacing w:after="0"/>
        <w:ind w:left="0"/>
        <w:jc w:val="both"/>
      </w:pPr>
      <w:r>
        <w:rPr>
          <w:rFonts w:ascii="Times New Roman"/>
          <w:b w:val="false"/>
          <w:i w:val="false"/>
          <w:color w:val="000000"/>
          <w:sz w:val="28"/>
        </w:rPr>
        <w:t>
      15-бағанда – валюталық шарт бойынша шетел валютасында орындалмаған міндеттеменің қалдығы көрсетіледі;</w:t>
      </w:r>
    </w:p>
    <w:p>
      <w:pPr>
        <w:spacing w:after="0"/>
        <w:ind w:left="0"/>
        <w:jc w:val="both"/>
      </w:pPr>
      <w:r>
        <w:rPr>
          <w:rFonts w:ascii="Times New Roman"/>
          <w:b w:val="false"/>
          <w:i w:val="false"/>
          <w:color w:val="000000"/>
          <w:sz w:val="28"/>
        </w:rPr>
        <w:t>
      16-бағанда – шетел валютасын сатып алу күні көрсетіледі;</w:t>
      </w:r>
    </w:p>
    <w:p>
      <w:pPr>
        <w:spacing w:after="0"/>
        <w:ind w:left="0"/>
        <w:jc w:val="both"/>
      </w:pPr>
      <w:r>
        <w:rPr>
          <w:rFonts w:ascii="Times New Roman"/>
          <w:b w:val="false"/>
          <w:i w:val="false"/>
          <w:color w:val="000000"/>
          <w:sz w:val="28"/>
        </w:rPr>
        <w:t>
      17-бағанда – шетел валютасын шетел валютасында сатып алу сомасы көрсетіледі;</w:t>
      </w:r>
    </w:p>
    <w:p>
      <w:pPr>
        <w:spacing w:after="0"/>
        <w:ind w:left="0"/>
        <w:jc w:val="both"/>
      </w:pPr>
      <w:r>
        <w:rPr>
          <w:rFonts w:ascii="Times New Roman"/>
          <w:b w:val="false"/>
          <w:i w:val="false"/>
          <w:color w:val="000000"/>
          <w:sz w:val="28"/>
        </w:rPr>
        <w:t>
      18-бағанда – шетел валютасын сатып алу сәтіндегі шетел валютасына қатысты теңге бағамы, яғни шетел валютасын теңгеге және кері есептеу, өткізу және айырбастау бойынша банк операциясының жасалған күні мен уақыты көрсетіледі;</w:t>
      </w:r>
    </w:p>
    <w:p>
      <w:pPr>
        <w:spacing w:after="0"/>
        <w:ind w:left="0"/>
        <w:jc w:val="both"/>
      </w:pPr>
      <w:r>
        <w:rPr>
          <w:rFonts w:ascii="Times New Roman"/>
          <w:b w:val="false"/>
          <w:i w:val="false"/>
          <w:color w:val="000000"/>
          <w:sz w:val="28"/>
        </w:rPr>
        <w:t>
      19-бағанда – шикізат экспортынан түскен валюталық түсімді теңгемен айырбастау күні көрсетіледі;</w:t>
      </w:r>
    </w:p>
    <w:p>
      <w:pPr>
        <w:spacing w:after="0"/>
        <w:ind w:left="0"/>
        <w:jc w:val="both"/>
      </w:pPr>
      <w:r>
        <w:rPr>
          <w:rFonts w:ascii="Times New Roman"/>
          <w:b w:val="false"/>
          <w:i w:val="false"/>
          <w:color w:val="000000"/>
          <w:sz w:val="28"/>
        </w:rPr>
        <w:t>
      20-бағанда – шикізат экспортынан түскен түскен валюталық түсімнен айырбастау сомасы көрсетіледі;</w:t>
      </w:r>
    </w:p>
    <w:p>
      <w:pPr>
        <w:spacing w:after="0"/>
        <w:ind w:left="0"/>
        <w:jc w:val="both"/>
      </w:pPr>
      <w:r>
        <w:rPr>
          <w:rFonts w:ascii="Times New Roman"/>
          <w:b w:val="false"/>
          <w:i w:val="false"/>
          <w:color w:val="000000"/>
          <w:sz w:val="28"/>
        </w:rPr>
        <w:t>
      21-бағанда – шетел валютасын теңгеге айырбастау сәтіндегі* шетел валютасына қатысты теңгенің бағамы, яғни шетел валютасын теңгеге және кері есептеу, өткізу және айырбастау бойынша банк операциясының жасалған күні мен уақыты көрсетіледі;</w:t>
      </w:r>
    </w:p>
    <w:p>
      <w:pPr>
        <w:spacing w:after="0"/>
        <w:ind w:left="0"/>
        <w:jc w:val="both"/>
      </w:pPr>
      <w:r>
        <w:rPr>
          <w:rFonts w:ascii="Times New Roman"/>
          <w:b w:val="false"/>
          <w:i w:val="false"/>
          <w:color w:val="000000"/>
          <w:sz w:val="28"/>
        </w:rPr>
        <w:t>
      22-бағанда – шикізат экспортынан түскен, түскен валюталық түсімнен теңгеге айырбастау сомасы көрсетіледі;</w:t>
      </w:r>
    </w:p>
    <w:p>
      <w:pPr>
        <w:spacing w:after="0"/>
        <w:ind w:left="0"/>
        <w:jc w:val="both"/>
      </w:pPr>
      <w:r>
        <w:rPr>
          <w:rFonts w:ascii="Times New Roman"/>
          <w:b w:val="false"/>
          <w:i w:val="false"/>
          <w:color w:val="000000"/>
          <w:sz w:val="28"/>
        </w:rPr>
        <w:t>
      23-бағанда – шикізат экспортынан теңгемен түскен шетел валютасынан түскен түсімді айырбастаудың үлес салмағы көрсетіледі;</w:t>
      </w:r>
    </w:p>
    <w:p>
      <w:pPr>
        <w:spacing w:after="0"/>
        <w:ind w:left="0"/>
        <w:jc w:val="both"/>
      </w:pPr>
      <w:r>
        <w:rPr>
          <w:rFonts w:ascii="Times New Roman"/>
          <w:b w:val="false"/>
          <w:i w:val="false"/>
          <w:color w:val="000000"/>
          <w:sz w:val="28"/>
        </w:rPr>
        <w:t>
      24-бағанда – салық кезеңінің соңына шетел валютасындағы валюта қалдығы көрсетіледі;</w:t>
      </w:r>
    </w:p>
    <w:p>
      <w:pPr>
        <w:spacing w:after="0"/>
        <w:ind w:left="0"/>
        <w:jc w:val="both"/>
      </w:pPr>
      <w:r>
        <w:rPr>
          <w:rFonts w:ascii="Times New Roman"/>
          <w:b w:val="false"/>
          <w:i w:val="false"/>
          <w:color w:val="000000"/>
          <w:sz w:val="28"/>
        </w:rPr>
        <w:t>
      25-бағанда – жабылатын келісімшарттың/мәміле/валюталық шарт паспортының нөмірі көрсетіледі;</w:t>
      </w:r>
    </w:p>
    <w:p>
      <w:pPr>
        <w:spacing w:after="0"/>
        <w:ind w:left="0"/>
        <w:jc w:val="both"/>
      </w:pPr>
      <w:r>
        <w:rPr>
          <w:rFonts w:ascii="Times New Roman"/>
          <w:b w:val="false"/>
          <w:i w:val="false"/>
          <w:color w:val="000000"/>
          <w:sz w:val="28"/>
        </w:rPr>
        <w:t>
      26-бағанда – келісімшарттың/мәміле/валюталық шарт паспортының жабылған күні (жабылған күні) көрсетіледі.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банк клиентінің шотына есептеу және валютаны айырбастау күні мен уақытына валютаның теңгеге шаққандағы бағамын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