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da9c" w14:textId="995d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сәуірдегі № 401 бұйрығы. Қазақстан Республикасының Әділет министрлігінде 2022 жылғы 14 сәуірде № 27559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тақырыбында мемлекеттік тілде өзгеріс енгізілді, орыс тіліндегі мәтіні өзгермейді;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1-тармаққа</w:t>
      </w:r>
      <w:r>
        <w:rPr>
          <w:rFonts w:ascii="Times New Roman"/>
          <w:b w:val="false"/>
          <w:i w:val="false"/>
          <w:color w:val="000000"/>
          <w:sz w:val="28"/>
        </w:rPr>
        <w:t xml:space="preserve"> мемлекеттік тілде өзгеріс енгізілді, орыс тіліндегі мәтіні өзгермейді;</w:t>
      </w:r>
    </w:p>
    <w:bookmarkStart w:name="z4" w:id="2"/>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жөніндегі міндет қолданылатын тауарлар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және олардың құжат айналымы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тақырыбында</w:t>
      </w:r>
      <w:r>
        <w:rPr>
          <w:rFonts w:ascii="Times New Roman"/>
          <w:b w:val="false"/>
          <w:i w:val="false"/>
          <w:color w:val="000000"/>
          <w:sz w:val="28"/>
        </w:rPr>
        <w:t xml:space="preserve"> мемлекеттік тілде өзгеріс енгізілді, орыс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Тауарларға ілеспе жүкқұжаттарды ресімдеу қағидалары және олардың құжат айналымы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тауарлардың қозғалысын бақылауға арналған тауарларға ілеспе жүкқұжаттарды (бұдан әрі – ТІЖ) ресімдеу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тақырыбында мемлекеттік тілде өзгеріс енгізілді, орыс тіліндегі мәтіні өзгермейді;</w:t>
      </w:r>
    </w:p>
    <w:bookmarkStart w:name="z9" w:id="4"/>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"10) акцизделетін тауарлар, авиациялық отын, мазут және басқа тауарлар (таңбалауға жататындарды қоспағанда) - қажет болған кезде:</w:t>
      </w:r>
    </w:p>
    <w:p>
      <w:pPr>
        <w:spacing w:after="0"/>
        <w:ind w:left="0"/>
        <w:jc w:val="both"/>
      </w:pPr>
      <w:r>
        <w:rPr>
          <w:rFonts w:ascii="Times New Roman"/>
          <w:b w:val="false"/>
          <w:i w:val="false"/>
          <w:color w:val="000000"/>
          <w:sz w:val="28"/>
        </w:rPr>
        <w:t>
      "этил спирті";</w:t>
      </w:r>
    </w:p>
    <w:p>
      <w:pPr>
        <w:spacing w:after="0"/>
        <w:ind w:left="0"/>
        <w:jc w:val="both"/>
      </w:pPr>
      <w:r>
        <w:rPr>
          <w:rFonts w:ascii="Times New Roman"/>
          <w:b w:val="false"/>
          <w:i w:val="false"/>
          <w:color w:val="000000"/>
          <w:sz w:val="28"/>
        </w:rPr>
        <w:t>
      "толысылған шарап";</w:t>
      </w:r>
    </w:p>
    <w:p>
      <w:pPr>
        <w:spacing w:after="0"/>
        <w:ind w:left="0"/>
        <w:jc w:val="both"/>
      </w:pPr>
      <w:r>
        <w:rPr>
          <w:rFonts w:ascii="Times New Roman"/>
          <w:b w:val="false"/>
          <w:i w:val="false"/>
          <w:color w:val="000000"/>
          <w:sz w:val="28"/>
        </w:rPr>
        <w:t>
      "сыра қайнату өнімі";</w:t>
      </w:r>
    </w:p>
    <w:p>
      <w:pPr>
        <w:spacing w:after="0"/>
        <w:ind w:left="0"/>
        <w:jc w:val="both"/>
      </w:pPr>
      <w:r>
        <w:rPr>
          <w:rFonts w:ascii="Times New Roman"/>
          <w:b w:val="false"/>
          <w:i w:val="false"/>
          <w:color w:val="000000"/>
          <w:sz w:val="28"/>
        </w:rPr>
        <w:t>
      "алкоголь өнімі (сыра қайнату өнімдерінен басқа)";</w:t>
      </w:r>
    </w:p>
    <w:p>
      <w:pPr>
        <w:spacing w:after="0"/>
        <w:ind w:left="0"/>
        <w:jc w:val="both"/>
      </w:pPr>
      <w:r>
        <w:rPr>
          <w:rFonts w:ascii="Times New Roman"/>
          <w:b w:val="false"/>
          <w:i w:val="false"/>
          <w:color w:val="000000"/>
          <w:sz w:val="28"/>
        </w:rPr>
        <w:t>
      "мұнай өнімдерінің жекелеген түрлері";</w:t>
      </w:r>
    </w:p>
    <w:p>
      <w:pPr>
        <w:spacing w:after="0"/>
        <w:ind w:left="0"/>
        <w:jc w:val="both"/>
      </w:pPr>
      <w:r>
        <w:rPr>
          <w:rFonts w:ascii="Times New Roman"/>
          <w:b w:val="false"/>
          <w:i w:val="false"/>
          <w:color w:val="000000"/>
          <w:sz w:val="28"/>
        </w:rPr>
        <w:t>
      "биоотын" деген ұяшыққа тиісті белгі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"34. "Толысылған шарап" деген G3 бөлімінде мынадай деректер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толысылған шараптың түрі,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"35. "Сыра қайнату өнімі" деген G4 бөлімінде мынадай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сыра қайнату өнімінің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тауар бірлігі үшін баға - жеткізуші енгізген сыра қайнату өніміне арналған бір шөлмектің, банкінің, кегтің (теңгеде көрсетіледі) бағасы көрсетіледі, (импорт кезінде шот-фактура (инвойс) бойынша көрсетіледі), олар болмаған кезде сыртқы экономикалық мәміленің жасалғанын растайтын құжатты алушы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"36. "Алкоголь өнімі (сыра қайнату өнімінен басқа)" деген G5 бөлімінде мынадай мәліметтер көрсетіледі:".</w:t>
      </w:r>
    </w:p>
    <w:bookmarkStart w:name="z16" w:id="5"/>
    <w:p>
      <w:pPr>
        <w:spacing w:after="0"/>
        <w:ind w:left="0"/>
        <w:jc w:val="both"/>
      </w:pPr>
      <w:r>
        <w:rPr>
          <w:rFonts w:ascii="Times New Roman"/>
          <w:b w:val="false"/>
          <w:i w:val="false"/>
          <w:color w:val="000000"/>
          <w:sz w:val="28"/>
        </w:rPr>
        <w:t xml:space="preserve">
      2. "Тауарларға арналған ілеспе жүкқұжаттарды ресімдеу жөніндегі пилоттық жобаны іске асыру және олардың құжат айналымының қағидалары мен мерзімдерін бекіту туралы" Қазақстан Республикасы Қаржы министрінің 2020 жылғы 16 қарашадағы № 1104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21631 болып тіркелген) мынадай өзгерістер енгізілсін:</w:t>
      </w:r>
    </w:p>
    <w:bookmarkEnd w:id="5"/>
    <w:bookmarkStart w:name="z17" w:id="6"/>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жөніндегі пилоттық жобаны іске асыру және олардың құжат айналымының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6"/>
    <w:bookmarkStart w:name="z18"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"1) акцизделетін тауарлар – этил спирті, алкоголь өнімі, бензин, дизель отыны;";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Пилоттық жоба Қазақстан Республикасының аумағында:</w:t>
      </w:r>
    </w:p>
    <w:p>
      <w:pPr>
        <w:spacing w:after="0"/>
        <w:ind w:left="0"/>
        <w:jc w:val="both"/>
      </w:pPr>
      <w:r>
        <w:rPr>
          <w:rFonts w:ascii="Times New Roman"/>
          <w:b w:val="false"/>
          <w:i w:val="false"/>
          <w:color w:val="000000"/>
          <w:sz w:val="28"/>
        </w:rPr>
        <w:t>
      акцизделетін өнімдер, Қазақстан Республикасының аумағына тауарларды әкелу және Қазақстан Республикасының аумағынан тауарларды әкету бойынша және виртуалды қойма арқылы ЭШФ жазып беруге жататын тауарлар бойынша 2020 жылғы 31 желтоқсаннан бастап 2023 жылғы 1 сәуірге дейін;</w:t>
      </w:r>
    </w:p>
    <w:p>
      <w:pPr>
        <w:spacing w:after="0"/>
        <w:ind w:left="0"/>
        <w:jc w:val="both"/>
      </w:pPr>
      <w:r>
        <w:rPr>
          <w:rFonts w:ascii="Times New Roman"/>
          <w:b w:val="false"/>
          <w:i w:val="false"/>
          <w:color w:val="000000"/>
          <w:sz w:val="28"/>
        </w:rPr>
        <w:t>
      ДСҰ Алып қою тізбесінің тауарлары бойынша 2021 жылғы 1 қазаннан бастап 2023 жылғы 1 сәуірге дейін іске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алушы бір мезгілде мынадай өлшемшарттарға сәйкес келген кезде бөлшек сауданы жүзеге асыратын субъект болып табылатын салық төлеушіге тауарларды өткізу кезінде:</w:t>
      </w:r>
    </w:p>
    <w:p>
      <w:pPr>
        <w:spacing w:after="0"/>
        <w:ind w:left="0"/>
        <w:jc w:val="both"/>
      </w:pPr>
      <w:r>
        <w:rPr>
          <w:rFonts w:ascii="Times New Roman"/>
          <w:b w:val="false"/>
          <w:i w:val="false"/>
          <w:color w:val="000000"/>
          <w:sz w:val="28"/>
        </w:rPr>
        <w:t>
      оңайлатылған декларация негізінде арнаулы салық режимін қолданады;</w:t>
      </w:r>
    </w:p>
    <w:p>
      <w:pPr>
        <w:spacing w:after="0"/>
        <w:ind w:left="0"/>
        <w:jc w:val="both"/>
      </w:pPr>
      <w:r>
        <w:rPr>
          <w:rFonts w:ascii="Times New Roman"/>
          <w:b w:val="false"/>
          <w:i w:val="false"/>
          <w:color w:val="000000"/>
          <w:sz w:val="28"/>
        </w:rPr>
        <w:t>
      ҚҚС төлеуші ретінде тіркеу есебінде тұрмайды;</w:t>
      </w:r>
    </w:p>
    <w:p>
      <w:pPr>
        <w:spacing w:after="0"/>
        <w:ind w:left="0"/>
        <w:jc w:val="both"/>
      </w:pPr>
      <w:r>
        <w:rPr>
          <w:rFonts w:ascii="Times New Roman"/>
          <w:b w:val="false"/>
          <w:i w:val="false"/>
          <w:color w:val="000000"/>
          <w:sz w:val="28"/>
        </w:rPr>
        <w:t>
      (бөлшек сауда, азық-түлікпен және сусындармен қамтамасыз ету бойынша қызметтер көрсету, экономикалық қызметтің жалпы жіктеуішіне сәйкес) қызметінің түріне сәйкес келеді;</w:t>
      </w:r>
    </w:p>
    <w:p>
      <w:pPr>
        <w:spacing w:after="0"/>
        <w:ind w:left="0"/>
        <w:jc w:val="both"/>
      </w:pPr>
      <w:r>
        <w:rPr>
          <w:rFonts w:ascii="Times New Roman"/>
          <w:b w:val="false"/>
          <w:i w:val="false"/>
          <w:color w:val="000000"/>
          <w:sz w:val="28"/>
        </w:rPr>
        <w:t>
      деректерді тіркеу және беру функциясы бар бақылау-касса машинасын қолданады.</w:t>
      </w:r>
    </w:p>
    <w:p>
      <w:pPr>
        <w:spacing w:after="0"/>
        <w:ind w:left="0"/>
        <w:jc w:val="both"/>
      </w:pPr>
      <w:r>
        <w:rPr>
          <w:rFonts w:ascii="Times New Roman"/>
          <w:b w:val="false"/>
          <w:i w:val="false"/>
          <w:color w:val="000000"/>
          <w:sz w:val="28"/>
        </w:rPr>
        <w:t>
      Мұндай салық төлеуші ТІЖ ресімдеу кезінде алушының санатына автоматты түрде "Шағын сауда нүктесі" белгісі қойылады.</w:t>
      </w:r>
    </w:p>
    <w:p>
      <w:pPr>
        <w:spacing w:after="0"/>
        <w:ind w:left="0"/>
        <w:jc w:val="both"/>
      </w:pPr>
      <w:r>
        <w:rPr>
          <w:rFonts w:ascii="Times New Roman"/>
          <w:b w:val="false"/>
          <w:i w:val="false"/>
          <w:color w:val="000000"/>
          <w:sz w:val="28"/>
        </w:rPr>
        <w:t>
      Осы тармақтың ережесі шегінде ЕАЭО кедендік тек арасының участкілеріне толық немесе ішінара сәйкес келетін еркін (арнайы, ерекше) экономикалық аймақтың (бұдан әрі – ЕЭА) аумағындағы тауарларды өткізуге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10) тармақшасы мынадай редакцияда жазылсын:</w:t>
      </w:r>
    </w:p>
    <w:p>
      <w:pPr>
        <w:spacing w:after="0"/>
        <w:ind w:left="0"/>
        <w:jc w:val="both"/>
      </w:pPr>
      <w:r>
        <w:rPr>
          <w:rFonts w:ascii="Times New Roman"/>
          <w:b w:val="false"/>
          <w:i w:val="false"/>
          <w:color w:val="000000"/>
          <w:sz w:val="28"/>
        </w:rPr>
        <w:t>
      "10) акцизделетін тауарлар, авиациялық отын, мазут және басқа тауарлар (таңбалауға жататындарды қоспағанда) - қажет болған кезде:</w:t>
      </w:r>
    </w:p>
    <w:p>
      <w:pPr>
        <w:spacing w:after="0"/>
        <w:ind w:left="0"/>
        <w:jc w:val="both"/>
      </w:pPr>
      <w:r>
        <w:rPr>
          <w:rFonts w:ascii="Times New Roman"/>
          <w:b w:val="false"/>
          <w:i w:val="false"/>
          <w:color w:val="000000"/>
          <w:sz w:val="28"/>
        </w:rPr>
        <w:t>
      "этил спирті";</w:t>
      </w:r>
    </w:p>
    <w:p>
      <w:pPr>
        <w:spacing w:after="0"/>
        <w:ind w:left="0"/>
        <w:jc w:val="both"/>
      </w:pPr>
      <w:r>
        <w:rPr>
          <w:rFonts w:ascii="Times New Roman"/>
          <w:b w:val="false"/>
          <w:i w:val="false"/>
          <w:color w:val="000000"/>
          <w:sz w:val="28"/>
        </w:rPr>
        <w:t>
      "толысылған шарап";</w:t>
      </w:r>
    </w:p>
    <w:p>
      <w:pPr>
        <w:spacing w:after="0"/>
        <w:ind w:left="0"/>
        <w:jc w:val="both"/>
      </w:pPr>
      <w:r>
        <w:rPr>
          <w:rFonts w:ascii="Times New Roman"/>
          <w:b w:val="false"/>
          <w:i w:val="false"/>
          <w:color w:val="000000"/>
          <w:sz w:val="28"/>
        </w:rPr>
        <w:t>
      "сыра қайнату өнімі";</w:t>
      </w:r>
    </w:p>
    <w:p>
      <w:pPr>
        <w:spacing w:after="0"/>
        <w:ind w:left="0"/>
        <w:jc w:val="both"/>
      </w:pPr>
      <w:r>
        <w:rPr>
          <w:rFonts w:ascii="Times New Roman"/>
          <w:b w:val="false"/>
          <w:i w:val="false"/>
          <w:color w:val="000000"/>
          <w:sz w:val="28"/>
        </w:rPr>
        <w:t>
      "алкоголь өнімі (сыра қайнату өнімдерінен басқа)";</w:t>
      </w:r>
    </w:p>
    <w:p>
      <w:pPr>
        <w:spacing w:after="0"/>
        <w:ind w:left="0"/>
        <w:jc w:val="both"/>
      </w:pPr>
      <w:r>
        <w:rPr>
          <w:rFonts w:ascii="Times New Roman"/>
          <w:b w:val="false"/>
          <w:i w:val="false"/>
          <w:color w:val="000000"/>
          <w:sz w:val="28"/>
        </w:rPr>
        <w:t>
      "мұнай өнімдерінің жекелеген түрлері";</w:t>
      </w:r>
    </w:p>
    <w:p>
      <w:pPr>
        <w:spacing w:after="0"/>
        <w:ind w:left="0"/>
        <w:jc w:val="both"/>
      </w:pPr>
      <w:r>
        <w:rPr>
          <w:rFonts w:ascii="Times New Roman"/>
          <w:b w:val="false"/>
          <w:i w:val="false"/>
          <w:color w:val="000000"/>
          <w:sz w:val="28"/>
        </w:rPr>
        <w:t>
      "биоотын" деген ұяшыққа тиісті белгі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"44. "Толысылған шарап" деген G3 бөлімінде мынадай деректер:";</w:t>
      </w:r>
    </w:p>
    <w:bookmarkStart w:name="z23" w:id="8"/>
    <w:p>
      <w:pPr>
        <w:spacing w:after="0"/>
        <w:ind w:left="0"/>
        <w:jc w:val="both"/>
      </w:pPr>
      <w:r>
        <w:rPr>
          <w:rFonts w:ascii="Times New Roman"/>
          <w:b w:val="false"/>
          <w:i w:val="false"/>
          <w:color w:val="000000"/>
          <w:sz w:val="28"/>
        </w:rPr>
        <w:t>
      2) тармақша мынадай редакцияда жазылсын:</w:t>
      </w:r>
    </w:p>
    <w:bookmarkEnd w:id="8"/>
    <w:p>
      <w:pPr>
        <w:spacing w:after="0"/>
        <w:ind w:left="0"/>
        <w:jc w:val="both"/>
      </w:pPr>
      <w:r>
        <w:rPr>
          <w:rFonts w:ascii="Times New Roman"/>
          <w:b w:val="false"/>
          <w:i w:val="false"/>
          <w:color w:val="000000"/>
          <w:sz w:val="28"/>
        </w:rPr>
        <w:t>
      "2) толысылған шараптың түрі,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"45. "Сыра қайнату өнімі" деген G4 бөлімінде мынадай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сыра қайнату өнімінің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"46. "Алкоголь өнімі (сыра қайнату өнімдерінен басқа)" деген G5 бөлімінде мынадай мәліметтер:";</w:t>
      </w:r>
    </w:p>
    <w:bookmarkStart w:name="z27" w:id="9"/>
    <w:p>
      <w:pPr>
        <w:spacing w:after="0"/>
        <w:ind w:left="0"/>
        <w:jc w:val="both"/>
      </w:pPr>
      <w:r>
        <w:rPr>
          <w:rFonts w:ascii="Times New Roman"/>
          <w:b w:val="false"/>
          <w:i w:val="false"/>
          <w:color w:val="000000"/>
          <w:sz w:val="28"/>
        </w:rPr>
        <w:t xml:space="preserve">
      тауарларға арналған ілеспе жүкқұжаттарының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сайкес жаңа редакцияда жазылсын.</w:t>
      </w:r>
    </w:p>
    <w:bookmarkEnd w:id="9"/>
    <w:bookmarkStart w:name="z28"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29" w:id="11"/>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 және 2022 жылғы 1 сәуірден бастап туындаған құқықтық қатынастарға қолданылады.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401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31" w:id="12"/>
    <w:p>
      <w:pPr>
        <w:spacing w:after="0"/>
        <w:ind w:left="0"/>
        <w:jc w:val="left"/>
      </w:pPr>
      <w:r>
        <w:rPr>
          <w:rFonts w:ascii="Times New Roman"/>
          <w:b/>
          <w:i w:val="false"/>
          <w:color w:val="000000"/>
        </w:rPr>
        <w:t xml:space="preserve"> Тауарларға ілеспе жүкқұжаттарды ресімдеу жөніндегі міндеттеме қолданылатын тауарлардың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өнімдерінің жекелеген түрлерін өндіруді және олардың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Қазақстан Республикасы қатысушысы болып табылатын халықаралық шартқа сәйкес бекітілген Еуразиялық экономикалық одақтың Бірыңғай кедендік тарифінің баж ставкасымен салыстыру бойынша неғұрлым төмен, кедендік әкелу баж ставкасы қолданылатын Тауарлар тізбесіне енгізілген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қойма арқылы электрондық шот-фактуралар жазып берілетін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сәуір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401 Бұйрыққа</w:t>
            </w:r>
            <w:r>
              <w:br/>
            </w:r>
            <w:r>
              <w:rPr>
                <w:rFonts w:ascii="Times New Roman"/>
                <w:b w:val="false"/>
                <w:i w:val="false"/>
                <w:color w:val="000000"/>
                <w:sz w:val="20"/>
              </w:rPr>
              <w:t>2-қосымша</w:t>
            </w:r>
            <w:r>
              <w:br/>
            </w: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және олардың құжат</w:t>
            </w:r>
            <w:r>
              <w:br/>
            </w:r>
            <w:r>
              <w:rPr>
                <w:rFonts w:ascii="Times New Roman"/>
                <w:b w:val="false"/>
                <w:i w:val="false"/>
                <w:color w:val="000000"/>
                <w:sz w:val="20"/>
              </w:rPr>
              <w:t>айналымының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