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aff8" w14:textId="b9da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12 сәуірдегі № 93 бұйрығы. Қазақстан Республикасының Әділет министрлігінде 2022 жылғы 14 сәуірде № 27572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кейбір бұйрықтарына мынадай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15997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w:t>
      </w:r>
      <w:r>
        <w:rPr>
          <w:rFonts w:ascii="Times New Roman"/>
          <w:b/>
          <w:i w:val="false"/>
          <w:color w:val="000000"/>
          <w:sz w:val="28"/>
        </w:rPr>
        <w:t>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12-тармақ жаңа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 (бұйрықтары мен өкімдері):</w:t>
            </w:r>
          </w:p>
          <w:p>
            <w:pPr>
              <w:spacing w:after="20"/>
              <w:ind w:left="20"/>
              <w:jc w:val="both"/>
            </w:pPr>
            <w:r>
              <w:rPr>
                <w:rFonts w:ascii="Times New Roman"/>
                <w:b w:val="false"/>
                <w:i w:val="false"/>
                <w:color w:val="000000"/>
                <w:sz w:val="20"/>
              </w:rPr>
              <w:t>
1) негізгі (өндірістік) қызмет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 (жұмысқа қабылдау (тағайындау, оқуға қабылдау), жұмыстан босату (шығару), ауысу, аттестаттау, білім алу, атақтар (шендер) беру, тегінің (әкесінің атын) өзгергені, марапаттау, еңбекақы төлеу, сыйақы беру, төлемдер, жәрдемақылар, мемлекеттік қызметке кір келтіретін тәртіптік жазалар қолдану мен алып тастау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құжаттар және олармен бірдей электрондық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құрам бойынша (іссапарлар, демалыстар, көтермелеу, біліктілікті арттыру, мемлекеттік қызметке кір келтіретін тәртіптік жазаларды қоспағанда, тәртіптік жазалар қолдану мен алып тастау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14-тармақ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нормативтік емес құқықтық актілеріне негіздер (бұйрықтар мен өкімдер) және олардың құжаттары (анықтамалар, өтініштер, жазбахаттар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451-тармақ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толмаған жұмыскерлердің еңбегін пайдалануға тыйым салынатын жұмыстардың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құжат және онымен бірдей электрондық құжаттар.</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487-тармақ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қабылданбаған тұлғалардың құжаттары (сауалнамалар, өмірбаяндар, кадрларды есепке алу парақтары, өтініштер, түйіндеме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492-тармақ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лауазымдық орындарға орналастыру, қызметке таңдау бойынша конкурстық комиссияның хаттамалары және олардың құжаттары (хаттамалардан үзінді көшірмелер, еңбек тізімдері, есептер, пікірлер және басқа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511-тармақ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r>
    </w:tbl>
    <w:p>
      <w:pPr>
        <w:spacing w:after="0"/>
        <w:ind w:left="0"/>
        <w:jc w:val="both"/>
      </w:pP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Ескертулердің алтыншы бөлігі мынадай редакцияда жазылсын:</w:t>
      </w:r>
    </w:p>
    <w:bookmarkEnd w:id="7"/>
    <w:p>
      <w:pPr>
        <w:spacing w:after="0"/>
        <w:ind w:left="0"/>
        <w:jc w:val="both"/>
      </w:pPr>
      <w:r>
        <w:rPr>
          <w:rFonts w:ascii="Times New Roman"/>
          <w:b w:val="false"/>
          <w:i w:val="false"/>
          <w:color w:val="000000"/>
          <w:sz w:val="28"/>
        </w:rPr>
        <w:t>
      "Мемлекеттiк құпияларды құрайтын және құпия мәліметтерді қамтитын құжаттар Қазақстан Республикасының "</w:t>
      </w:r>
      <w:r>
        <w:rPr>
          <w:rFonts w:ascii="Times New Roman"/>
          <w:b w:val="false"/>
          <w:i w:val="false"/>
          <w:color w:val="000000"/>
          <w:sz w:val="28"/>
        </w:rPr>
        <w:t>Ақпараттандыру туралы</w:t>
      </w:r>
      <w:r>
        <w:rPr>
          <w:rFonts w:ascii="Times New Roman"/>
          <w:b w:val="false"/>
          <w:i w:val="false"/>
          <w:color w:val="000000"/>
          <w:sz w:val="28"/>
        </w:rPr>
        <w:t>" және "</w:t>
      </w:r>
      <w:r>
        <w:rPr>
          <w:rFonts w:ascii="Times New Roman"/>
          <w:b w:val="false"/>
          <w:i w:val="false"/>
          <w:color w:val="000000"/>
          <w:sz w:val="28"/>
        </w:rPr>
        <w:t>Мемлекеттік құпиялар туралы</w:t>
      </w:r>
      <w:r>
        <w:rPr>
          <w:rFonts w:ascii="Times New Roman"/>
          <w:b w:val="false"/>
          <w:i w:val="false"/>
          <w:color w:val="000000"/>
          <w:sz w:val="28"/>
        </w:rPr>
        <w:t>" Заңдарына сәйкес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архивтердегі еңбек қауіпсіздігі және еңбекті қорғау талаптарын бекіту туралы" Қазақстан Республикасы Мәдениет және спорт министрінің 2016 жылғы 15 маусымдағы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14042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архивтердегі еңбек қауіпсіздігі және еңбекті қорғау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(бұдан әрі – Өрт қауіпсіздігі қағидалары) және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24045 тіркелген) бекітілген "Өрт қауіпсіздігіне қойылатын жалпы талаптар" техникалық регламентіне (бұдан әрі – Техникалық регламент) сәйкес өрт қауіпсіздігі жүйесіне, ауаны желдету және кондиционерлеу жүйесіне, қорғау жүйесіне және жылыту жүйелеріне тиісті техникалық қызмет көрсетуді қамтамасыз ету, сондай-ақ жұмыскерлеріне өртке қарсы нұсқаулық жүргізу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 Ауыр салмақты қолмен көтеруге және орын ауыстыруға рұқсат етілетін шекті жүк нормасы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бұйрығымен</w:t>
      </w:r>
      <w:r>
        <w:rPr>
          <w:rFonts w:ascii="Times New Roman"/>
          <w:b w:val="false"/>
          <w:i w:val="false"/>
          <w:color w:val="000000"/>
          <w:sz w:val="28"/>
        </w:rPr>
        <w:t xml:space="preserve"> бекітілген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ауыр заттарды қолмен көтеруінің және жылжытуының шекті нормаларына (Нормативтік құқықтық актілерді мемлекеттік тіркеу тізілімінде № 12597 тіркелген) сәйкес анықталады.".</w:t>
      </w:r>
    </w:p>
    <w:bookmarkStart w:name="z16" w:id="8"/>
    <w:p>
      <w:pPr>
        <w:spacing w:after="0"/>
        <w:ind w:left="0"/>
        <w:jc w:val="both"/>
      </w:pPr>
      <w:r>
        <w:rPr>
          <w:rFonts w:ascii="Times New Roman"/>
          <w:b w:val="false"/>
          <w:i w:val="false"/>
          <w:color w:val="000000"/>
          <w:sz w:val="28"/>
        </w:rPr>
        <w:t>
      2. Қазақстан Республикасы Мәдениет және спорт министрлігінің Архив істері және құжаттаманы басқару комитеті заңнамада белгіленген тәртіпте:</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3)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Ақпарат және қоғамдық</w:t>
            </w:r>
          </w:p>
          <w:p>
            <w:pPr>
              <w:spacing w:after="20"/>
              <w:ind w:left="20"/>
              <w:jc w:val="both"/>
            </w:pPr>
            <w:r>
              <w:rPr>
                <w:rFonts w:ascii="Times New Roman"/>
                <w:b w:val="false"/>
                <w:i w:val="false"/>
                <w:color w:val="000000"/>
                <w:sz w:val="20"/>
              </w:rPr>
              <w:t>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Бас Прокуратурасы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Еңбек</w:t>
            </w:r>
          </w:p>
          <w:p>
            <w:pPr>
              <w:spacing w:after="20"/>
              <w:ind w:left="20"/>
              <w:jc w:val="both"/>
            </w:pPr>
            <w:r>
              <w:rPr>
                <w:rFonts w:ascii="Times New Roman"/>
                <w:b w:val="false"/>
                <w:i w:val="false"/>
                <w:color w:val="000000"/>
                <w:sz w:val="20"/>
              </w:rPr>
              <w:t>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Жоғарғы Соты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Индустрия</w:t>
            </w:r>
          </w:p>
          <w:p>
            <w:pPr>
              <w:spacing w:after="20"/>
              <w:ind w:left="20"/>
              <w:jc w:val="both"/>
            </w:pPr>
            <w:r>
              <w:rPr>
                <w:rFonts w:ascii="Times New Roman"/>
                <w:b w:val="false"/>
                <w:i w:val="false"/>
                <w:color w:val="000000"/>
                <w:sz w:val="20"/>
              </w:rPr>
              <w:t>
және инфрақұрылымдық даму министірлігі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Қаржы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күзет қызметі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Іс Басқармасы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бюджеттің атқарылуын бақылау</w:t>
            </w:r>
          </w:p>
          <w:p>
            <w:pPr>
              <w:spacing w:after="20"/>
              <w:ind w:left="20"/>
              <w:jc w:val="both"/>
            </w:pPr>
            <w:r>
              <w:rPr>
                <w:rFonts w:ascii="Times New Roman"/>
                <w:b w:val="false"/>
                <w:i w:val="false"/>
                <w:color w:val="000000"/>
                <w:sz w:val="20"/>
              </w:rPr>
              <w:t>
жөніндегі есеп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Төтенше жағдайлар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Цифрлық даму,</w:t>
            </w:r>
          </w:p>
          <w:p>
            <w:pPr>
              <w:spacing w:after="20"/>
              <w:ind w:left="20"/>
              <w:jc w:val="both"/>
            </w:pPr>
            <w:r>
              <w:rPr>
                <w:rFonts w:ascii="Times New Roman"/>
                <w:b w:val="false"/>
                <w:i w:val="false"/>
                <w:color w:val="000000"/>
                <w:sz w:val="20"/>
              </w:rPr>
              <w:t>
инновациялар және аэроғарыш</w:t>
            </w:r>
          </w:p>
          <w:p>
            <w:pPr>
              <w:spacing w:after="20"/>
              <w:ind w:left="20"/>
              <w:jc w:val="both"/>
            </w:pPr>
            <w:r>
              <w:rPr>
                <w:rFonts w:ascii="Times New Roman"/>
                <w:b w:val="false"/>
                <w:i w:val="false"/>
                <w:color w:val="000000"/>
                <w:sz w:val="20"/>
              </w:rPr>
              <w:t>
өнеркәсібі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 Экология,</w:t>
            </w:r>
          </w:p>
          <w:p>
            <w:pPr>
              <w:spacing w:after="20"/>
              <w:ind w:left="20"/>
              <w:jc w:val="both"/>
            </w:pPr>
            <w:r>
              <w:rPr>
                <w:rFonts w:ascii="Times New Roman"/>
                <w:b w:val="false"/>
                <w:i w:val="false"/>
                <w:color w:val="000000"/>
                <w:sz w:val="20"/>
              </w:rPr>
              <w:t>
геология және табиғи ресурстар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 агенттігі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