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19e8" w14:textId="77c1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Мониторингтік топтарды құру және мониторинг жүргізу тәртібін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м.а. 2022 жылғы 31 наурыздағы № ҚР ДСМ -32 бұйрығы. Қазақстан Республикасының Әділет министрлігінде 2022 жылғы 15 сәуірде № 27594 болып тіркелді.</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104-бабының </w:t>
      </w:r>
      <w:r>
        <w:rPr>
          <w:rFonts w:ascii="Times New Roman"/>
          <w:b w:val="false"/>
          <w:i w:val="false"/>
          <w:color w:val="000000"/>
          <w:sz w:val="28"/>
        </w:rPr>
        <w:t>6-1-тармағына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Мониторингтік топтарды құру және мониторинг жүргізу </w:t>
      </w:r>
      <w:r>
        <w:rPr>
          <w:rFonts w:ascii="Times New Roman"/>
          <w:b w:val="false"/>
          <w:i w:val="false"/>
          <w:color w:val="000000"/>
          <w:sz w:val="28"/>
        </w:rPr>
        <w:t>тәртібі</w:t>
      </w:r>
      <w:r>
        <w:rPr>
          <w:rFonts w:ascii="Times New Roman"/>
          <w:b w:val="false"/>
          <w:i w:val="false"/>
          <w:color w:val="000000"/>
          <w:sz w:val="28"/>
        </w:rPr>
        <w:t xml:space="preserve"> осы бұйрыққа қосымшаға сәйкес бекітілсін.</w:t>
      </w:r>
    </w:p>
    <w:bookmarkEnd w:id="0"/>
    <w:bookmarkStart w:name="z2" w:id="1"/>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 Санитариялық-эпидемиологиялық бақылау комитетінің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 Санитариялық-эпидемиологиялық бақылау комитетінің құқықтық қамтамасыз ету басқармасына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Санитариялық-эпидемиологиялық бақылау комитеті төрағасының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Садвакасов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6" w:id="4"/>
    <w:p>
      <w:pPr>
        <w:spacing w:after="0"/>
        <w:ind w:left="0"/>
        <w:jc w:val="left"/>
      </w:pPr>
      <w:r>
        <w:rPr>
          <w:rFonts w:ascii="Times New Roman"/>
          <w:b/>
          <w:i w:val="false"/>
          <w:color w:val="000000"/>
        </w:rPr>
        <w:t xml:space="preserve"> Мониторингтік топтарды құру және мониторинг жүргізу тәртібін бекіту туралы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Мониторингтік топтарды құру және мониторинг жүргізу тәртібі (бұдан әрі – Тәртіп) "Халық денсаулығы және денсаулық сақтау жүйесі туралы" Қазақстан Республикасы Кодексінің (бұдан әрі – Кодекс) 104-бабының </w:t>
      </w:r>
      <w:r>
        <w:rPr>
          <w:rFonts w:ascii="Times New Roman"/>
          <w:b w:val="false"/>
          <w:i w:val="false"/>
          <w:color w:val="000000"/>
          <w:sz w:val="28"/>
        </w:rPr>
        <w:t>6-1-тармағына</w:t>
      </w:r>
      <w:r>
        <w:rPr>
          <w:rFonts w:ascii="Times New Roman"/>
          <w:b w:val="false"/>
          <w:i w:val="false"/>
          <w:color w:val="000000"/>
          <w:sz w:val="28"/>
        </w:rPr>
        <w:t xml:space="preserve"> сәйкес әзірленген және мониторингтік топтарды құру және мониторинг жүргізу тәртібін айқындайды. </w:t>
      </w:r>
    </w:p>
    <w:bookmarkEnd w:id="6"/>
    <w:bookmarkStart w:name="z9" w:id="7"/>
    <w:p>
      <w:pPr>
        <w:spacing w:after="0"/>
        <w:ind w:left="0"/>
        <w:jc w:val="both"/>
      </w:pPr>
      <w:r>
        <w:rPr>
          <w:rFonts w:ascii="Times New Roman"/>
          <w:b w:val="false"/>
          <w:i w:val="false"/>
          <w:color w:val="000000"/>
          <w:sz w:val="28"/>
        </w:rPr>
        <w:t>
      2. Осы Тәртіпте мынадай негізгі ұғымдар мен анықтамалар қолданылады:</w:t>
      </w:r>
    </w:p>
    <w:bookmarkEnd w:id="7"/>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xml:space="preserve">
      2) шектеу іс-шаралары, оның ішінде карантин (бұдан әрі – шектеу шаралары)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 </w:t>
      </w:r>
    </w:p>
    <w:p>
      <w:pPr>
        <w:spacing w:after="0"/>
        <w:ind w:left="0"/>
        <w:jc w:val="both"/>
      </w:pPr>
      <w:r>
        <w:rPr>
          <w:rFonts w:ascii="Times New Roman"/>
          <w:b w:val="false"/>
          <w:i w:val="false"/>
          <w:color w:val="000000"/>
          <w:sz w:val="28"/>
        </w:rPr>
        <w:t>
      3) электрондық ақпараттық ресурстар (бұдан әрі - ақпараттық ресурс) – электрондық жеткізгіште және ақпараттандыру объектілерінде қамтылатын электрондық-цифрлық нысандағы деректер.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министрлігі Санитариялық-эпидемиологиялық бақылау комитеті Төрағасының 20.04.2023 </w:t>
      </w:r>
      <w:r>
        <w:rPr>
          <w:rFonts w:ascii="Times New Roman"/>
          <w:b w:val="false"/>
          <w:i w:val="false"/>
          <w:color w:val="000000"/>
          <w:sz w:val="28"/>
        </w:rPr>
        <w:t>№ 76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Мониторингтік топтарды құру тәртібі</w:t>
      </w:r>
    </w:p>
    <w:bookmarkEnd w:id="8"/>
    <w:bookmarkStart w:name="z11" w:id="9"/>
    <w:p>
      <w:pPr>
        <w:spacing w:after="0"/>
        <w:ind w:left="0"/>
        <w:jc w:val="both"/>
      </w:pPr>
      <w:r>
        <w:rPr>
          <w:rFonts w:ascii="Times New Roman"/>
          <w:b w:val="false"/>
          <w:i w:val="false"/>
          <w:color w:val="000000"/>
          <w:sz w:val="28"/>
        </w:rPr>
        <w:t xml:space="preserve">
      3. Шектеу іс-шараларының, оның ішінде карантиннің сақталуын қамтамасыз ету мақсатында мониторингтік топтарды (бұдан әрі – МТ) Кодекстің 104-бабының </w:t>
      </w:r>
      <w:r>
        <w:rPr>
          <w:rFonts w:ascii="Times New Roman"/>
          <w:b w:val="false"/>
          <w:i w:val="false"/>
          <w:color w:val="000000"/>
          <w:sz w:val="28"/>
        </w:rPr>
        <w:t>6-1-тармағына</w:t>
      </w:r>
      <w:r>
        <w:rPr>
          <w:rFonts w:ascii="Times New Roman"/>
          <w:b w:val="false"/>
          <w:i w:val="false"/>
          <w:color w:val="000000"/>
          <w:sz w:val="28"/>
        </w:rPr>
        <w:t xml:space="preserve"> сәйкес тиісті әкімшілік-аумақтық бірліктерде жергілікті атқарушы органдар құрады.</w:t>
      </w:r>
    </w:p>
    <w:bookmarkEnd w:id="9"/>
    <w:bookmarkStart w:name="z12" w:id="10"/>
    <w:p>
      <w:pPr>
        <w:spacing w:after="0"/>
        <w:ind w:left="0"/>
        <w:jc w:val="both"/>
      </w:pPr>
      <w:r>
        <w:rPr>
          <w:rFonts w:ascii="Times New Roman"/>
          <w:b w:val="false"/>
          <w:i w:val="false"/>
          <w:color w:val="000000"/>
          <w:sz w:val="28"/>
        </w:rPr>
        <w:t>
      4. МТ жетекшісі МТ қызметін үйлестіруді, мониторинг жүргізуді тағайындау туралы актілерді тіркеуді, мониторинг жүргізуді тіркеуге арналған ақпараттық ресурста оны жүргізу нәтижелері бойынша мәліметтерді енгізуді қамтамасыз етеді.</w:t>
      </w:r>
    </w:p>
    <w:bookmarkEnd w:id="10"/>
    <w:bookmarkStart w:name="z13" w:id="11"/>
    <w:p>
      <w:pPr>
        <w:spacing w:after="0"/>
        <w:ind w:left="0"/>
        <w:jc w:val="left"/>
      </w:pPr>
      <w:r>
        <w:rPr>
          <w:rFonts w:ascii="Times New Roman"/>
          <w:b/>
          <w:i w:val="false"/>
          <w:color w:val="000000"/>
        </w:rPr>
        <w:t xml:space="preserve"> 3-тарау. Мониторинг жүргізу тәртібі</w:t>
      </w:r>
    </w:p>
    <w:bookmarkEnd w:id="11"/>
    <w:bookmarkStart w:name="z14" w:id="12"/>
    <w:p>
      <w:pPr>
        <w:spacing w:after="0"/>
        <w:ind w:left="0"/>
        <w:jc w:val="both"/>
      </w:pPr>
      <w:r>
        <w:rPr>
          <w:rFonts w:ascii="Times New Roman"/>
          <w:b w:val="false"/>
          <w:i w:val="false"/>
          <w:color w:val="000000"/>
          <w:sz w:val="28"/>
        </w:rPr>
        <w:t>
      5. МТ жеке және заңды тұлғалардың қоғамдық тәртіпті, инфекциялық аурулардың таралу қаупінің алдын алуға байланысты санитариялық-эпидемияға қарсы, санитариялық-профилактикалық және шектеу шараларын сақтауына мониторинг жүргізуді жүзеге асырады.</w:t>
      </w:r>
    </w:p>
    <w:bookmarkEnd w:id="12"/>
    <w:bookmarkStart w:name="z15" w:id="13"/>
    <w:p>
      <w:pPr>
        <w:spacing w:after="0"/>
        <w:ind w:left="0"/>
        <w:jc w:val="both"/>
      </w:pPr>
      <w:r>
        <w:rPr>
          <w:rFonts w:ascii="Times New Roman"/>
          <w:b w:val="false"/>
          <w:i w:val="false"/>
          <w:color w:val="000000"/>
          <w:sz w:val="28"/>
        </w:rPr>
        <w:t>
      6. Мониторингке жататын жеке және заңды тұлғалардың тізбесі тиісті әкімшілік-аумақтық бірліктегі эпидемиологиялық ахуал және жеке (заңды) тұлғалардың өтініштері және (немесе) құқық қорғау органдарынан, сондай-ақ басқа да мемлекеттік органдардан келіп түскен ақпарат, бұқаралық ақпарат құралдарының хабарламалары ескеріле отырып айқындалады.</w:t>
      </w:r>
    </w:p>
    <w:bookmarkEnd w:id="13"/>
    <w:bookmarkStart w:name="z16" w:id="14"/>
    <w:p>
      <w:pPr>
        <w:spacing w:after="0"/>
        <w:ind w:left="0"/>
        <w:jc w:val="both"/>
      </w:pPr>
      <w:r>
        <w:rPr>
          <w:rFonts w:ascii="Times New Roman"/>
          <w:b w:val="false"/>
          <w:i w:val="false"/>
          <w:color w:val="000000"/>
          <w:sz w:val="28"/>
        </w:rPr>
        <w:t>
      7. МТ жетекшісі күнделікті негізде осы Тәртіптің 8-тармағына сәйкес жеке және заңды тұлғалардың тізімін қалыптастырады.</w:t>
      </w:r>
    </w:p>
    <w:bookmarkEnd w:id="14"/>
    <w:bookmarkStart w:name="z17" w:id="15"/>
    <w:p>
      <w:pPr>
        <w:spacing w:after="0"/>
        <w:ind w:left="0"/>
        <w:jc w:val="both"/>
      </w:pPr>
      <w:r>
        <w:rPr>
          <w:rFonts w:ascii="Times New Roman"/>
          <w:b w:val="false"/>
          <w:i w:val="false"/>
          <w:color w:val="000000"/>
          <w:sz w:val="28"/>
        </w:rPr>
        <w:t>
      8. Мониторинг жүргізу алдында МТ жетекшісі:</w:t>
      </w:r>
    </w:p>
    <w:bookmarkEnd w:id="1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немесе заңды тұлғаға мониторинг жүргізуді тағайындау туралы акт жасауды;</w:t>
      </w:r>
    </w:p>
    <w:p>
      <w:pPr>
        <w:spacing w:after="0"/>
        <w:ind w:left="0"/>
        <w:jc w:val="both"/>
      </w:pPr>
      <w:r>
        <w:rPr>
          <w:rFonts w:ascii="Times New Roman"/>
          <w:b w:val="false"/>
          <w:i w:val="false"/>
          <w:color w:val="000000"/>
          <w:sz w:val="28"/>
        </w:rPr>
        <w:t>
      2) тиісті деректерді (мониторингтік топтың құрамы, мониторингке жататын аумақтың учаскесі, олар болған кезде жеке және заңды тұлғаның деректемелері, мониторинг жүргізу мерзімі, шектеу шараларын бұзудың ықтимал тәуекелдері туралы өзге де мәліметтер) толтыру арқылы мониторинг жүргізуді тіркеуге арналған ақпараттық ресурста мониторинг жүргізуді тағайындау туралы актіні тіркеуді жүзеге асырады;</w:t>
      </w:r>
    </w:p>
    <w:bookmarkStart w:name="z18" w:id="16"/>
    <w:p>
      <w:pPr>
        <w:spacing w:after="0"/>
        <w:ind w:left="0"/>
        <w:jc w:val="both"/>
      </w:pPr>
      <w:r>
        <w:rPr>
          <w:rFonts w:ascii="Times New Roman"/>
          <w:b w:val="false"/>
          <w:i w:val="false"/>
          <w:color w:val="000000"/>
          <w:sz w:val="28"/>
        </w:rPr>
        <w:t>
      9. Жеке және заңды тұлғаларға мониторинг жүргізу мониторинг жүргізуді тағайындау туралы акт тіркелген сәттен бастап 24 сағат ішінде жүзеге асырылады.</w:t>
      </w:r>
    </w:p>
    <w:bookmarkEnd w:id="16"/>
    <w:bookmarkStart w:name="z19" w:id="17"/>
    <w:p>
      <w:pPr>
        <w:spacing w:after="0"/>
        <w:ind w:left="0"/>
        <w:jc w:val="both"/>
      </w:pPr>
      <w:r>
        <w:rPr>
          <w:rFonts w:ascii="Times New Roman"/>
          <w:b w:val="false"/>
          <w:i w:val="false"/>
          <w:color w:val="000000"/>
          <w:sz w:val="28"/>
        </w:rPr>
        <w:t>
      10. Мониторингке жататын жеке және заңды тұлғаға барған кезде МТ мүшелері жеке және заңды тұлғаға не оның өкіліне танысу үшін мониторинг жүргізуді тағайындау туралы актіні ұсынады.</w:t>
      </w:r>
    </w:p>
    <w:bookmarkEnd w:id="17"/>
    <w:p>
      <w:pPr>
        <w:spacing w:after="0"/>
        <w:ind w:left="0"/>
        <w:jc w:val="both"/>
      </w:pPr>
      <w:r>
        <w:rPr>
          <w:rFonts w:ascii="Times New Roman"/>
          <w:b w:val="false"/>
          <w:i w:val="false"/>
          <w:color w:val="000000"/>
          <w:sz w:val="28"/>
        </w:rPr>
        <w:t>
      Жеке және заңды тұлғаға мониторинг жүргізуді тағайындау туралы актінің бірегей нөмірі бойынша ақпараттық ресурста мониторинг жүргізудің тіркелгеніне көз жеткізу мүмкіндігі түсіндіріледі.</w:t>
      </w:r>
    </w:p>
    <w:bookmarkStart w:name="z20" w:id="18"/>
    <w:p>
      <w:pPr>
        <w:spacing w:after="0"/>
        <w:ind w:left="0"/>
        <w:jc w:val="both"/>
      </w:pPr>
      <w:r>
        <w:rPr>
          <w:rFonts w:ascii="Times New Roman"/>
          <w:b w:val="false"/>
          <w:i w:val="false"/>
          <w:color w:val="000000"/>
          <w:sz w:val="28"/>
        </w:rPr>
        <w:t xml:space="preserve">
      11. МТ Кодекстің </w:t>
      </w:r>
      <w:r>
        <w:rPr>
          <w:rFonts w:ascii="Times New Roman"/>
          <w:b w:val="false"/>
          <w:i w:val="false"/>
          <w:color w:val="000000"/>
          <w:sz w:val="28"/>
        </w:rPr>
        <w:t>38-бабында</w:t>
      </w:r>
      <w:r>
        <w:rPr>
          <w:rFonts w:ascii="Times New Roman"/>
          <w:b w:val="false"/>
          <w:i w:val="false"/>
          <w:color w:val="000000"/>
          <w:sz w:val="28"/>
        </w:rPr>
        <w:t xml:space="preserve"> көзделген халықтың санитариялық-эпидемиологиялық саламаттылығы саласындағы мемлекеттік бақылауды және қадағалауды жүзеге асыру кезінде лауазымды адамдардың құзыретіне сәйкес белгіленген халықтың санитариялық-эпидемиологиялық саламаттылығы саласындағы нормативтік құқықтық актілердің талаптарын жеке және заңды тұлғалардың сақтауына мониторинг жүргізеді, атап айтқанда:</w:t>
      </w:r>
    </w:p>
    <w:bookmarkEnd w:id="18"/>
    <w:p>
      <w:pPr>
        <w:spacing w:after="0"/>
        <w:ind w:left="0"/>
        <w:jc w:val="both"/>
      </w:pPr>
      <w:r>
        <w:rPr>
          <w:rFonts w:ascii="Times New Roman"/>
          <w:b w:val="false"/>
          <w:i w:val="false"/>
          <w:color w:val="000000"/>
          <w:sz w:val="28"/>
        </w:rPr>
        <w:t>
      1) қызметті шектеуге қойылатын талаптарды сақтау (жұмыс режимі);</w:t>
      </w:r>
    </w:p>
    <w:p>
      <w:pPr>
        <w:spacing w:after="0"/>
        <w:ind w:left="0"/>
        <w:jc w:val="both"/>
      </w:pPr>
      <w:r>
        <w:rPr>
          <w:rFonts w:ascii="Times New Roman"/>
          <w:b w:val="false"/>
          <w:i w:val="false"/>
          <w:color w:val="000000"/>
          <w:sz w:val="28"/>
        </w:rPr>
        <w:t>
      2) салтанатты, еске алу, отбасылық іс-шараларды (банкеттер, ас беру) және адамдар көп жиналатын өзге де іс-шараларды өткізуді шектеуге қойылатын талаптарды сақтау;</w:t>
      </w:r>
    </w:p>
    <w:p>
      <w:pPr>
        <w:spacing w:after="0"/>
        <w:ind w:left="0"/>
        <w:jc w:val="both"/>
      </w:pPr>
      <w:r>
        <w:rPr>
          <w:rFonts w:ascii="Times New Roman"/>
          <w:b w:val="false"/>
          <w:i w:val="false"/>
          <w:color w:val="000000"/>
          <w:sz w:val="28"/>
        </w:rPr>
        <w:t>
      3) келушілер санының лимитін сақтау;</w:t>
      </w:r>
    </w:p>
    <w:p>
      <w:pPr>
        <w:spacing w:after="0"/>
        <w:ind w:left="0"/>
        <w:jc w:val="both"/>
      </w:pPr>
      <w:r>
        <w:rPr>
          <w:rFonts w:ascii="Times New Roman"/>
          <w:b w:val="false"/>
          <w:i w:val="false"/>
          <w:color w:val="000000"/>
          <w:sz w:val="28"/>
        </w:rPr>
        <w:t>
      4) әлеуметтік қашықтықты сақтау;</w:t>
      </w:r>
    </w:p>
    <w:p>
      <w:pPr>
        <w:spacing w:after="0"/>
        <w:ind w:left="0"/>
        <w:jc w:val="both"/>
      </w:pPr>
      <w:r>
        <w:rPr>
          <w:rFonts w:ascii="Times New Roman"/>
          <w:b w:val="false"/>
          <w:i w:val="false"/>
          <w:color w:val="000000"/>
          <w:sz w:val="28"/>
        </w:rPr>
        <w:t>
      5) бес жасқа дейінгі балаларды, қоғамдық тамақтану орындарында тамақтану жағдайларын және әлеуметтік қашықтықты сақтай отырып, жеке, топтық спортпен шұғылданатын адамдарды қоспағанда, медициналық немесе мата маскаларды тағу.</w:t>
      </w:r>
    </w:p>
    <w:bookmarkStart w:name="z21" w:id="19"/>
    <w:p>
      <w:pPr>
        <w:spacing w:after="0"/>
        <w:ind w:left="0"/>
        <w:jc w:val="both"/>
      </w:pPr>
      <w:r>
        <w:rPr>
          <w:rFonts w:ascii="Times New Roman"/>
          <w:b w:val="false"/>
          <w:i w:val="false"/>
          <w:color w:val="000000"/>
          <w:sz w:val="28"/>
        </w:rPr>
        <w:t>
      12. МТ кәсіпкерлік субъектілерінің жұмысына араласпай және заңды кәсіпкерлік қызметті жүзеге асыруға кедергі келтірмей, жеке және заңды тұлғаларға мониторинг жүргізеді.</w:t>
      </w:r>
    </w:p>
    <w:bookmarkEnd w:id="19"/>
    <w:bookmarkStart w:name="z22" w:id="20"/>
    <w:p>
      <w:pPr>
        <w:spacing w:after="0"/>
        <w:ind w:left="0"/>
        <w:jc w:val="both"/>
      </w:pPr>
      <w:r>
        <w:rPr>
          <w:rFonts w:ascii="Times New Roman"/>
          <w:b w:val="false"/>
          <w:i w:val="false"/>
          <w:color w:val="000000"/>
          <w:sz w:val="28"/>
        </w:rPr>
        <w:t xml:space="preserve">
      13. Шектеу шараларын бұзу белгілері анықталған кезде МТ фото және бейнеақпарат арқылы кезде түсіру күнін, уақытын және орнын көрсете отырып, фактілерді не оларды жеке және заңды тұлғаға бере отырып, кейіннен фото және бейнеақпаратты Кодекстің 104-бабының </w:t>
      </w:r>
      <w:r>
        <w:rPr>
          <w:rFonts w:ascii="Times New Roman"/>
          <w:b w:val="false"/>
          <w:i w:val="false"/>
          <w:color w:val="000000"/>
          <w:sz w:val="28"/>
        </w:rPr>
        <w:t>6-1-тармағында</w:t>
      </w:r>
      <w:r>
        <w:rPr>
          <w:rFonts w:ascii="Times New Roman"/>
          <w:b w:val="false"/>
          <w:i w:val="false"/>
          <w:color w:val="000000"/>
          <w:sz w:val="28"/>
        </w:rPr>
        <w:t xml:space="preserve"> белгіленген тәртіппен санитариялық-эпидемиологиялық қызмет саласындағы мемлекеттік органға жібере отырып, оны сәйкестендіруге мүмкіндік беретін деректерді (мекенжай тақтайшасы, объектінің маңдайшасы) тіркейді.</w:t>
      </w:r>
    </w:p>
    <w:bookmarkEnd w:id="20"/>
    <w:bookmarkStart w:name="z23" w:id="21"/>
    <w:p>
      <w:pPr>
        <w:spacing w:after="0"/>
        <w:ind w:left="0"/>
        <w:jc w:val="both"/>
      </w:pPr>
      <w:r>
        <w:rPr>
          <w:rFonts w:ascii="Times New Roman"/>
          <w:b w:val="false"/>
          <w:i w:val="false"/>
          <w:color w:val="000000"/>
          <w:sz w:val="28"/>
        </w:rPr>
        <w:t>
      14. Фото және бейнеақпараттарды жинау және өңдеу дербес деректер және оларды қорғау туралы заңнама нормаларын сақтай отырып жүзеге асырылады.</w:t>
      </w:r>
    </w:p>
    <w:bookmarkEnd w:id="21"/>
    <w:bookmarkStart w:name="z24" w:id="22"/>
    <w:p>
      <w:pPr>
        <w:spacing w:after="0"/>
        <w:ind w:left="0"/>
        <w:jc w:val="both"/>
      </w:pPr>
      <w:r>
        <w:rPr>
          <w:rFonts w:ascii="Times New Roman"/>
          <w:b w:val="false"/>
          <w:i w:val="false"/>
          <w:color w:val="000000"/>
          <w:sz w:val="28"/>
        </w:rPr>
        <w:t>
      15. Мониторинг жүргізу аяқталғаннан кейін 48 сағат ішінде мониторингті тіркеуге арналған ақпараттық ресурсқа МТ жетекшісі немесе мүшесі оның нәтижелері (әрбір мониторинг объектісі бойынша деректерді толтыра отырып) және қабылданған шаралар туралы ақпарат енгізеді.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Мониторингтік топтарды</w:t>
            </w:r>
            <w:r>
              <w:br/>
            </w:r>
            <w:r>
              <w:rPr>
                <w:rFonts w:ascii="Times New Roman"/>
                <w:b w:val="false"/>
                <w:i w:val="false"/>
                <w:color w:val="000000"/>
                <w:sz w:val="20"/>
              </w:rPr>
              <w:t>құру және мониторинг</w:t>
            </w:r>
            <w:r>
              <w:br/>
            </w:r>
            <w:r>
              <w:rPr>
                <w:rFonts w:ascii="Times New Roman"/>
                <w:b w:val="false"/>
                <w:i w:val="false"/>
                <w:color w:val="000000"/>
                <w:sz w:val="20"/>
              </w:rPr>
              <w:t>жүргізу тәртібіне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Мониторингті жүргізуді тағайындау актісі № ______</w:t>
      </w:r>
    </w:p>
    <w:p>
      <w:pPr>
        <w:spacing w:after="0"/>
        <w:ind w:left="0"/>
        <w:jc w:val="both"/>
      </w:pPr>
      <w:r>
        <w:rPr>
          <w:rFonts w:ascii="Times New Roman"/>
          <w:b w:val="false"/>
          <w:i w:val="false"/>
          <w:color w:val="000000"/>
          <w:sz w:val="28"/>
        </w:rPr>
        <w:t>
      20__ жыл " "_______</w:t>
      </w:r>
    </w:p>
    <w:p>
      <w:pPr>
        <w:spacing w:after="0"/>
        <w:ind w:left="0"/>
        <w:jc w:val="both"/>
      </w:pPr>
      <w:r>
        <w:rPr>
          <w:rFonts w:ascii="Times New Roman"/>
          <w:b w:val="false"/>
          <w:i w:val="false"/>
          <w:color w:val="000000"/>
          <w:sz w:val="28"/>
        </w:rPr>
        <w:t>
      1. Өңір (Облыс)________________________________________________</w:t>
      </w:r>
    </w:p>
    <w:p>
      <w:pPr>
        <w:spacing w:after="0"/>
        <w:ind w:left="0"/>
        <w:jc w:val="both"/>
      </w:pPr>
      <w:r>
        <w:rPr>
          <w:rFonts w:ascii="Times New Roman"/>
          <w:b w:val="false"/>
          <w:i w:val="false"/>
          <w:color w:val="000000"/>
          <w:sz w:val="28"/>
        </w:rPr>
        <w:t>2. Мониторингке жататын жеке және заңды тұлғаның деректемелері: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(бар болған жағдайда объектінің жеке сәйкестендіру нөмері / бизнес сәйкестендіру нөмері,</w:t>
      </w:r>
    </w:p>
    <w:p>
      <w:pPr>
        <w:spacing w:after="0"/>
        <w:ind w:left="0"/>
        <w:jc w:val="both"/>
      </w:pPr>
      <w:r>
        <w:rPr>
          <w:rFonts w:ascii="Times New Roman"/>
          <w:b w:val="false"/>
          <w:i w:val="false"/>
          <w:color w:val="000000"/>
          <w:sz w:val="28"/>
        </w:rPr>
        <w:t>объектінің атауы,   мекенжайы, бар болған жағдайда телефон нөмірі)</w:t>
      </w:r>
    </w:p>
    <w:p>
      <w:pPr>
        <w:spacing w:after="0"/>
        <w:ind w:left="0"/>
        <w:jc w:val="both"/>
      </w:pPr>
      <w:r>
        <w:rPr>
          <w:rFonts w:ascii="Times New Roman"/>
          <w:b w:val="false"/>
          <w:i w:val="false"/>
          <w:color w:val="000000"/>
          <w:sz w:val="28"/>
        </w:rPr>
        <w:t>3. Мониторингтік топтың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топтардың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Мониторинг жеке және заңды тұлғалардың қоғамдық тәртіпті, инфекциялық аурулардың</w:t>
      </w:r>
    </w:p>
    <w:p>
      <w:pPr>
        <w:spacing w:after="0"/>
        <w:ind w:left="0"/>
        <w:jc w:val="both"/>
      </w:pPr>
      <w:r>
        <w:rPr>
          <w:rFonts w:ascii="Times New Roman"/>
          <w:b w:val="false"/>
          <w:i w:val="false"/>
          <w:color w:val="000000"/>
          <w:sz w:val="28"/>
        </w:rPr>
        <w:t>таралу қаупінің алдын алуға байланысты санитариялық-эпидемияға қарсы және</w:t>
      </w:r>
    </w:p>
    <w:p>
      <w:pPr>
        <w:spacing w:after="0"/>
        <w:ind w:left="0"/>
        <w:jc w:val="both"/>
      </w:pPr>
      <w:r>
        <w:rPr>
          <w:rFonts w:ascii="Times New Roman"/>
          <w:b w:val="false"/>
          <w:i w:val="false"/>
          <w:color w:val="000000"/>
          <w:sz w:val="28"/>
        </w:rPr>
        <w:t>санитариялық-профилактикалық, шектеу іс-шараларын, оның ішінде карантинді сақтауы</w:t>
      </w:r>
    </w:p>
    <w:p>
      <w:pPr>
        <w:spacing w:after="0"/>
        <w:ind w:left="0"/>
        <w:jc w:val="both"/>
      </w:pPr>
      <w:r>
        <w:rPr>
          <w:rFonts w:ascii="Times New Roman"/>
          <w:b w:val="false"/>
          <w:i w:val="false"/>
          <w:color w:val="000000"/>
          <w:sz w:val="28"/>
        </w:rPr>
        <w:t>тұрғысынан жүзеге асырылады.</w:t>
      </w:r>
    </w:p>
    <w:p>
      <w:pPr>
        <w:spacing w:after="0"/>
        <w:ind w:left="0"/>
        <w:jc w:val="both"/>
      </w:pPr>
      <w:r>
        <w:rPr>
          <w:rFonts w:ascii="Times New Roman"/>
          <w:b w:val="false"/>
          <w:i w:val="false"/>
          <w:color w:val="000000"/>
          <w:sz w:val="28"/>
        </w:rPr>
        <w:t>
      5. Мониторинг мәні: "Мониторингтік топтар құру және мониторинг жүргізу тәртібін бекіту</w:t>
      </w:r>
    </w:p>
    <w:p>
      <w:pPr>
        <w:spacing w:after="0"/>
        <w:ind w:left="0"/>
        <w:jc w:val="both"/>
      </w:pPr>
      <w:r>
        <w:rPr>
          <w:rFonts w:ascii="Times New Roman"/>
          <w:b w:val="false"/>
          <w:i w:val="false"/>
          <w:color w:val="000000"/>
          <w:sz w:val="28"/>
        </w:rPr>
        <w:t>туралы" Қазақстан Республикасы Денсаулық сақтау министрлігінің Санитариялық-</w:t>
      </w:r>
    </w:p>
    <w:p>
      <w:pPr>
        <w:spacing w:after="0"/>
        <w:ind w:left="0"/>
        <w:jc w:val="both"/>
      </w:pPr>
      <w:r>
        <w:rPr>
          <w:rFonts w:ascii="Times New Roman"/>
          <w:b w:val="false"/>
          <w:i w:val="false"/>
          <w:color w:val="000000"/>
          <w:sz w:val="28"/>
        </w:rPr>
        <w:t>эпидемиологиялық бақылау комитеті төрағасының 20__ жылғы " "___ № ____ бұйрығымен</w:t>
      </w:r>
    </w:p>
    <w:p>
      <w:pPr>
        <w:spacing w:after="0"/>
        <w:ind w:left="0"/>
        <w:jc w:val="both"/>
      </w:pP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 xml:space="preserve">Объектіге мониторингті: </w:t>
      </w:r>
    </w:p>
    <w:p>
      <w:pPr>
        <w:spacing w:after="0"/>
        <w:ind w:left="0"/>
        <w:jc w:val="both"/>
      </w:pPr>
      <w:r>
        <w:rPr>
          <w:rFonts w:ascii="Times New Roman"/>
          <w:b w:val="false"/>
          <w:i w:val="false"/>
          <w:color w:val="000000"/>
          <w:sz w:val="28"/>
        </w:rPr>
        <w:t>1) объектінің қызметін шектеуге қойылатын талаптарды сақтау (жұмыс режимі);</w:t>
      </w:r>
    </w:p>
    <w:p>
      <w:pPr>
        <w:spacing w:after="0"/>
        <w:ind w:left="0"/>
        <w:jc w:val="both"/>
      </w:pPr>
      <w:r>
        <w:rPr>
          <w:rFonts w:ascii="Times New Roman"/>
          <w:b w:val="false"/>
          <w:i w:val="false"/>
          <w:color w:val="000000"/>
          <w:sz w:val="28"/>
        </w:rPr>
        <w:t>2) отбасылық, еске алу іс-шараларын (банкеттер, ас беру) және адамдар көп жиналатын өзге</w:t>
      </w:r>
    </w:p>
    <w:p>
      <w:pPr>
        <w:spacing w:after="0"/>
        <w:ind w:left="0"/>
        <w:jc w:val="both"/>
      </w:pPr>
      <w:r>
        <w:rPr>
          <w:rFonts w:ascii="Times New Roman"/>
          <w:b w:val="false"/>
          <w:i w:val="false"/>
          <w:color w:val="000000"/>
          <w:sz w:val="28"/>
        </w:rPr>
        <w:t>де іс-шараларды өткізуді шектеуге қойылатын талаптарды сақтау;</w:t>
      </w:r>
    </w:p>
    <w:p>
      <w:pPr>
        <w:spacing w:after="0"/>
        <w:ind w:left="0"/>
        <w:jc w:val="both"/>
      </w:pPr>
      <w:r>
        <w:rPr>
          <w:rFonts w:ascii="Times New Roman"/>
          <w:b w:val="false"/>
          <w:i w:val="false"/>
          <w:color w:val="000000"/>
          <w:sz w:val="28"/>
        </w:rPr>
        <w:t>3) келушілер санының лимитін сақтау;</w:t>
      </w:r>
    </w:p>
    <w:p>
      <w:pPr>
        <w:spacing w:after="0"/>
        <w:ind w:left="0"/>
        <w:jc w:val="both"/>
      </w:pPr>
      <w:r>
        <w:rPr>
          <w:rFonts w:ascii="Times New Roman"/>
          <w:b w:val="false"/>
          <w:i w:val="false"/>
          <w:color w:val="000000"/>
          <w:sz w:val="28"/>
        </w:rPr>
        <w:t>4) әлеуметтік қашықтықты сақтау;</w:t>
      </w:r>
    </w:p>
    <w:p>
      <w:pPr>
        <w:spacing w:after="0"/>
        <w:ind w:left="0"/>
        <w:jc w:val="both"/>
      </w:pPr>
      <w:r>
        <w:rPr>
          <w:rFonts w:ascii="Times New Roman"/>
          <w:b w:val="false"/>
          <w:i w:val="false"/>
          <w:color w:val="000000"/>
          <w:sz w:val="28"/>
        </w:rPr>
        <w:t>5) медициналық немесе мата маскалар тағу.</w:t>
      </w:r>
    </w:p>
    <w:p>
      <w:pPr>
        <w:spacing w:after="0"/>
        <w:ind w:left="0"/>
        <w:jc w:val="both"/>
      </w:pPr>
      <w:r>
        <w:rPr>
          <w:rFonts w:ascii="Times New Roman"/>
          <w:b w:val="false"/>
          <w:i w:val="false"/>
          <w:color w:val="000000"/>
          <w:sz w:val="28"/>
        </w:rPr>
        <w:t>6. Өткізу мерзімі: мониторинг жүргізуді тағайындау туралы акт тіркелген сәттен бастап 24</w:t>
      </w:r>
    </w:p>
    <w:p>
      <w:pPr>
        <w:spacing w:after="0"/>
        <w:ind w:left="0"/>
        <w:jc w:val="both"/>
      </w:pPr>
      <w:r>
        <w:rPr>
          <w:rFonts w:ascii="Times New Roman"/>
          <w:b w:val="false"/>
          <w:i w:val="false"/>
          <w:color w:val="000000"/>
          <w:sz w:val="28"/>
        </w:rPr>
        <w:t>сағат ішінде.</w:t>
      </w:r>
    </w:p>
    <w:p>
      <w:pPr>
        <w:spacing w:after="0"/>
        <w:ind w:left="0"/>
        <w:jc w:val="both"/>
      </w:pPr>
      <w:r>
        <w:rPr>
          <w:rFonts w:ascii="Times New Roman"/>
          <w:b w:val="false"/>
          <w:i w:val="false"/>
          <w:color w:val="000000"/>
          <w:sz w:val="28"/>
        </w:rPr>
        <w:t>7. Мониторинг жүргізуді тағайындау туралы актімен таныстым:</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(басшы (өкіл), тегі, аты, әкесінің аты, (ол болған кезде), күні)</w:t>
      </w:r>
    </w:p>
    <w:p>
      <w:pPr>
        <w:spacing w:after="0"/>
        <w:ind w:left="0"/>
        <w:jc w:val="both"/>
      </w:pPr>
      <w:r>
        <w:rPr>
          <w:rFonts w:ascii="Times New Roman"/>
          <w:b w:val="false"/>
          <w:i w:val="false"/>
          <w:color w:val="000000"/>
          <w:sz w:val="28"/>
        </w:rPr>
        <w:t>8. Мониторингті топтың жетекшісі:</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QR-кодты сканерлеп, осы мониторингтің ақпараттық ресурста шынымен тіркелгеніне көз</w:t>
      </w:r>
    </w:p>
    <w:p>
      <w:pPr>
        <w:spacing w:after="0"/>
        <w:ind w:left="0"/>
        <w:jc w:val="both"/>
      </w:pPr>
      <w:r>
        <w:rPr>
          <w:rFonts w:ascii="Times New Roman"/>
          <w:b w:val="false"/>
          <w:i w:val="false"/>
          <w:color w:val="000000"/>
          <w:sz w:val="28"/>
        </w:rPr>
        <w:t>жеткізуге, сондай-ақ мониторингтік топ мүшелерінің тізімін және мониторингтік топ</w:t>
      </w:r>
    </w:p>
    <w:p>
      <w:pPr>
        <w:spacing w:after="0"/>
        <w:ind w:left="0"/>
        <w:jc w:val="both"/>
      </w:pPr>
      <w:r>
        <w:rPr>
          <w:rFonts w:ascii="Times New Roman"/>
          <w:b w:val="false"/>
          <w:i w:val="false"/>
          <w:color w:val="000000"/>
          <w:sz w:val="28"/>
        </w:rPr>
        <w:t>тексеруге құқылы талаптарды көруге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