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6f94" w14:textId="9a16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14 сәуірдегі № 198 бұйрығы. Қазақстан Республикасының Әділет министрлігінде 2022 жылғы 21 сәуірде № 27704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ақшалай ризықты, жәрдемақылар мен басқа да төлемдерді төлеу қағидаларын бекіту туралы" Қазақстан Республикасы Қорғаныс министрінің 2017 жылғы 2 маусымдағы № 255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15313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Start w:name="z5" w:id="3"/>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bookmarkEnd w:id="3"/>
    <w:bookmarkStart w:name="z6" w:id="4"/>
    <w:p>
      <w:pPr>
        <w:spacing w:after="0"/>
        <w:ind w:left="0"/>
        <w:jc w:val="both"/>
      </w:pPr>
      <w:r>
        <w:rPr>
          <w:rFonts w:ascii="Times New Roman"/>
          <w:b w:val="false"/>
          <w:i w:val="false"/>
          <w:color w:val="000000"/>
          <w:sz w:val="28"/>
        </w:rPr>
        <w:t>
      2) жаңа қызмет орнына қоныс аударғанда – ағымдағы ай үшін.";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"Келісімшарт бойынша әскери қызметшілердің лауазымдық айлықақысының мөлшерін айқындау үшін әскери бөлімде (республикалық мемлекеттік мекемеде) лауазымдық айлықақыны белгілеуге құқық беретін қызмет өтілін есептеу жөнінде комиссиялар құрылады. Әскери бөлімдегі (республикалық мемлекеттік мекемедегі) комиссияның құрамына қаржы, заң, кадр бөлімшелерінің лауазымды адамдары (кадр бөлімшесі болмаған жағдайда – жеке құрамның есебін жүргізетін адамдар) енгізіледі.</w:t>
      </w:r>
    </w:p>
    <w:bookmarkStart w:name="z8" w:id="5"/>
    <w:p>
      <w:pPr>
        <w:spacing w:after="0"/>
        <w:ind w:left="0"/>
        <w:jc w:val="both"/>
      </w:pPr>
      <w:r>
        <w:rPr>
          <w:rFonts w:ascii="Times New Roman"/>
          <w:b w:val="false"/>
          <w:i w:val="false"/>
          <w:color w:val="000000"/>
          <w:sz w:val="28"/>
        </w:rPr>
        <w:t>
      Азаматтар әскери қызметке кірген кезде 15 жұмыс күні ішінде, сондай-ақ жыл сайын 20 қаңтарға дейін 1 қаңтардағы жағдай бойынша барлық әскери қызметшілердің өтілін белгілеу үшін комиссия отырысы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(республикалық мемлекеттік мекеме) жеке құрамының тізімдеріне енгізу туралы бұйрық шыққан күннен бастап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(республикалық мемлекеттік мекеме) жеке құрамының тізімдеріне енгізу туралы бұйрық шыққан күннен бастап істер мен лауазымды қабылдағанға дейін лауазымдық айлықақысы взвод командирінің лауазымы бойынша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келісімшарт бойынша әскери қызметке кірген әскери қызметшіге әскери бөлім (республикалық мемлекеттік мекеме) жеке құрамының тізімдеріне енгізу туралы командирдің (басшының) бұйрығы шыққан күннен бастап – еңбекақы төлеу жүйесінде белгіленген лауазымның I санаты бойынша лауазымдық айлықақы.";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әскери оқу орнына қабылданар алдында әскери бөлімде (республикалық мемлекеттік мекемеде) әскери лауазымды атқарған адамға (үлгермеуі және тәртіпсіздігі үшін шығарылған мерзімді қызмет әскери қызметшісінен басқа) оқуға қабылданғанға дейін ол әскери бөлімде (республикалық мемлекеттік мекемеде) атқарған соңғы штаттық әскери лауазымы бойынша лауазымдық айлықақы;";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Start w:name="z16" w:id="6"/>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жағдайлары үшін үстемеақы мерзімді қызмет әскери қызметшісінен басқа әскери қызметшіге командирдің бұйрығы негізінде істер мен лауазымды қабылдау туралы бұйрық шыққан күннен бастап төленеді.</w:t>
      </w:r>
    </w:p>
    <w:bookmarkStart w:name="z18" w:id="7"/>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7"/>
    <w:bookmarkStart w:name="z19" w:id="8"/>
    <w:p>
      <w:pPr>
        <w:spacing w:after="0"/>
        <w:ind w:left="0"/>
        <w:jc w:val="both"/>
      </w:pPr>
      <w:r>
        <w:rPr>
          <w:rFonts w:ascii="Times New Roman"/>
          <w:b w:val="false"/>
          <w:i w:val="false"/>
          <w:color w:val="000000"/>
          <w:sz w:val="28"/>
        </w:rPr>
        <w:t>
      38. Әскери лауазымы бойынша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646қбп қаулысымен белгіленген үстемеақыларды алуға құқығы бар, қызмет орны бойынша лауазымы сақтала отырып, әскери бөлімнен (республикалық мемлекеттік мекемеден) және бөлімшеден уақытша кеткен әскери қызметшіге үстемеақылар төлеу сақталады.";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Start w:name="z21" w:id="9"/>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Үстемеақылар төлеу әскери бөлім командирінің (республикалық мемлекеттік мекеме басшысының) бұйрығы негізінде жүргізіледі.</w:t>
      </w:r>
    </w:p>
    <w:bookmarkStart w:name="z23" w:id="10"/>
    <w:p>
      <w:pPr>
        <w:spacing w:after="0"/>
        <w:ind w:left="0"/>
        <w:jc w:val="both"/>
      </w:pPr>
      <w:r>
        <w:rPr>
          <w:rFonts w:ascii="Times New Roman"/>
          <w:b w:val="false"/>
          <w:i w:val="false"/>
          <w:color w:val="000000"/>
          <w:sz w:val="28"/>
        </w:rPr>
        <w:t>
      Бұйрықта мыналар көрсетіледі:</w:t>
      </w:r>
    </w:p>
    <w:bookmarkEnd w:id="10"/>
    <w:bookmarkStart w:name="z24" w:id="11"/>
    <w:p>
      <w:pPr>
        <w:spacing w:after="0"/>
        <w:ind w:left="0"/>
        <w:jc w:val="both"/>
      </w:pPr>
      <w:r>
        <w:rPr>
          <w:rFonts w:ascii="Times New Roman"/>
          <w:b w:val="false"/>
          <w:i w:val="false"/>
          <w:color w:val="000000"/>
          <w:sz w:val="28"/>
        </w:rPr>
        <w:t>
      1) лауазымы;</w:t>
      </w:r>
    </w:p>
    <w:bookmarkEnd w:id="11"/>
    <w:bookmarkStart w:name="z25" w:id="12"/>
    <w:p>
      <w:pPr>
        <w:spacing w:after="0"/>
        <w:ind w:left="0"/>
        <w:jc w:val="both"/>
      </w:pPr>
      <w:r>
        <w:rPr>
          <w:rFonts w:ascii="Times New Roman"/>
          <w:b w:val="false"/>
          <w:i w:val="false"/>
          <w:color w:val="000000"/>
          <w:sz w:val="28"/>
        </w:rPr>
        <w:t>
      2) әскери атағы;</w:t>
      </w:r>
    </w:p>
    <w:bookmarkEnd w:id="12"/>
    <w:bookmarkStart w:name="z26" w:id="13"/>
    <w:p>
      <w:pPr>
        <w:spacing w:after="0"/>
        <w:ind w:left="0"/>
        <w:jc w:val="both"/>
      </w:pPr>
      <w:r>
        <w:rPr>
          <w:rFonts w:ascii="Times New Roman"/>
          <w:b w:val="false"/>
          <w:i w:val="false"/>
          <w:color w:val="000000"/>
          <w:sz w:val="28"/>
        </w:rPr>
        <w:t>
      3) тегі, аты, әкесінің аты (бар болған кезде);</w:t>
      </w:r>
    </w:p>
    <w:bookmarkEnd w:id="13"/>
    <w:bookmarkStart w:name="z27" w:id="14"/>
    <w:p>
      <w:pPr>
        <w:spacing w:after="0"/>
        <w:ind w:left="0"/>
        <w:jc w:val="both"/>
      </w:pPr>
      <w:r>
        <w:rPr>
          <w:rFonts w:ascii="Times New Roman"/>
          <w:b w:val="false"/>
          <w:i w:val="false"/>
          <w:color w:val="000000"/>
          <w:sz w:val="28"/>
        </w:rPr>
        <w:t>
      4) рұқсатнама нысаны, рұқсатнама карточкасында көрсетілген мемлекеттік құпияларды құрайтын мәліметтерге рұқсатнама нөмірі, күні;</w:t>
      </w:r>
    </w:p>
    <w:bookmarkEnd w:id="14"/>
    <w:bookmarkStart w:name="z28" w:id="15"/>
    <w:p>
      <w:pPr>
        <w:spacing w:after="0"/>
        <w:ind w:left="0"/>
        <w:jc w:val="both"/>
      </w:pPr>
      <w:r>
        <w:rPr>
          <w:rFonts w:ascii="Times New Roman"/>
          <w:b w:val="false"/>
          <w:i w:val="false"/>
          <w:color w:val="000000"/>
          <w:sz w:val="28"/>
        </w:rPr>
        <w:t>
      5) ерекше маңызды, өте құпия және құпия мәліметтерге рұқсатнамаға ресімделуге жататын жұмыскерлер лауазымдарының номенклатурасында бекітілген рұқсатнама нысаны;</w:t>
      </w:r>
    </w:p>
    <w:bookmarkEnd w:id="15"/>
    <w:bookmarkStart w:name="z29" w:id="16"/>
    <w:p>
      <w:pPr>
        <w:spacing w:after="0"/>
        <w:ind w:left="0"/>
        <w:jc w:val="both"/>
      </w:pPr>
      <w:r>
        <w:rPr>
          <w:rFonts w:ascii="Times New Roman"/>
          <w:b w:val="false"/>
          <w:i w:val="false"/>
          <w:color w:val="000000"/>
          <w:sz w:val="28"/>
        </w:rPr>
        <w:t>
      6) мемлекеттік құпияларға рұқсат ету туралы келісімшарт нөмірі және күні;</w:t>
      </w:r>
    </w:p>
    <w:bookmarkEnd w:id="16"/>
    <w:bookmarkStart w:name="z30" w:id="17"/>
    <w:p>
      <w:pPr>
        <w:spacing w:after="0"/>
        <w:ind w:left="0"/>
        <w:jc w:val="both"/>
      </w:pPr>
      <w:r>
        <w:rPr>
          <w:rFonts w:ascii="Times New Roman"/>
          <w:b w:val="false"/>
          <w:i w:val="false"/>
          <w:color w:val="000000"/>
          <w:sz w:val="28"/>
        </w:rPr>
        <w:t>
      7) белгіленетін ай сайынғы үстемеақы мөлшері процентпен.</w:t>
      </w:r>
    </w:p>
    <w:bookmarkEnd w:id="17"/>
    <w:bookmarkStart w:name="z31" w:id="18"/>
    <w:p>
      <w:pPr>
        <w:spacing w:after="0"/>
        <w:ind w:left="0"/>
        <w:jc w:val="both"/>
      </w:pPr>
      <w:r>
        <w:rPr>
          <w:rFonts w:ascii="Times New Roman"/>
          <w:b w:val="false"/>
          <w:i w:val="false"/>
          <w:color w:val="000000"/>
          <w:sz w:val="28"/>
        </w:rPr>
        <w:t>
      Командирге (басшыға) мемлекеттік құпияларды құрайтын мәліметтермен жұмыс істегені үшін үстемеақы жоғары тұрған командирдің (басшының) бұйрығымен белгіленеді. Оны дайындау үшін жоғары тұрған басқару органына жоғарыда көрсетілген мәліметтер ұсынылады.</w:t>
      </w:r>
    </w:p>
    <w:bookmarkEnd w:id="18"/>
    <w:bookmarkStart w:name="z32" w:id="19"/>
    <w:p>
      <w:pPr>
        <w:spacing w:after="0"/>
        <w:ind w:left="0"/>
        <w:jc w:val="both"/>
      </w:pPr>
      <w:r>
        <w:rPr>
          <w:rFonts w:ascii="Times New Roman"/>
          <w:b w:val="false"/>
          <w:i w:val="false"/>
          <w:color w:val="000000"/>
          <w:sz w:val="28"/>
        </w:rPr>
        <w:t>
      Бұйрық әскери басқару органы (әскери бөлім, республикалық мемлекеттік мекеме) әскери қызметшіні қабылдаған, мемлекеттік құпияларға рұқсатнама нысаны, нөмірі мен күні және штаттар өзгертілген кезде шығарылады. Бір жыл ішінде әскери бөлімнің (республикалық мемлекеттік мекеменің) лауазымды адамын қабылдау және шығару кезінде үстемеақы төлеу мәселелері командирдің (басшының) бұйрығында (саптық бөлім бойынша) көрсетіледі.</w:t>
      </w:r>
    </w:p>
    <w:bookmarkEnd w:id="19"/>
    <w:bookmarkStart w:name="z33" w:id="20"/>
    <w:p>
      <w:pPr>
        <w:spacing w:after="0"/>
        <w:ind w:left="0"/>
        <w:jc w:val="both"/>
      </w:pPr>
      <w:r>
        <w:rPr>
          <w:rFonts w:ascii="Times New Roman"/>
          <w:b w:val="false"/>
          <w:i w:val="false"/>
          <w:color w:val="000000"/>
          <w:sz w:val="28"/>
        </w:rPr>
        <w:t>
      Бұйрық жобасы мемлекеттік құпияларды қорғау жөніндегі бөлімшелермен, ал штат бойынша олар көзделмесе – құпия іс жүргізу бөлімшелерімен келісу бойынша әзірленеді.";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Қазақстан Республикасы Қарулы Күштері шифрлау қызметінің органдарында штаттық лауазымда тұрған әскери қызметшіге, сондай-ақ резервтегі шифрлау жұмыскерлеріне белгіленеді. Үстемеақы шифрлау қызметі органдарында шифрлау жұмысымен тікелей айналысатын және құпия іс жүргізу бөлімшесінің бастығы штаттық лауазымын атқаратын адамға да төленеді. Әскери оқу орындары мен оқу бөлімшелерінде үстемеақы шифрлау қызметінің магистранттарын (докторанттарын) және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Start w:name="z35" w:id="21"/>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p>
      <w:pPr>
        <w:spacing w:after="0"/>
        <w:ind w:left="0"/>
        <w:jc w:val="both"/>
      </w:pPr>
      <w:r>
        <w:rPr>
          <w:rFonts w:ascii="Times New Roman"/>
          <w:b w:val="false"/>
          <w:i w:val="false"/>
          <w:color w:val="000000"/>
          <w:sz w:val="28"/>
        </w:rPr>
        <w:t>
      Шетелдік әскери оқу орнын бітірушіге сауықтыруға арналған жәрдемақыны одан әрі әскери қызмет өткеру үшін келген әскери бөлім (республикалық мемлекеттік мекеме)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22"/>
    <w:bookmarkStart w:name="z40" w:id="23"/>
    <w:p>
      <w:pPr>
        <w:spacing w:after="0"/>
        <w:ind w:left="0"/>
        <w:jc w:val="both"/>
      </w:pPr>
      <w:r>
        <w:rPr>
          <w:rFonts w:ascii="Times New Roman"/>
          <w:b w:val="false"/>
          <w:i w:val="false"/>
          <w:color w:val="000000"/>
          <w:sz w:val="28"/>
        </w:rPr>
        <w:t>
      1) лауазымға тағайындалуына байланысты қоныс аударған және әскери қызметке алғаш шақырылған адамға, оның ішінде қарамағында болған орнымен жаңа қызмет орны арасындағы қашықтық 100 шақырымнан кем, бірақ қарамағында болғанға дейін жаңа қызмет орны мен қызмет орны арасындағы қашықтық 100 шақырымнан асатын, келісімшарт бойынша ерікті түрде әскери қызметке кіру жағдайларынан басқа, әскери бөлім командирінің (республикалық мемлекеттік мекеме басшысының) іс пен лауазымды қабылдау туралы бұйрығының негізінде;</w:t>
      </w:r>
    </w:p>
    <w:bookmarkEnd w:id="23"/>
    <w:bookmarkStart w:name="z41" w:id="24"/>
    <w:p>
      <w:pPr>
        <w:spacing w:after="0"/>
        <w:ind w:left="0"/>
        <w:jc w:val="both"/>
      </w:pPr>
      <w:r>
        <w:rPr>
          <w:rFonts w:ascii="Times New Roman"/>
          <w:b w:val="false"/>
          <w:i w:val="false"/>
          <w:color w:val="000000"/>
          <w:sz w:val="28"/>
        </w:rPr>
        <w:t>
      2) әскери қызметші іссапарға жіберілген әскери бөлім (республикалық мемлекеттік мекеме) іссапарға жіберуге байланысты қоныс аударған;</w:t>
      </w:r>
    </w:p>
    <w:bookmarkEnd w:id="24"/>
    <w:bookmarkStart w:name="z42" w:id="25"/>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bookmarkEnd w:id="25"/>
    <w:bookmarkStart w:name="z43" w:id="26"/>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(республикалық мемлекеттік мекеменің) немесе бөлімшенің тұрақты орналасу орнының өзгеруіне байланысты қоныс аударған;</w:t>
      </w:r>
    </w:p>
    <w:bookmarkEnd w:id="26"/>
    <w:bookmarkStart w:name="z44" w:id="27"/>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bookmarkEnd w:id="27"/>
    <w:bookmarkStart w:name="z45" w:id="28"/>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bookmarkEnd w:id="28"/>
    <w:bookmarkStart w:name="z46" w:id="29"/>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bookmarkEnd w:id="29"/>
    <w:bookmarkStart w:name="z47" w:id="30"/>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bookmarkEnd w:id="30"/>
    <w:bookmarkStart w:name="z48" w:id="31"/>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bookmarkEnd w:id="31"/>
    <w:bookmarkStart w:name="z49" w:id="32"/>
    <w:p>
      <w:pPr>
        <w:spacing w:after="0"/>
        <w:ind w:left="0"/>
        <w:jc w:val="both"/>
      </w:pPr>
      <w:r>
        <w:rPr>
          <w:rFonts w:ascii="Times New Roman"/>
          <w:b w:val="false"/>
          <w:i w:val="false"/>
          <w:color w:val="000000"/>
          <w:sz w:val="28"/>
        </w:rPr>
        <w:t>
      72. Әскери бөлімге (республикалық мемлекеттік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(республикалық мемлекеттік мекемеге) келген әскери қызметшіге көтерме жәрдемақы жаңа тұрақты орналасу пунктіне келгеннен кейін бір рет төленеді.</w:t>
      </w:r>
    </w:p>
    <w:bookmarkEnd w:id="32"/>
    <w:bookmarkStart w:name="z50" w:id="33"/>
    <w:p>
      <w:pPr>
        <w:spacing w:after="0"/>
        <w:ind w:left="0"/>
        <w:jc w:val="both"/>
      </w:pPr>
      <w:r>
        <w:rPr>
          <w:rFonts w:ascii="Times New Roman"/>
          <w:b w:val="false"/>
          <w:i w:val="false"/>
          <w:color w:val="000000"/>
          <w:sz w:val="28"/>
        </w:rPr>
        <w:t>
      73. Жаңадан құрылған әскери бөлімге (республикалық мемлекеттік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құжаттар берілген кезде әскери бөлім (республикалық мемлекеттік мекеме)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"80. Экологиялық зілзала аймағында тұрғаны үшін қосымша ақылар әскери қызметшіге экологиялық зілзала аймағында орналасқан әскери бөлім (республикалық мемлекеттік мекеме) жеке құрамының тізімдеріне қабылданған күннен бастап төленеді.</w:t>
      </w:r>
    </w:p>
    <w:p>
      <w:pPr>
        <w:spacing w:after="0"/>
        <w:ind w:left="0"/>
        <w:jc w:val="both"/>
      </w:pPr>
      <w:r>
        <w:rPr>
          <w:rFonts w:ascii="Times New Roman"/>
          <w:b w:val="false"/>
          <w:i w:val="false"/>
          <w:color w:val="000000"/>
          <w:sz w:val="28"/>
        </w:rPr>
        <w:t>
      Әскери қызметшіге қосымша ақы төлеу әскери бөлім (республикалық мемлекеттік мекеме) жеке құрамының тізімдерінен шығарылған күннен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(республикалық мемлекеттік мекеме) жеке құрамының тізімдерінен шығарылған күнге дейін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(республикалық мемлекеттік мекеме) жеке құрамының тізімдерінен шығарылған күнге дейін, бірақ әскери бөлім (республикалық мемлекеттік мекеме) қызметтен шығару туралы бұйрықты немесе жазбаша хабарламаны алған күннен бастап бір айдан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Қызметтен шығарылатын әскери қызметшіге ол істер мен лауазымын тапсырғанға дейін берілген жыл сайынғы негізгі демалыс уақыты үшін ақшалай ризық әскери бөлім командирінің (республикалық мемлекеттік мекеме басшысының) жыл сайынғы негізгі демалыс беру және оның ұзақтығы туралы бұйрығы негізінде демалыс аяқталған күнді қоса алғанда төленеді.</w:t>
      </w:r>
    </w:p>
    <w:p>
      <w:pPr>
        <w:spacing w:after="0"/>
        <w:ind w:left="0"/>
        <w:jc w:val="both"/>
      </w:pPr>
      <w:r>
        <w:rPr>
          <w:rFonts w:ascii="Times New Roman"/>
          <w:b w:val="false"/>
          <w:i w:val="false"/>
          <w:color w:val="000000"/>
          <w:sz w:val="28"/>
        </w:rPr>
        <w:t>
      Әскери қызметшіге қызметтен шығарылған кезде істер мен лауазымын тапсырғаннан кейін берілген жыл сайынғы негізгі демалыс уақыты үшін, оның ішінде белгіленген мерзімнен астам өкімде тұруына байланысты ақшалай қамтылымды төлеу уақытша тоқтатылған әскери қызметшіге төлемдер соңғы әскери лауазымы бойынша айлықақы, әскери атағы бойынша айлықақы есебінен жүргізіледі. Осы жыл сайынғы негізгі демалыс уақыты үшін үстемеақылар мен қосымша төлемдер төленбейді.";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97-5-тармақтың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өңірлік қолбасшылық әскерлерінің, әскер тектерінің қолбасшысына, әскер түрінің бас қолбасшысына және бас басқарма бастығына тікелей бағынысты әскери бөлім командиріне (республикалық мемлекеттік мекеме басшысына) сыйлықақы беру әскер түрі бас қолбасшысының және бас басқарма бастығының тиісті бұйрығы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97-9-тармақтың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"97-13. Комиссия отырысының хаттамасы бар болған кезде материалдық көмекті төлеу:</w:t>
      </w:r>
    </w:p>
    <w:bookmarkStart w:name="z59" w:id="34"/>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бұйрығы негізінде;</w:t>
      </w:r>
    </w:p>
    <w:bookmarkEnd w:id="34"/>
    <w:bookmarkStart w:name="z60" w:id="35"/>
    <w:p>
      <w:pPr>
        <w:spacing w:after="0"/>
        <w:ind w:left="0"/>
        <w:jc w:val="both"/>
      </w:pPr>
      <w:r>
        <w:rPr>
          <w:rFonts w:ascii="Times New Roman"/>
          <w:b w:val="false"/>
          <w:i w:val="false"/>
          <w:color w:val="000000"/>
          <w:sz w:val="28"/>
        </w:rPr>
        <w:t>
      2) Қазақстан Республикасы Қарулы Күштері әскер түрінің бас қолбасшысына, бас басқарма бастығына, республикалық мемлекеттік мекеме басшысына және Қазақстан Республикасының Қорғаныс министріне және Қарулы Күштері Бас штабының бастығына тікелей бағынысты әскери бөлімнің командиріне Қазақстан Республикасы Қорғаныс министрінің тиісті бұйрықтары негізінде;</w:t>
      </w:r>
    </w:p>
    <w:bookmarkEnd w:id="35"/>
    <w:bookmarkStart w:name="z61" w:id="36"/>
    <w:p>
      <w:pPr>
        <w:spacing w:after="0"/>
        <w:ind w:left="0"/>
        <w:jc w:val="both"/>
      </w:pPr>
      <w:r>
        <w:rPr>
          <w:rFonts w:ascii="Times New Roman"/>
          <w:b w:val="false"/>
          <w:i w:val="false"/>
          <w:color w:val="000000"/>
          <w:sz w:val="28"/>
        </w:rPr>
        <w:t>
      3) өңірлік қолбасшылық әскерлерінің, әскер тектерінің қолбасшысына, әскер түрінің бас қолбасшысына және бас басқарма бастығына тікелей бағынысты әскери бөлімнің командиріне (республикалық мемлекеттік мекеме басшысына) әскер түрлері бас қолбасшысының және бас басқарма бастығының тиісті бұйрықтары негізінде;</w:t>
      </w:r>
    </w:p>
    <w:bookmarkEnd w:id="36"/>
    <w:bookmarkStart w:name="z62" w:id="37"/>
    <w:p>
      <w:pPr>
        <w:spacing w:after="0"/>
        <w:ind w:left="0"/>
        <w:jc w:val="both"/>
      </w:pPr>
      <w:r>
        <w:rPr>
          <w:rFonts w:ascii="Times New Roman"/>
          <w:b w:val="false"/>
          <w:i w:val="false"/>
          <w:color w:val="000000"/>
          <w:sz w:val="28"/>
        </w:rPr>
        <w:t>
      4) республикалық мемлекеттік мекеменің басшысына, өңірлік қолбасшылық әскерлерінің, әскер тектерінің қолбасшысына тікелей бағынысты әскери бөлімнің командиріне өңірлік қолбасшылық әскерлері, әскер тектері қолбасшысының тиісті бұйрықтары негізінде;</w:t>
      </w:r>
    </w:p>
    <w:bookmarkEnd w:id="37"/>
    <w:bookmarkStart w:name="z63" w:id="38"/>
    <w:p>
      <w:pPr>
        <w:spacing w:after="0"/>
        <w:ind w:left="0"/>
        <w:jc w:val="both"/>
      </w:pPr>
      <w:r>
        <w:rPr>
          <w:rFonts w:ascii="Times New Roman"/>
          <w:b w:val="false"/>
          <w:i w:val="false"/>
          <w:color w:val="000000"/>
          <w:sz w:val="28"/>
        </w:rPr>
        <w:t>
      5) осы тармақтың 1), 2), 3) және 4) тармақшаларында атап көрсетілмеген әскери қызметшілерге республикалық мемлекеттік мекеме басшыларының, әскери бөлім командирлерінің бұйрықтары негізінде жүргізіледі.";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bookmarkStart w:name="z66" w:id="39"/>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39"/>
    <w:bookmarkStart w:name="z67"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68" w:id="41"/>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41"/>
    <w:bookmarkStart w:name="z69" w:id="42"/>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2"/>
    <w:bookmarkStart w:name="z70" w:id="4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3"/>
    <w:bookmarkStart w:name="z71" w:id="4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4"/>
    <w:bookmarkStart w:name="z72" w:id="4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