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3bdd3" w14:textId="ba3bd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бәсекелестікті қорғау саласындағы заңнамасына сәйкестігі тұрғысынан қорытынды беру қағидаларын бекіту туралы</w:t>
      </w:r>
    </w:p>
    <w:p>
      <w:pPr>
        <w:spacing w:after="0"/>
        <w:ind w:left="0"/>
        <w:jc w:val="both"/>
      </w:pPr>
      <w:r>
        <w:rPr>
          <w:rFonts w:ascii="Times New Roman"/>
          <w:b w:val="false"/>
          <w:i w:val="false"/>
          <w:color w:val="000000"/>
          <w:sz w:val="28"/>
        </w:rPr>
        <w:t>Қазақстан Республикасының Бәсекелестікті қорғау және дамыту агенттігі Төрағасының 2022 жылғы 20 сәуірдегі № 9 бұйрығы. Қазақстан Республикасының Әділет министрлігінде 2022 жылғы 26 сәуірде № 27771 болып тіркелді.</w:t>
      </w:r>
    </w:p>
    <w:p>
      <w:pPr>
        <w:spacing w:after="0"/>
        <w:ind w:left="0"/>
        <w:jc w:val="both"/>
      </w:pPr>
      <w:r>
        <w:rPr>
          <w:rFonts w:ascii="Times New Roman"/>
          <w:b w:val="false"/>
          <w:i w:val="false"/>
          <w:color w:val="000000"/>
          <w:sz w:val="28"/>
        </w:rPr>
        <w:t xml:space="preserve">
      Қазақстан Республикасы Бюджет кодексінің 41-бабы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Start w:name="z1" w:id="0"/>
    <w:p>
      <w:pPr>
        <w:spacing w:after="0"/>
        <w:ind w:left="0"/>
        <w:jc w:val="both"/>
      </w:pPr>
      <w:r>
        <w:rPr>
          <w:rFonts w:ascii="Times New Roman"/>
          <w:b w:val="false"/>
          <w:i w:val="false"/>
          <w:color w:val="000000"/>
          <w:sz w:val="28"/>
        </w:rPr>
        <w:t xml:space="preserve">
      1. Қоса беріліп отырған Қазақстан Республикасының бәсекелестікті қорғау саласындағы заңнамасына сәйкестігі тұрғысынан қорытынды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Бәсекелестікті қорғау және дамыту агенттігінің (бұдан әрі – Агенттік) Экономикалық шоғырлану және мемлекеттік кәсіпорындарды бақылау департаменті Қазақстан Республикасының заңнамасында белгіленген тәртіппен:</w:t>
      </w:r>
    </w:p>
    <w:bookmarkEnd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ресми жарияланғаннан кейін оны Агенттіктің интернет-ресурсында орналастыруды қамтамасыз етсін.</w:t>
      </w:r>
    </w:p>
    <w:bookmarkStart w:name="z3" w:id="2"/>
    <w:p>
      <w:pPr>
        <w:spacing w:after="0"/>
        <w:ind w:left="0"/>
        <w:jc w:val="both"/>
      </w:pPr>
      <w:r>
        <w:rPr>
          <w:rFonts w:ascii="Times New Roman"/>
          <w:b w:val="false"/>
          <w:i w:val="false"/>
          <w:color w:val="000000"/>
          <w:sz w:val="28"/>
        </w:rPr>
        <w:t>
      3. Осы бұйрықтың орындалуын бақылау жетекшілік ететін Агенттік төрағасының орынбасарына жүктелсін.</w:t>
      </w:r>
    </w:p>
    <w:bookmarkEnd w:id="2"/>
    <w:bookmarkStart w:name="z4"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Қаржы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Республикасының </w:t>
            </w:r>
          </w:p>
          <w:p>
            <w:pPr>
              <w:spacing w:after="20"/>
              <w:ind w:left="20"/>
              <w:jc w:val="both"/>
            </w:pPr>
            <w:r>
              <w:rPr>
                <w:rFonts w:ascii="Times New Roman"/>
                <w:b/>
                <w:i w:val="false"/>
                <w:color w:val="000000"/>
                <w:sz w:val="20"/>
              </w:rPr>
              <w:t>Ұлттық экономика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Бәсекелестікті қорғау және</w:t>
            </w:r>
            <w:r>
              <w:br/>
            </w:r>
            <w:r>
              <w:rPr>
                <w:rFonts w:ascii="Times New Roman"/>
                <w:b w:val="false"/>
                <w:i w:val="false"/>
                <w:color w:val="000000"/>
                <w:sz w:val="20"/>
              </w:rPr>
              <w:t>дамыту агенттігінің Төрағасы</w:t>
            </w:r>
            <w:r>
              <w:br/>
            </w:r>
            <w:r>
              <w:rPr>
                <w:rFonts w:ascii="Times New Roman"/>
                <w:b w:val="false"/>
                <w:i w:val="false"/>
                <w:color w:val="000000"/>
                <w:sz w:val="20"/>
              </w:rPr>
              <w:t>2022 жылғы 20 сәуірдегі</w:t>
            </w:r>
            <w:r>
              <w:br/>
            </w:r>
            <w:r>
              <w:rPr>
                <w:rFonts w:ascii="Times New Roman"/>
                <w:b w:val="false"/>
                <w:i w:val="false"/>
                <w:color w:val="000000"/>
                <w:sz w:val="20"/>
              </w:rPr>
              <w:t>№ 9 Бұйрығымен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Қазақстан Республикасының бәсекелестікті қорғау саласындағы заңнамасына сәйкестігі тұрғысынан қорытынды беру қағидалары</w:t>
      </w:r>
    </w:p>
    <w:bookmarkEnd w:id="4"/>
    <w:bookmarkStart w:name="z6" w:id="5"/>
    <w:p>
      <w:pPr>
        <w:spacing w:after="0"/>
        <w:ind w:left="0"/>
        <w:jc w:val="left"/>
      </w:pPr>
      <w:r>
        <w:rPr>
          <w:rFonts w:ascii="Times New Roman"/>
          <w:b/>
          <w:i w:val="false"/>
          <w:color w:val="000000"/>
        </w:rPr>
        <w:t xml:space="preserve"> 1-тарау. Жалпы ережелер</w:t>
      </w:r>
    </w:p>
    <w:bookmarkEnd w:id="5"/>
    <w:bookmarkStart w:name="z7" w:id="6"/>
    <w:p>
      <w:pPr>
        <w:spacing w:after="0"/>
        <w:ind w:left="0"/>
        <w:jc w:val="both"/>
      </w:pPr>
      <w:r>
        <w:rPr>
          <w:rFonts w:ascii="Times New Roman"/>
          <w:b w:val="false"/>
          <w:i w:val="false"/>
          <w:color w:val="000000"/>
          <w:sz w:val="28"/>
        </w:rPr>
        <w:t xml:space="preserve">
      1. Осы Қазақстан Республикасының заңнамасына сәйкестігі тұрғысынан қорытынды беру қағидалары Қазақстан Республикасы Бюджет кодексінің (бұдан әрі – Кодекс) 41-бабы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Қазақстан Республикасының бәсекелестікті қорғау саласындағы заңнамасына сәйкестігі тұрғысынан қорытынды беру тәртібін айқындайды.</w:t>
      </w:r>
    </w:p>
    <w:bookmarkEnd w:id="6"/>
    <w:bookmarkStart w:name="z8" w:id="7"/>
    <w:p>
      <w:pPr>
        <w:spacing w:after="0"/>
        <w:ind w:left="0"/>
        <w:jc w:val="both"/>
      </w:pPr>
      <w:r>
        <w:rPr>
          <w:rFonts w:ascii="Times New Roman"/>
          <w:b w:val="false"/>
          <w:i w:val="false"/>
          <w:color w:val="000000"/>
          <w:sz w:val="28"/>
        </w:rPr>
        <w:t>
      2. Осы Қағидаларда мынадай ұғымдар пайдаланылады:</w:t>
      </w:r>
    </w:p>
    <w:bookmarkEnd w:id="7"/>
    <w:p>
      <w:pPr>
        <w:spacing w:after="0"/>
        <w:ind w:left="0"/>
        <w:jc w:val="both"/>
      </w:pPr>
      <w:r>
        <w:rPr>
          <w:rFonts w:ascii="Times New Roman"/>
          <w:b w:val="false"/>
          <w:i w:val="false"/>
          <w:color w:val="000000"/>
          <w:sz w:val="28"/>
        </w:rPr>
        <w:t>
      1) мемлекеттік тапсырманы орындаушы – мемлекеттік тапсырманың орындалуына жауапты нарық субъектісі;</w:t>
      </w:r>
    </w:p>
    <w:p>
      <w:pPr>
        <w:spacing w:after="0"/>
        <w:ind w:left="0"/>
        <w:jc w:val="both"/>
      </w:pPr>
      <w:r>
        <w:rPr>
          <w:rFonts w:ascii="Times New Roman"/>
          <w:b w:val="false"/>
          <w:i w:val="false"/>
          <w:color w:val="000000"/>
          <w:sz w:val="28"/>
        </w:rPr>
        <w:t>
      2) монополияға қарсы орган – бәсекелестікті қорғау және монополистік қызметті шектеу саласындағы басшылықты, мемлекеттік монополия саласына жатқызылған қызметті бақылауды және реттеуді жүзеге асыратын мемлекеттік орган.</w:t>
      </w:r>
    </w:p>
    <w:bookmarkStart w:name="z9" w:id="8"/>
    <w:p>
      <w:pPr>
        <w:spacing w:after="0"/>
        <w:ind w:left="0"/>
        <w:jc w:val="left"/>
      </w:pPr>
      <w:r>
        <w:rPr>
          <w:rFonts w:ascii="Times New Roman"/>
          <w:b/>
          <w:i w:val="false"/>
          <w:color w:val="000000"/>
        </w:rPr>
        <w:t xml:space="preserve"> 2-тарау. Қазақстан Республикасының бәсекелестікті қорғау саласындағы заңнамасына сәйкестігі тұрғысынан қорытынды беру тәртібі</w:t>
      </w:r>
    </w:p>
    <w:bookmarkEnd w:id="8"/>
    <w:bookmarkStart w:name="z10" w:id="9"/>
    <w:p>
      <w:pPr>
        <w:spacing w:after="0"/>
        <w:ind w:left="0"/>
        <w:jc w:val="both"/>
      </w:pPr>
      <w:r>
        <w:rPr>
          <w:rFonts w:ascii="Times New Roman"/>
          <w:b w:val="false"/>
          <w:i w:val="false"/>
          <w:color w:val="000000"/>
          <w:sz w:val="28"/>
        </w:rPr>
        <w:t xml:space="preserve">
      3. Монополияға қарсы орган Қазақстан Республикасының бәсекелестікті қорғау саласындағы заңнамасына сәйкестігі тұрғысынан қорытынды беру үшін бюджеттік бағдарламалар әкімшісінің мемлекеттік қызметтер көрсетуге немесе бюджеттік инвестициялық жобаларды іске асыруға арналған мемлекеттік тапсырма нысанындағы ұсынысын (бұдан әрі - ұсыныс) Қазақстан Республикасы Қаржы министрінің 2015 жылғы 30 наурыздағы № 236 бұйрығымен (Нормативтік құқықтық актілерді мемлекеттік тіркеу тізілімінде № 10839 болып тіркелген) бекітілген Мемлекеттік тапсырманы әзірлеу және орындау қағидаларына </w:t>
      </w:r>
      <w:r>
        <w:rPr>
          <w:rFonts w:ascii="Times New Roman"/>
          <w:b w:val="false"/>
          <w:i w:val="false"/>
          <w:color w:val="000000"/>
          <w:sz w:val="28"/>
        </w:rPr>
        <w:t>1-қосымшаға</w:t>
      </w:r>
      <w:r>
        <w:rPr>
          <w:rFonts w:ascii="Times New Roman"/>
          <w:b w:val="false"/>
          <w:i w:val="false"/>
          <w:color w:val="000000"/>
          <w:sz w:val="28"/>
        </w:rPr>
        <w:t>, сондай-ақ осы Қағидалардың 8-тармағының екінші бөлігінде көзделген жағдайларда қосымша негіздеуші материалдарға сәйкес нысан бойынша қарайды.</w:t>
      </w:r>
    </w:p>
    <w:bookmarkEnd w:id="9"/>
    <w:bookmarkStart w:name="z11" w:id="10"/>
    <w:p>
      <w:pPr>
        <w:spacing w:after="0"/>
        <w:ind w:left="0"/>
        <w:jc w:val="both"/>
      </w:pPr>
      <w:r>
        <w:rPr>
          <w:rFonts w:ascii="Times New Roman"/>
          <w:b w:val="false"/>
          <w:i w:val="false"/>
          <w:color w:val="000000"/>
          <w:sz w:val="28"/>
        </w:rPr>
        <w:t>
      4. Монополияға қарсы орган бюджеттік бағдарламалар әкімшісінің ұсынысы келіп түскен кезден бастап отыз жұмыс күні ішінде Қазақстан Республикасының бәсекелестікті қорғау саласындағы заңнамасына сәйкестігі тұрғысынан қорытынды береді.</w:t>
      </w:r>
    </w:p>
    <w:bookmarkEnd w:id="10"/>
    <w:bookmarkStart w:name="z12" w:id="11"/>
    <w:p>
      <w:pPr>
        <w:spacing w:after="0"/>
        <w:ind w:left="0"/>
        <w:jc w:val="both"/>
      </w:pPr>
      <w:r>
        <w:rPr>
          <w:rFonts w:ascii="Times New Roman"/>
          <w:b w:val="false"/>
          <w:i w:val="false"/>
          <w:color w:val="000000"/>
          <w:sz w:val="28"/>
        </w:rPr>
        <w:t>
      5. Қазақстан Республикасының бәсекелестікті қорғау саласындағы заңнамасына сәйкестігі тұрғысынан қорытынды беру мақсатында монополияға қарсы орган кемінде бес жұмыс күні мерзімде нарық субъектілерінен және (немесе) мемлекеттік органдардан шешім қабылдау үшін қажетті қосымша негіздеуші материалдарды сұратады.</w:t>
      </w:r>
    </w:p>
    <w:bookmarkEnd w:id="11"/>
    <w:p>
      <w:pPr>
        <w:spacing w:after="0"/>
        <w:ind w:left="0"/>
        <w:jc w:val="both"/>
      </w:pPr>
      <w:r>
        <w:rPr>
          <w:rFonts w:ascii="Times New Roman"/>
          <w:b w:val="false"/>
          <w:i w:val="false"/>
          <w:color w:val="000000"/>
          <w:sz w:val="28"/>
        </w:rPr>
        <w:t>
      Мәліметтер және (немесе) құжаттар ұсынылғанға дейін Қазақстан Республикасының бәсекелестікті қорғау саласындағы заңнамасына сәйкестігі тұрғысынан қорытынды беру мерзімі он жұмыс күніне тоқтатыла тұрады, бұл туралы қарау мерзімі тоқтатыла тұрған күннен бастап үш жұмыс күні ішінде бюджеттік бағдарламалар әкімшісіне хабарланады.</w:t>
      </w:r>
    </w:p>
    <w:p>
      <w:pPr>
        <w:spacing w:after="0"/>
        <w:ind w:left="0"/>
        <w:jc w:val="both"/>
      </w:pPr>
      <w:r>
        <w:rPr>
          <w:rFonts w:ascii="Times New Roman"/>
          <w:b w:val="false"/>
          <w:i w:val="false"/>
          <w:color w:val="000000"/>
          <w:sz w:val="28"/>
        </w:rPr>
        <w:t>
      Монополияға қарсы орган нарық субъектілерінің және (немесе) мемлекеттік органдардың қосымша негіздеуші материалдары ұсынылғаннан кейін қорытынды беру мерзімін қайта бастайды.</w:t>
      </w:r>
    </w:p>
    <w:bookmarkStart w:name="z13" w:id="12"/>
    <w:p>
      <w:pPr>
        <w:spacing w:after="0"/>
        <w:ind w:left="0"/>
        <w:jc w:val="both"/>
      </w:pPr>
      <w:r>
        <w:rPr>
          <w:rFonts w:ascii="Times New Roman"/>
          <w:b w:val="false"/>
          <w:i w:val="false"/>
          <w:color w:val="000000"/>
          <w:sz w:val="28"/>
        </w:rPr>
        <w:t>
      6. Қазақстан Республикасының заңнамасына сәйкестігі тұрғысынан қорытынды беру кезінде:</w:t>
      </w:r>
    </w:p>
    <w:bookmarkEnd w:id="12"/>
    <w:p>
      <w:pPr>
        <w:spacing w:after="0"/>
        <w:ind w:left="0"/>
        <w:jc w:val="both"/>
      </w:pPr>
      <w:r>
        <w:rPr>
          <w:rFonts w:ascii="Times New Roman"/>
          <w:b w:val="false"/>
          <w:i w:val="false"/>
          <w:color w:val="000000"/>
          <w:sz w:val="28"/>
        </w:rPr>
        <w:t>
      1) ресми статистикалық ақпарат деректері;</w:t>
      </w:r>
    </w:p>
    <w:p>
      <w:pPr>
        <w:spacing w:after="0"/>
        <w:ind w:left="0"/>
        <w:jc w:val="both"/>
      </w:pPr>
      <w:r>
        <w:rPr>
          <w:rFonts w:ascii="Times New Roman"/>
          <w:b w:val="false"/>
          <w:i w:val="false"/>
          <w:color w:val="000000"/>
          <w:sz w:val="28"/>
        </w:rPr>
        <w:t>
      2) монополияға қарсы органның және оның аумақтық бөлімшелерінің өз зерттеулерінің деректері;</w:t>
      </w:r>
    </w:p>
    <w:p>
      <w:pPr>
        <w:spacing w:after="0"/>
        <w:ind w:left="0"/>
        <w:jc w:val="both"/>
      </w:pPr>
      <w:r>
        <w:rPr>
          <w:rFonts w:ascii="Times New Roman"/>
          <w:b w:val="false"/>
          <w:i w:val="false"/>
          <w:color w:val="000000"/>
          <w:sz w:val="28"/>
        </w:rPr>
        <w:t>
      3) қауымдастықтардың, қоғамдық бірлестіктердің, "Атамекен" Қазақстан Республикасының Ұлттық кәсіпкерлер палатасының деректері;</w:t>
      </w:r>
    </w:p>
    <w:p>
      <w:pPr>
        <w:spacing w:after="0"/>
        <w:ind w:left="0"/>
        <w:jc w:val="both"/>
      </w:pPr>
      <w:r>
        <w:rPr>
          <w:rFonts w:ascii="Times New Roman"/>
          <w:b w:val="false"/>
          <w:i w:val="false"/>
          <w:color w:val="000000"/>
          <w:sz w:val="28"/>
        </w:rPr>
        <w:t>
      4) маркетингтік, әлеуметтік зерттеулердің, іріктеп сауалнамалардың және нарық субъектілеріне, азаматтарға, қоғамдық ұйымдарға сауалнама жүргізу деректері;</w:t>
      </w:r>
    </w:p>
    <w:p>
      <w:pPr>
        <w:spacing w:after="0"/>
        <w:ind w:left="0"/>
        <w:jc w:val="both"/>
      </w:pPr>
      <w:r>
        <w:rPr>
          <w:rFonts w:ascii="Times New Roman"/>
          <w:b w:val="false"/>
          <w:i w:val="false"/>
          <w:color w:val="000000"/>
          <w:sz w:val="28"/>
        </w:rPr>
        <w:t>
      5) орталық мемлекеттік органдардан, жеке, заңды тұлғалардан, жергілікті атқарушы және өкілді органдардан алынған мәліметтер пайдаланылады.</w:t>
      </w:r>
    </w:p>
    <w:bookmarkStart w:name="z14" w:id="13"/>
    <w:p>
      <w:pPr>
        <w:spacing w:after="0"/>
        <w:ind w:left="0"/>
        <w:jc w:val="both"/>
      </w:pPr>
      <w:r>
        <w:rPr>
          <w:rFonts w:ascii="Times New Roman"/>
          <w:b w:val="false"/>
          <w:i w:val="false"/>
          <w:color w:val="000000"/>
          <w:sz w:val="28"/>
        </w:rPr>
        <w:t>
      7. Қазақстан Республикасының бәсекелестікті қорғау саласындағы заңнамасына сәйкестігі тұрғысынан қорытынды беру мынадай кезеңдерді қамтиды:</w:t>
      </w:r>
    </w:p>
    <w:bookmarkEnd w:id="13"/>
    <w:p>
      <w:pPr>
        <w:spacing w:after="0"/>
        <w:ind w:left="0"/>
        <w:jc w:val="both"/>
      </w:pPr>
      <w:r>
        <w:rPr>
          <w:rFonts w:ascii="Times New Roman"/>
          <w:b w:val="false"/>
          <w:i w:val="false"/>
          <w:color w:val="000000"/>
          <w:sz w:val="28"/>
        </w:rPr>
        <w:t>
      1) мемлекеттік тапсырманың нысанасын Қазақстан Республикасы заңнамасының талаптарына сәйкестігіне айқындау;</w:t>
      </w:r>
    </w:p>
    <w:p>
      <w:pPr>
        <w:spacing w:after="0"/>
        <w:ind w:left="0"/>
        <w:jc w:val="both"/>
      </w:pPr>
      <w:r>
        <w:rPr>
          <w:rFonts w:ascii="Times New Roman"/>
          <w:b w:val="false"/>
          <w:i w:val="false"/>
          <w:color w:val="000000"/>
          <w:sz w:val="28"/>
        </w:rPr>
        <w:t>
      2) мемлекеттік тапсырманы іске асырудың орындылығын бағалау;</w:t>
      </w:r>
    </w:p>
    <w:p>
      <w:pPr>
        <w:spacing w:after="0"/>
        <w:ind w:left="0"/>
        <w:jc w:val="both"/>
      </w:pPr>
      <w:r>
        <w:rPr>
          <w:rFonts w:ascii="Times New Roman"/>
          <w:b w:val="false"/>
          <w:i w:val="false"/>
          <w:color w:val="000000"/>
          <w:sz w:val="28"/>
        </w:rPr>
        <w:t>
      3) қорытынды дайындау.</w:t>
      </w:r>
    </w:p>
    <w:bookmarkStart w:name="z15" w:id="14"/>
    <w:p>
      <w:pPr>
        <w:spacing w:after="0"/>
        <w:ind w:left="0"/>
        <w:jc w:val="both"/>
      </w:pPr>
      <w:r>
        <w:rPr>
          <w:rFonts w:ascii="Times New Roman"/>
          <w:b w:val="false"/>
          <w:i w:val="false"/>
          <w:color w:val="000000"/>
          <w:sz w:val="28"/>
        </w:rPr>
        <w:t>
      8. Мемлекеттік тапсырманың нысанасын Қазақстан Республикасы заңнамасының талаптарына сәйкестігі тұрғысынан айқындау мыналарды:</w:t>
      </w:r>
    </w:p>
    <w:bookmarkEnd w:id="14"/>
    <w:p>
      <w:pPr>
        <w:spacing w:after="0"/>
        <w:ind w:left="0"/>
        <w:jc w:val="both"/>
      </w:pPr>
      <w:r>
        <w:rPr>
          <w:rFonts w:ascii="Times New Roman"/>
          <w:b w:val="false"/>
          <w:i w:val="false"/>
          <w:color w:val="000000"/>
          <w:sz w:val="28"/>
        </w:rPr>
        <w:t xml:space="preserve">
      1) Кодекстің 41-бабының </w:t>
      </w:r>
      <w:r>
        <w:rPr>
          <w:rFonts w:ascii="Times New Roman"/>
          <w:b w:val="false"/>
          <w:i w:val="false"/>
          <w:color w:val="000000"/>
          <w:sz w:val="28"/>
        </w:rPr>
        <w:t>4-1-тармағында</w:t>
      </w:r>
      <w:r>
        <w:rPr>
          <w:rFonts w:ascii="Times New Roman"/>
          <w:b w:val="false"/>
          <w:i w:val="false"/>
          <w:color w:val="000000"/>
          <w:sz w:val="28"/>
        </w:rPr>
        <w:t xml:space="preserve"> көрсетілген тапсырыстар тізбесін салыстыруды;</w:t>
      </w:r>
    </w:p>
    <w:p>
      <w:pPr>
        <w:spacing w:after="0"/>
        <w:ind w:left="0"/>
        <w:jc w:val="both"/>
      </w:pPr>
      <w:r>
        <w:rPr>
          <w:rFonts w:ascii="Times New Roman"/>
          <w:b w:val="false"/>
          <w:i w:val="false"/>
          <w:color w:val="000000"/>
          <w:sz w:val="28"/>
        </w:rPr>
        <w:t xml:space="preserve">
      2) Кодекстің 41-бабының </w:t>
      </w:r>
      <w:r>
        <w:rPr>
          <w:rFonts w:ascii="Times New Roman"/>
          <w:b w:val="false"/>
          <w:i w:val="false"/>
          <w:color w:val="000000"/>
          <w:sz w:val="28"/>
        </w:rPr>
        <w:t>4-1-тармағында</w:t>
      </w:r>
      <w:r>
        <w:rPr>
          <w:rFonts w:ascii="Times New Roman"/>
          <w:b w:val="false"/>
          <w:i w:val="false"/>
          <w:color w:val="000000"/>
          <w:sz w:val="28"/>
        </w:rPr>
        <w:t xml:space="preserve"> көрсетілген өлшемшарттардың біріне сәйкестікті белгілеуды қамтиды.</w:t>
      </w:r>
    </w:p>
    <w:p>
      <w:pPr>
        <w:spacing w:after="0"/>
        <w:ind w:left="0"/>
        <w:jc w:val="both"/>
      </w:pPr>
      <w:r>
        <w:rPr>
          <w:rFonts w:ascii="Times New Roman"/>
          <w:b w:val="false"/>
          <w:i w:val="false"/>
          <w:color w:val="000000"/>
          <w:sz w:val="28"/>
        </w:rPr>
        <w:t>
      Мемлекеттің ұлттық қауіпсіздігін, қорғаныс қабілетін немесе қоғам мүдделерін қорғауды қамтамасыз етудің өзге мүмкіндігінің болмауы, тауардың, жұмыстың, көрсетілетін қызметтің ерекшелігі және (немесе) бірегейлігі мемлекеттік басқарудың тиісті саласына (аясына) басшылықты жүзеге асыратын, мемлекеттік тапсырманың жоғарыда көрсетілген өлшемшарттарға жатқызылғанын растайтын уәкілетті мемлекеттік органның қосымша негіздеуші материалдары ескеріле отырып белгіленеді.</w:t>
      </w:r>
    </w:p>
    <w:bookmarkStart w:name="z16" w:id="15"/>
    <w:p>
      <w:pPr>
        <w:spacing w:after="0"/>
        <w:ind w:left="0"/>
        <w:jc w:val="both"/>
      </w:pPr>
      <w:r>
        <w:rPr>
          <w:rFonts w:ascii="Times New Roman"/>
          <w:b w:val="false"/>
          <w:i w:val="false"/>
          <w:color w:val="000000"/>
          <w:sz w:val="28"/>
        </w:rPr>
        <w:t>
      9. Мемлекеттік тапсырманы іске асырудың орындылығын бағалау Қазақстан Республикасының мемлекеттік сатып алу туралы заңнамасы шеңберінде конкурстық негізде мәлімделген көрсетілетін қызметті (тапсырысты) сатып алу мүмкіндігін зерделеу арқылы жүзеге асырылады.</w:t>
      </w:r>
    </w:p>
    <w:bookmarkEnd w:id="15"/>
    <w:p>
      <w:pPr>
        <w:spacing w:after="0"/>
        <w:ind w:left="0"/>
        <w:jc w:val="both"/>
      </w:pPr>
      <w:r>
        <w:rPr>
          <w:rFonts w:ascii="Times New Roman"/>
          <w:b w:val="false"/>
          <w:i w:val="false"/>
          <w:color w:val="000000"/>
          <w:sz w:val="28"/>
        </w:rPr>
        <w:t>
      Мемлекеттік тапсырманы іске асырудың орындылығын бағалау кезінде, оның ішінде:</w:t>
      </w:r>
    </w:p>
    <w:p>
      <w:pPr>
        <w:spacing w:after="0"/>
        <w:ind w:left="0"/>
        <w:jc w:val="both"/>
      </w:pPr>
      <w:r>
        <w:rPr>
          <w:rFonts w:ascii="Times New Roman"/>
          <w:b w:val="false"/>
          <w:i w:val="false"/>
          <w:color w:val="000000"/>
          <w:sz w:val="28"/>
        </w:rPr>
        <w:t>
      1) мемлекеттік сатып алу веб-порталын талдау нәтижесінде алынған ұқсас не бірін-бірі алмастыратын тауарларды, жұмыстарды, көрсетілетін қызметтерді конкурстық негізде сатып алу туралы мәліметтер;</w:t>
      </w:r>
    </w:p>
    <w:p>
      <w:pPr>
        <w:spacing w:after="0"/>
        <w:ind w:left="0"/>
        <w:jc w:val="both"/>
      </w:pPr>
      <w:r>
        <w:rPr>
          <w:rFonts w:ascii="Times New Roman"/>
          <w:b w:val="false"/>
          <w:i w:val="false"/>
          <w:color w:val="000000"/>
          <w:sz w:val="28"/>
        </w:rPr>
        <w:t>
      2) қызметтің осындай түрін жүзеге асыратын кәсіпкерлік субъектілерінің саны туралы ресми статистикалық ақпарат;</w:t>
      </w:r>
    </w:p>
    <w:p>
      <w:pPr>
        <w:spacing w:after="0"/>
        <w:ind w:left="0"/>
        <w:jc w:val="both"/>
      </w:pPr>
      <w:r>
        <w:rPr>
          <w:rFonts w:ascii="Times New Roman"/>
          <w:b w:val="false"/>
          <w:i w:val="false"/>
          <w:color w:val="000000"/>
          <w:sz w:val="28"/>
        </w:rPr>
        <w:t xml:space="preserve">
      3) Кодекстің </w:t>
      </w:r>
      <w:r>
        <w:rPr>
          <w:rFonts w:ascii="Times New Roman"/>
          <w:b w:val="false"/>
          <w:i w:val="false"/>
          <w:color w:val="000000"/>
          <w:sz w:val="28"/>
        </w:rPr>
        <w:t>41-бабына</w:t>
      </w:r>
      <w:r>
        <w:rPr>
          <w:rFonts w:ascii="Times New Roman"/>
          <w:b w:val="false"/>
          <w:i w:val="false"/>
          <w:color w:val="000000"/>
          <w:sz w:val="28"/>
        </w:rPr>
        <w:t xml:space="preserve"> сәйкес бюджеттік бағдарламаның әкімшісі қосалқы мердігерге (орындаушыға) орындау үшін беруге ұсынатын қызметтердің түрі мен көлемі;</w:t>
      </w:r>
    </w:p>
    <w:p>
      <w:pPr>
        <w:spacing w:after="0"/>
        <w:ind w:left="0"/>
        <w:jc w:val="both"/>
      </w:pPr>
      <w:r>
        <w:rPr>
          <w:rFonts w:ascii="Times New Roman"/>
          <w:b w:val="false"/>
          <w:i w:val="false"/>
          <w:color w:val="000000"/>
          <w:sz w:val="28"/>
        </w:rPr>
        <w:t>
      4) мәлімделген жұмыс түріне рұқсат құжаттары (лицензиялары) бар кәсіпкерлік субъектілерінің деректері ескеріледі.</w:t>
      </w:r>
    </w:p>
    <w:bookmarkStart w:name="z17" w:id="16"/>
    <w:p>
      <w:pPr>
        <w:spacing w:after="0"/>
        <w:ind w:left="0"/>
        <w:jc w:val="both"/>
      </w:pPr>
      <w:r>
        <w:rPr>
          <w:rFonts w:ascii="Times New Roman"/>
          <w:b w:val="false"/>
          <w:i w:val="false"/>
          <w:color w:val="000000"/>
          <w:sz w:val="28"/>
        </w:rPr>
        <w:t>
      10. Монополияға қарсы орган ұсынысты қарау нәтижелері бойынша мыналарды көрсете отырып қорытынды дайындайды:</w:t>
      </w:r>
    </w:p>
    <w:bookmarkEnd w:id="16"/>
    <w:p>
      <w:pPr>
        <w:spacing w:after="0"/>
        <w:ind w:left="0"/>
        <w:jc w:val="both"/>
      </w:pPr>
      <w:r>
        <w:rPr>
          <w:rFonts w:ascii="Times New Roman"/>
          <w:b w:val="false"/>
          <w:i w:val="false"/>
          <w:color w:val="000000"/>
          <w:sz w:val="28"/>
        </w:rPr>
        <w:t>
      1) мемлекеттік тапсырманың атауы;</w:t>
      </w:r>
    </w:p>
    <w:p>
      <w:pPr>
        <w:spacing w:after="0"/>
        <w:ind w:left="0"/>
        <w:jc w:val="both"/>
      </w:pPr>
      <w:r>
        <w:rPr>
          <w:rFonts w:ascii="Times New Roman"/>
          <w:b w:val="false"/>
          <w:i w:val="false"/>
          <w:color w:val="000000"/>
          <w:sz w:val="28"/>
        </w:rPr>
        <w:t>
      2) мемлекеттік тапсырманы орындаушының атауы;</w:t>
      </w:r>
    </w:p>
    <w:p>
      <w:pPr>
        <w:spacing w:after="0"/>
        <w:ind w:left="0"/>
        <w:jc w:val="both"/>
      </w:pPr>
      <w:r>
        <w:rPr>
          <w:rFonts w:ascii="Times New Roman"/>
          <w:b w:val="false"/>
          <w:i w:val="false"/>
          <w:color w:val="000000"/>
          <w:sz w:val="28"/>
        </w:rPr>
        <w:t>
      3) мемлекеттік тапсырма шеңберінде орындалатын бюджеттік бағдарламалардың атаулары;</w:t>
      </w:r>
    </w:p>
    <w:p>
      <w:pPr>
        <w:spacing w:after="0"/>
        <w:ind w:left="0"/>
        <w:jc w:val="both"/>
      </w:pPr>
      <w:r>
        <w:rPr>
          <w:rFonts w:ascii="Times New Roman"/>
          <w:b w:val="false"/>
          <w:i w:val="false"/>
          <w:color w:val="000000"/>
          <w:sz w:val="28"/>
        </w:rPr>
        <w:t>
      4) қажет болған кезде Қазақстан Республикасының мемлекеттік сатып алу туралы заңнамасында көзделген конкурстық рәсімдерді сақтай отырып, қосалқы мердігерлікке мемлекеттік тапсырманы орындауға жауапты заңды тұлға беретін мемлекеттік тапсырманың көлемі;</w:t>
      </w:r>
    </w:p>
    <w:p>
      <w:pPr>
        <w:spacing w:after="0"/>
        <w:ind w:left="0"/>
        <w:jc w:val="both"/>
      </w:pPr>
      <w:r>
        <w:rPr>
          <w:rFonts w:ascii="Times New Roman"/>
          <w:b w:val="false"/>
          <w:i w:val="false"/>
          <w:color w:val="000000"/>
          <w:sz w:val="28"/>
        </w:rPr>
        <w:t>
      5) мемлекеттік тапсырманы орындау кезеңі;</w:t>
      </w:r>
    </w:p>
    <w:p>
      <w:pPr>
        <w:spacing w:after="0"/>
        <w:ind w:left="0"/>
        <w:jc w:val="both"/>
      </w:pPr>
      <w:r>
        <w:rPr>
          <w:rFonts w:ascii="Times New Roman"/>
          <w:b w:val="false"/>
          <w:i w:val="false"/>
          <w:color w:val="000000"/>
          <w:sz w:val="28"/>
        </w:rPr>
        <w:t>
      6) мемлекеттік тапсырманы келісудің орындылығы не орынсыздығы туралы қорытынды.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