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1e30" w14:textId="0301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көрсетілетін субсидияланатын байланыстың әмбебап қызметтеріне бағалардың шекті деңгейін бекіту туралы"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21 сәуірдегі № 134/НҚ бұйрығы. Қазақстан Республикасының Әділет министрлігінде 2022 жылғы 28 сәуірде № 27806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"Ауылдық елді мекендерде көрсетілетін субсидияланатын байланыстың әмбебап қызметтеріне бағалардың шекті деңгейін бекіту туралы"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15328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қоса беріліп отырған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 төрағасының 2017 жылғы 22 маусымдағы № 29 бұйрығына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министрлігінің Телекоммуникациялар комитеті төрағасына жүктелсін.</w:t>
      </w:r>
    </w:p>
    <w:bookmarkEnd w:id="1"/>
    <w:bookmarkStart w:name="z5"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r>
              <w:rPr>
                <w:rFonts w:ascii="Times New Roman"/>
                <w:b/>
                <w:i w:val="false"/>
                <w:color w:val="000000"/>
                <w:sz w:val="20"/>
              </w:rPr>
              <w:t>Бәсекелестікті қорғау және дамыту агенттігі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2022 жылғы 21 сәуірдегі </w:t>
            </w:r>
            <w:r>
              <w:br/>
            </w:r>
            <w:r>
              <w:rPr>
                <w:rFonts w:ascii="Times New Roman"/>
                <w:b w:val="false"/>
                <w:i w:val="false"/>
                <w:color w:val="000000"/>
                <w:sz w:val="20"/>
              </w:rPr>
              <w:t>№ 134/НҚ Бұйрығына қосымша</w:t>
            </w:r>
            <w:r>
              <w:br/>
            </w:r>
            <w:r>
              <w:rPr>
                <w:rFonts w:ascii="Times New Roman"/>
                <w:b w:val="false"/>
                <w:i w:val="false"/>
                <w:color w:val="000000"/>
                <w:sz w:val="20"/>
              </w:rPr>
              <w:t>Байланыс, ақпараттандыру және</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мемлекеттік</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2017 жылғы 22 маусымдағы</w:t>
            </w:r>
            <w:r>
              <w:br/>
            </w:r>
            <w:r>
              <w:rPr>
                <w:rFonts w:ascii="Times New Roman"/>
                <w:b w:val="false"/>
                <w:i w:val="false"/>
                <w:color w:val="000000"/>
                <w:sz w:val="20"/>
              </w:rPr>
              <w:t>№ 29 бұйрығына</w:t>
            </w:r>
            <w:r>
              <w:br/>
            </w:r>
            <w:r>
              <w:rPr>
                <w:rFonts w:ascii="Times New Roman"/>
                <w:b w:val="false"/>
                <w:i w:val="false"/>
                <w:color w:val="000000"/>
                <w:sz w:val="20"/>
              </w:rPr>
              <w:t>1-қосымша</w:t>
            </w:r>
          </w:p>
        </w:tc>
      </w:tr>
    </w:tbl>
    <w:bookmarkStart w:name="z7" w:id="3"/>
    <w:p>
      <w:pPr>
        <w:spacing w:after="0"/>
        <w:ind w:left="0"/>
        <w:jc w:val="left"/>
      </w:pPr>
      <w:r>
        <w:rPr>
          <w:rFonts w:ascii="Times New Roman"/>
          <w:b/>
          <w:i w:val="false"/>
          <w:color w:val="000000"/>
        </w:rPr>
        <w:t xml:space="preserve"> Телекоммуникациялар секторында бекітілген ауылдық елді мекендерде көрсетілетін субсидияланатын байланыстың әмбебап қызметтеріне бағалардың шекті деңгейі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Телекоммуникациялардың әмбебап көрсетілетін қызметтерінің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Қызметтердің сипаттамасы және төлем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Бағалардың шекті деңгейі (теңге, ҚҚС-сыз)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2 Мбит/с-тан 8 Мбит/с-қа дейінгі жеке қолжетімділік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20 Гбайтан аспайтын қосылу жылдамдығы 4 Мбит/с дейін № 1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40 Гбайтан аспайтын қосылу жылдамдығы 8 Мбит/с дейін № 2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қосылу жылдамдығы 8 Мбит/с-тан астам талшықты-оптикалық байланыс желілерінің технологиясы бойынша жеке қолжетімділік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трафиктің көлемі 100 Гбайтан аспайтын қосылу жылдамдығы 8 Мбит/с астам № 3 тарифтік жоспары бойынша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жеке қолжетімділік қызметі бойынша субсидияланатын абоненттерді қоспағанда жергілікті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байланыстары қызметтерінің төлемін уақытпен есептелетін жүйеге ауыстырылмаған бір негізгі телефон аппаратына ай сайынғы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