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5dec" w14:textId="03b5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саласындағы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26 сәуірдегі № 232 бұйрығы. Қазақстан Республикасының Әділет министрлігінде 2022 жылғы 3 мамырда № 27872 болып тіркелді.</w:t>
      </w:r>
    </w:p>
    <w:p>
      <w:pPr>
        <w:spacing w:after="0"/>
        <w:ind w:left="0"/>
        <w:jc w:val="both"/>
      </w:pPr>
      <w:r>
        <w:rPr>
          <w:rFonts w:ascii="Times New Roman"/>
          <w:b w:val="false"/>
          <w:i w:val="false"/>
          <w:color w:val="ff0000"/>
          <w:sz w:val="28"/>
        </w:rPr>
        <w:t xml:space="preserve">
      Ескерту. Тақырып жаңа редакцияда - ҚР Көлік министрінің м.а. 15.11.2023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саласындағы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15.11.2023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Қаржы және бюджетті жоспарлау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инфрақұрылымдық даму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2022 жылғы</w:t>
            </w:r>
            <w:r>
              <w:br/>
            </w:r>
            <w:r>
              <w:rPr>
                <w:rFonts w:ascii="Times New Roman"/>
                <w:b w:val="false"/>
                <w:i w:val="false"/>
                <w:color w:val="000000"/>
                <w:sz w:val="20"/>
              </w:rPr>
              <w:t>26 сәуірдегі № 232</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Көлік саласындағы зерттеулердің, консалтингтік көрсетілетін  қызметтердің және мемлекеттік тапсырманың құнын айқындау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15.11.2023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Көлік саласындағы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республикалық бюджеттен қаржыланатын зерттеулер жүргізудің, консалтингтік қызметтер көрсетудің және мемлекеттік тапсырманы орындаудың құнын айқындау тәртібін анықтайды.</w:t>
      </w:r>
    </w:p>
    <w:bookmarkEnd w:id="9"/>
    <w:bookmarkStart w:name="z1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зерттеулер – аналитикалық тәсілдер негізінде экономиканың нақты сегментінде мемлекеттік саясатты іске асыруға және мемлекеттік міндеттерді шешу үшін ұсыныстар дайындауға бағытталған зерттеулер;</w:t>
      </w:r>
    </w:p>
    <w:p>
      <w:pPr>
        <w:spacing w:after="0"/>
        <w:ind w:left="0"/>
        <w:jc w:val="both"/>
      </w:pPr>
      <w:r>
        <w:rPr>
          <w:rFonts w:ascii="Times New Roman"/>
          <w:b w:val="false"/>
          <w:i w:val="false"/>
          <w:color w:val="000000"/>
          <w:sz w:val="28"/>
        </w:rPr>
        <w:t>
      2) консалтингтік көрсетілетін қызметтер – көлік саласында қызметінің тиімділігін бағалауды әдіснамалық, талдамалық және ұйымдастырушылық сүйемелдеу бойынша көрсетілетін қызметтер;</w:t>
      </w:r>
    </w:p>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w:t>
      </w:r>
    </w:p>
    <w:p>
      <w:pPr>
        <w:spacing w:after="0"/>
        <w:ind w:left="0"/>
        <w:jc w:val="both"/>
      </w:pPr>
      <w:r>
        <w:rPr>
          <w:rFonts w:ascii="Times New Roman"/>
          <w:b w:val="false"/>
          <w:i w:val="false"/>
          <w:color w:val="000000"/>
          <w:sz w:val="28"/>
        </w:rPr>
        <w:t>
      4) орындаушы – көлік саласындағы зерттеу, консалтингтік көрсетілетін қызметтер және мемлекеттік тапсырма орындайтын заңды тұлға.</w:t>
      </w:r>
    </w:p>
    <w:bookmarkStart w:name="z18" w:id="11"/>
    <w:p>
      <w:pPr>
        <w:spacing w:after="0"/>
        <w:ind w:left="0"/>
        <w:jc w:val="left"/>
      </w:pPr>
      <w:r>
        <w:rPr>
          <w:rFonts w:ascii="Times New Roman"/>
          <w:b/>
          <w:i w:val="false"/>
          <w:color w:val="000000"/>
        </w:rPr>
        <w:t xml:space="preserve"> 2-тарау. Зерттеулердің, консалтингтік көрсетілетін қызметтердің және мемлекеттік тапсырманың құнын айқындау тәртібі</w:t>
      </w:r>
    </w:p>
    <w:bookmarkEnd w:id="11"/>
    <w:bookmarkStart w:name="z19" w:id="12"/>
    <w:p>
      <w:pPr>
        <w:spacing w:after="0"/>
        <w:ind w:left="0"/>
        <w:jc w:val="both"/>
      </w:pPr>
      <w:r>
        <w:rPr>
          <w:rFonts w:ascii="Times New Roman"/>
          <w:b w:val="false"/>
          <w:i w:val="false"/>
          <w:color w:val="000000"/>
          <w:sz w:val="28"/>
        </w:rPr>
        <w:t>
      3. Зерттеулердің, консалтингтік көрсетілетін қызметтің және мемлекеттік тапсырманың құнын айқындау кезінде осы Қағидаларға қосымшаға сәйкес орындаушының көрсетілетін қызметтер құнының есебінде көрсетілген, негіздейтін құжаттармен расталған тікелей және жанама шығыстары ескеріледі.</w:t>
      </w:r>
    </w:p>
    <w:bookmarkEnd w:id="12"/>
    <w:bookmarkStart w:name="z20" w:id="13"/>
    <w:p>
      <w:pPr>
        <w:spacing w:after="0"/>
        <w:ind w:left="0"/>
        <w:jc w:val="both"/>
      </w:pPr>
      <w:r>
        <w:rPr>
          <w:rFonts w:ascii="Times New Roman"/>
          <w:b w:val="false"/>
          <w:i w:val="false"/>
          <w:color w:val="000000"/>
          <w:sz w:val="28"/>
        </w:rPr>
        <w:t>
      4. Орындаушының тікелей шығындарына жүргізілетін зерттеулермен, көрсетілетін консалтингтік қызметтермен және орындалатын мемлекеттік тапсырмамен тікелей байланысты шығындар жатады.</w:t>
      </w:r>
    </w:p>
    <w:bookmarkEnd w:id="13"/>
    <w:p>
      <w:pPr>
        <w:spacing w:after="0"/>
        <w:ind w:left="0"/>
        <w:jc w:val="both"/>
      </w:pPr>
      <w:r>
        <w:rPr>
          <w:rFonts w:ascii="Times New Roman"/>
          <w:b w:val="false"/>
          <w:i w:val="false"/>
          <w:color w:val="000000"/>
          <w:sz w:val="28"/>
        </w:rPr>
        <w:t>
      Жанама шығындарға орындаушының тұтастай қызметін қамтамасыз ету үшін қажетті, бірақ зерттеулер жүргізу, консалтингтік қызметтер көрсету және мемлекеттік тапсырма орындау үдерісінде тікелей қолданылмайтын шығындар жатады.</w:t>
      </w:r>
    </w:p>
    <w:bookmarkStart w:name="z21" w:id="14"/>
    <w:p>
      <w:pPr>
        <w:spacing w:after="0"/>
        <w:ind w:left="0"/>
        <w:jc w:val="both"/>
      </w:pPr>
      <w:r>
        <w:rPr>
          <w:rFonts w:ascii="Times New Roman"/>
          <w:b w:val="false"/>
          <w:i w:val="false"/>
          <w:color w:val="000000"/>
          <w:sz w:val="28"/>
        </w:rPr>
        <w:t>
      5. Жұмыстар мен көрсетілетін қызметтер құны мынадай формула бойынша айқындалады:</w:t>
      </w:r>
    </w:p>
    <w:bookmarkEnd w:id="14"/>
    <w:p>
      <w:pPr>
        <w:spacing w:after="0"/>
        <w:ind w:left="0"/>
        <w:jc w:val="both"/>
      </w:pPr>
      <w:r>
        <w:rPr>
          <w:rFonts w:ascii="Times New Roman"/>
          <w:b w:val="false"/>
          <w:i w:val="false"/>
          <w:color w:val="000000"/>
          <w:sz w:val="28"/>
        </w:rPr>
        <w:t>
      Рбарлығы = Рт + Рж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Рбарлығы – зерттеулер жүргізуге, консалтингтік қызметтер көрсетуге және мемлекеттік тапсырма орындауға арналған шығындар;</w:t>
      </w:r>
    </w:p>
    <w:p>
      <w:pPr>
        <w:spacing w:after="0"/>
        <w:ind w:left="0"/>
        <w:jc w:val="both"/>
      </w:pPr>
      <w:r>
        <w:rPr>
          <w:rFonts w:ascii="Times New Roman"/>
          <w:b w:val="false"/>
          <w:i w:val="false"/>
          <w:color w:val="000000"/>
          <w:sz w:val="28"/>
        </w:rPr>
        <w:t>
      Рт – тікелей шығындар;</w:t>
      </w:r>
    </w:p>
    <w:p>
      <w:pPr>
        <w:spacing w:after="0"/>
        <w:ind w:left="0"/>
        <w:jc w:val="both"/>
      </w:pPr>
      <w:r>
        <w:rPr>
          <w:rFonts w:ascii="Times New Roman"/>
          <w:b w:val="false"/>
          <w:i w:val="false"/>
          <w:color w:val="000000"/>
          <w:sz w:val="28"/>
        </w:rPr>
        <w:t>
      Рж – жанама шығындар.</w:t>
      </w:r>
    </w:p>
    <w:bookmarkStart w:name="z22" w:id="15"/>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түрлері</w:t>
      </w:r>
    </w:p>
    <w:bookmarkEnd w:id="15"/>
    <w:bookmarkStart w:name="z23" w:id="16"/>
    <w:p>
      <w:pPr>
        <w:spacing w:after="0"/>
        <w:ind w:left="0"/>
        <w:jc w:val="both"/>
      </w:pPr>
      <w:r>
        <w:rPr>
          <w:rFonts w:ascii="Times New Roman"/>
          <w:b w:val="false"/>
          <w:i w:val="false"/>
          <w:color w:val="000000"/>
          <w:sz w:val="28"/>
        </w:rPr>
        <w:t>
      6. Зерттеу жүргізу, консалтингтік қызмет көрсету және мемлекеттік тапсырманы орындау үшін бюджеттік өтінім қалыптастыруда шығындардың әрбір бабы негіздеме құжаттармен (орындаушының штаттық кестесі, есептер, шарттар көшірмесі, кемінде үш баға ұсыныстары) расталады.</w:t>
      </w:r>
    </w:p>
    <w:bookmarkEnd w:id="16"/>
    <w:bookmarkStart w:name="z24" w:id="17"/>
    <w:p>
      <w:pPr>
        <w:spacing w:after="0"/>
        <w:ind w:left="0"/>
        <w:jc w:val="both"/>
      </w:pPr>
      <w:r>
        <w:rPr>
          <w:rFonts w:ascii="Times New Roman"/>
          <w:b w:val="false"/>
          <w:i w:val="false"/>
          <w:color w:val="000000"/>
          <w:sz w:val="28"/>
        </w:rPr>
        <w:t>
      7. Зерттеу жүргізу, консалтингтік қызмет көрсету және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саласындағы зерттеулердің, консалтингтік көрсетілетін қызметтердің және мемлекеттік тапсырманың құнын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8"/>
    <w:p>
      <w:pPr>
        <w:spacing w:after="0"/>
        <w:ind w:left="0"/>
        <w:jc w:val="left"/>
      </w:pPr>
      <w:r>
        <w:rPr>
          <w:rFonts w:ascii="Times New Roman"/>
          <w:b/>
          <w:i w:val="false"/>
          <w:color w:val="000000"/>
        </w:rPr>
        <w:t xml:space="preserve"> Көрсетілетін қызметтер құнының есебі</w:t>
      </w:r>
    </w:p>
    <w:bookmarkEnd w:id="1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 орындаушысының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20___ жылға арналған (зерттеудің, консалтингтік көрсетілетін қызметтің,</w:t>
      </w:r>
    </w:p>
    <w:p>
      <w:pPr>
        <w:spacing w:after="0"/>
        <w:ind w:left="0"/>
        <w:jc w:val="both"/>
      </w:pPr>
      <w:r>
        <w:rPr>
          <w:rFonts w:ascii="Times New Roman"/>
          <w:b w:val="false"/>
          <w:i w:val="false"/>
          <w:color w:val="000000"/>
          <w:sz w:val="28"/>
        </w:rPr>
        <w:t>
      мемлекеттік тапсырманың атауы)</w:t>
      </w:r>
    </w:p>
    <w:p>
      <w:pPr>
        <w:spacing w:after="0"/>
        <w:ind w:left="0"/>
        <w:jc w:val="both"/>
      </w:pPr>
      <w:r>
        <w:rPr>
          <w:rFonts w:ascii="Times New Roman"/>
          <w:b w:val="false"/>
          <w:i w:val="false"/>
          <w:color w:val="000000"/>
          <w:sz w:val="28"/>
        </w:rPr>
        <w:t>
      Бюджеттік бағдарламаның,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шығындар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тікелей жүргізетін, консалтингтік қызмет көрсететін, мемлекеттік тапсырманы орындайтын персоналдың (штаттық және штаттан тыс)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шығындары (зерттеуді тікелей жүргізетін, консалтингтік қызмет көрсететін, мемлекеттік тапсырманы орындайтын қызметкерлердің, сондай-ақ шақырылған тұлғалардың)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жұмыстар (шығындар жиынтығында орындалатын жұмыстардың немесе көрсетілетін қызметтердің екінші бір көлемінен аспауы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жұмысқа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шығындар (бланкілік өнімдерді: сауалнамаларды, маршруттық парақтарды, карточкаларды, есептерді, тест тапсырмаларын тираждау, құжаттарды түптеу, тігу және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бойынша материалдарды жариялауға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қызметтері (азаматтық-құқықтық сипаттағы) (дизайнерлік, версталдық, медициналық, мұрағаттық)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бойынша шығындар (зияткерлік меншікке авторлық және лицензиялық құқықтарды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 (зерттеу жүргізу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(оның ішінде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семинарлар, дөңгелек үстелдер өткізуге арналған ғимараттар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Интернет-ресурстарды әзірлеу және сүйемелдеу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әзірлеу бойынша шығындар, техникалық сүйемелдеу және техникалық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(ақпараттық мәліметтер базасына қол жеткізу және жазылу)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қызметкерлерді даярлау және біліктілігін арттыру, форумдар мен конференцияларға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оның ішінде: шетелдік іссапарлар кезіндегі өмірді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еңбегіне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материалдық емес активтерд сатып алу, сондай-ақ оларды пайдалануға байланысты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 қалдықтарды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ұялы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пен домен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қызметкерлерінің іссапар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күтіп-ұстауға арналған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(жабдықтарға, көлік құралдарына) қызмет көрсету және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жүйелеріне аудит / сертификаттау жүргізу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(нотариаттық)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иесінің АҚЖ міндетті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ерікті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қызметкерлерінің біліктілігін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директорларға сыйақы беру, басшы атқарушы органның, ішкі аудит қызметінің және корпоративтік хатшының есепті кезең қорытындылары бойынша сыйақы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