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6e052" w14:textId="d76e0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дипломатиялық қызмет персоналын шет елде тұрғын үймен қамтамасыз ету нормативтерін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Сыртқы істер министрінің 2022 жылғы 4 мамырдағы № 11-1-4/193 бұйрығы. Қазақстан Республикасының Әділет министрлігінде 2022 жылғы 6 мамырда № 27945 болып тіркелді. Күші жойылды - Қазақстан Республикасы Премьер-Министрінің орынбасары - Сыртқы істер министрінің 2023 жылғы 29 желтоқсандағы № 11-1-4/737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Сыртқы істер министрінің 29.12.2023 </w:t>
      </w:r>
      <w:r>
        <w:rPr>
          <w:rFonts w:ascii="Times New Roman"/>
          <w:b w:val="false"/>
          <w:i w:val="false"/>
          <w:color w:val="ff0000"/>
          <w:sz w:val="28"/>
        </w:rPr>
        <w:t>№ 11-1-4/737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Республикасының дипломатиялық қызметі туралы" Қазақстан Республикасы Заңының 25-бабының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Start w:name="z1" w:id="0"/>
    <w:p>
      <w:pPr>
        <w:spacing w:after="0"/>
        <w:ind w:left="0"/>
        <w:jc w:val="both"/>
      </w:pPr>
      <w:r>
        <w:rPr>
          <w:rFonts w:ascii="Times New Roman"/>
          <w:b w:val="false"/>
          <w:i w:val="false"/>
          <w:color w:val="000000"/>
          <w:sz w:val="28"/>
        </w:rPr>
        <w:t xml:space="preserve">
      1. Қазақстан Республикасы дипломатиялық қызметінің персоналын шет елдерде тұрғын үймен қамтамасыз ету </w:t>
      </w:r>
      <w:r>
        <w:rPr>
          <w:rFonts w:ascii="Times New Roman"/>
          <w:b w:val="false"/>
          <w:i w:val="false"/>
          <w:color w:val="000000"/>
          <w:sz w:val="28"/>
        </w:rPr>
        <w:t>нормативтері</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айқындалған.</w:t>
      </w:r>
    </w:p>
    <w:bookmarkEnd w:id="0"/>
    <w:bookmarkStart w:name="z2" w:id="1"/>
    <w:p>
      <w:pPr>
        <w:spacing w:after="0"/>
        <w:ind w:left="0"/>
        <w:jc w:val="both"/>
      </w:pPr>
      <w:r>
        <w:rPr>
          <w:rFonts w:ascii="Times New Roman"/>
          <w:b w:val="false"/>
          <w:i w:val="false"/>
          <w:color w:val="000000"/>
          <w:sz w:val="28"/>
        </w:rPr>
        <w:t>
      2. Қазақстан Республикасы Сыртқы істер министрлігінің Валюта-қаржы департаменті Қазақстан Республикасының заңнамасында белгіленген тәртіпте:</w:t>
      </w:r>
    </w:p>
    <w:bookmarkEnd w:id="1"/>
    <w:p>
      <w:pPr>
        <w:spacing w:after="0"/>
        <w:ind w:left="0"/>
        <w:jc w:val="both"/>
      </w:pPr>
      <w:r>
        <w:rPr>
          <w:rFonts w:ascii="Times New Roman"/>
          <w:b w:val="false"/>
          <w:i w:val="false"/>
          <w:color w:val="000000"/>
          <w:sz w:val="28"/>
        </w:rPr>
        <w:t>
      1) осы бұйрықтың мемлекеттік және орыс тілдеріндегі көшірмесін Қазақстан Республикасының нормативтік құқықтық актілерін эталондық бақылау банкіне орналастыру және ресми жариялау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2) осы бұйрықтың Қазақстан Республикасы Сыртқы істер министрлігінің интернет-ресурсында орналастырылуын қамтамасыз етсін.</w:t>
      </w:r>
    </w:p>
    <w:bookmarkStart w:name="z3" w:id="2"/>
    <w:p>
      <w:pPr>
        <w:spacing w:after="0"/>
        <w:ind w:left="0"/>
        <w:jc w:val="both"/>
      </w:pPr>
      <w:r>
        <w:rPr>
          <w:rFonts w:ascii="Times New Roman"/>
          <w:b w:val="false"/>
          <w:i w:val="false"/>
          <w:color w:val="000000"/>
          <w:sz w:val="28"/>
        </w:rPr>
        <w:t>
      3. Осы бұйрықтың орындалуын бақылау Қазақстан Республикасының Сыртқы істер министрлігі Аппаратының басшысына жүктелсін.</w:t>
      </w:r>
    </w:p>
    <w:bookmarkEnd w:id="2"/>
    <w:bookmarkStart w:name="z4"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Сыртқы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Тілеуберді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Қаржы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2022 жылғы 4 мамырдағы</w:t>
            </w:r>
            <w:r>
              <w:br/>
            </w:r>
            <w:r>
              <w:rPr>
                <w:rFonts w:ascii="Times New Roman"/>
                <w:b w:val="false"/>
                <w:i w:val="false"/>
                <w:color w:val="000000"/>
                <w:sz w:val="20"/>
              </w:rPr>
              <w:t>№ 11-1-4/193 бұйрығына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Дипломатиялық қызмет персоналын шет елде тұрғын үймен қамтамасыз ету нормативтері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Болу 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Тұрғын үй алаңының бір адамға берілетін шекті нормасы,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Тұрғын емес алаңның дипломатиялық қызмет персоналының бір бірлігіне берілетін шекті нормасы, шаршы метр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 Ислам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Одағы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Әзербайжан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 Федеративтік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Араб Әмірліктері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Социалистік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40-қа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Федеративтік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 Мемлекеті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40-қа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Иордан Хашимит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 Ислам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40-қа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 Мемлекеті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40-қа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Кувейт Мемлекеті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Халық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40-қа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Либия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Ливан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Мажарстан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Марокко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40-қа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Моңғолия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Мысыр Араб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Оман Сұлтандығы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Африка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40-қа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Палестина Мемлекеті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40-қа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Пәкістан Ислам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40-қа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Португалия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 Арабиясы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Сербия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Сирия Араб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Таиланд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40-қа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Құрама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Үндістан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 Конфедерациясы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40-қа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Эфиопия Федеративтік Демократиялық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r>
    </w:tbl>
    <w:bookmarkStart w:name="z7" w:id="5"/>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w:t>
      </w:r>
    </w:p>
    <w:bookmarkEnd w:id="5"/>
    <w:p>
      <w:pPr>
        <w:spacing w:after="0"/>
        <w:ind w:left="0"/>
        <w:jc w:val="both"/>
      </w:pPr>
      <w:r>
        <w:rPr>
          <w:rFonts w:ascii="Times New Roman"/>
          <w:b w:val="false"/>
          <w:i w:val="false"/>
          <w:color w:val="000000"/>
          <w:sz w:val="28"/>
        </w:rPr>
        <w:t>
      * Осы бұйрық қолданысқа енгізілер сәтте жалға алынған тұрғын үй-жайлардың осы бұйрықпен белгіленген мөлшерден асып кеткен нормалары жасалып қойған жалдау шарттарының қолданылу мерзімдері аяқталуына қарай тұргын үймен қамтамасыз етудің осы нормативтеріне сәйкес келтіріледі.</w:t>
      </w:r>
    </w:p>
    <w:p>
      <w:pPr>
        <w:spacing w:after="0"/>
        <w:ind w:left="0"/>
        <w:jc w:val="both"/>
      </w:pPr>
      <w:r>
        <w:rPr>
          <w:rFonts w:ascii="Times New Roman"/>
          <w:b w:val="false"/>
          <w:i w:val="false"/>
          <w:color w:val="000000"/>
          <w:sz w:val="28"/>
        </w:rPr>
        <w:t>
      ** Дипломатиялық қызмет персоналын шет елде тұрғын үймен қамтамасыз етудің осы нормалары Қазақстан Республикасының Төтенше және Өкілетті Елшілеріне, Қазақстан Республикасының халықаралық ұйымдар жанындағы тұрақты өкілдеріне, сондай-ақ дипломатиялық қызмет персоналы болу елдеріндегі дипломатиялық кешендерде орналастырылған жағдайда қолданылмайды.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