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27be" w14:textId="2832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2017 жылғы 15 тамыздағы № 337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5 мамырдағы № 146 бұйрығы. Қазақстан Республикасының Әділет министрлігінде 2022 жылғы 12 мамырда № 28008 болып тіркелді. Күші жойылды - Қазақстан Республикасы Экология және табиғи ресурстар министрінің 2024 жылғы 21 мамырдағы № 107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21.05.2024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15722 болып тіркелген) мынадай өзгеріс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Өтінім беруші біліктілік талаптарына сәйкес келген және шарттық міндеттемелерді орындаған жағдайда облыстың немесе ауданның жергілікті атқарушы органы хаттамаға қол қойылған күннен бастап бес жұмыс күні ішінде халықаралық, республикалық және жергілікті маңызы бар балық шаруашылығы су айдындарын және (немесе) учаскелерін өтінім берушіге қайта бекітіп беру туралы шешім (қаулы) шығарады.".</w:t>
      </w:r>
    </w:p>
    <w:bookmarkStart w:name="z3"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w:t>
            </w:r>
          </w:p>
          <w:p>
            <w:pPr>
              <w:spacing w:after="20"/>
              <w:ind w:left="20"/>
              <w:jc w:val="both"/>
            </w:pPr>
            <w:r>
              <w:rPr>
                <w:rFonts w:ascii="Times New Roman"/>
                <w:b w:val="false"/>
                <w:i/>
                <w:color w:val="000000"/>
                <w:sz w:val="20"/>
              </w:rPr>
              <w:t xml:space="preserve">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