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3ad3" w14:textId="49d3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12 мамырдағы № 264 бұйрығы. Қазақстан Республикасының Әділет министрлігінде 2022 жылғы 17 мамырда № 28084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20658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Көрсетілетін қызметті беруші құжаттарды тіркеуді олар келіп түскен күні жүзеге асырады және көрсетілетін қызметті берушінің орындаушысына орындауға береді.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мемлекеттік көрсетілетін қызметті тіркеу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Көрсетілетін қызметті берушінің орындаушысы құжаттарды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Стандарттың 8-тармағында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және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хабарлама жібереді.</w:t>
      </w:r>
    </w:p>
    <w:bookmarkStart w:name="z5" w:id="0"/>
    <w:p>
      <w:pPr>
        <w:spacing w:after="0"/>
        <w:ind w:left="0"/>
        <w:jc w:val="both"/>
      </w:pPr>
      <w:r>
        <w:rPr>
          <w:rFonts w:ascii="Times New Roman"/>
          <w:b w:val="false"/>
          <w:i w:val="false"/>
          <w:color w:val="000000"/>
          <w:sz w:val="28"/>
        </w:rPr>
        <w:t>
      9. Тиісті құжаттарды тексеру нәтижелері бойынша, сондай-ақ бас тарту үшін негіздер болмаған кезде көрсетілетін қызметті беруші 5 (бес) жұмыс күні ішінде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салу және халықаралық және республикалық маңызы бар ортақ пайдаланылатын автомобиль жолдарына жалғасатын жолдарды салу үшін техникалық шарт береді.</w:t>
      </w:r>
    </w:p>
    <w:bookmarkEnd w:id="0"/>
    <w:bookmarkStart w:name="z6" w:id="1"/>
    <w:p>
      <w:pPr>
        <w:spacing w:after="0"/>
        <w:ind w:left="0"/>
        <w:jc w:val="both"/>
      </w:pPr>
      <w:r>
        <w:rPr>
          <w:rFonts w:ascii="Times New Roman"/>
          <w:b w:val="false"/>
          <w:i w:val="false"/>
          <w:color w:val="000000"/>
          <w:sz w:val="28"/>
        </w:rPr>
        <w:t>
      10. Мемлекеттік қызметті көрсетуден бас тарту туралы шешім шығарған кезде көрсетілетін қызметті беруші 2 (екі)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күні және орны (тәсілі) туралы хабарлайды.</w:t>
      </w:r>
    </w:p>
    <w:bookmarkEnd w:id="1"/>
    <w:p>
      <w:pPr>
        <w:spacing w:after="0"/>
        <w:ind w:left="0"/>
        <w:jc w:val="both"/>
      </w:pPr>
      <w:r>
        <w:rPr>
          <w:rFonts w:ascii="Times New Roman"/>
          <w:b w:val="false"/>
          <w:i w:val="false"/>
          <w:color w:val="000000"/>
          <w:sz w:val="28"/>
        </w:rPr>
        <w:t>
      Тыңдау туралы хабарлама Қазақстан Республикасы Әкімшілік рәсімдік-процестік кодексінің 73-бабына сәйкес мемлекеттік қызметті көрсету мерзімі аяқталғанға дейін кемінде 3 (үш) жұмыс күні бұрын жіберіледі. Тыңдау хабардар етілген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салу және халықаралық және республикалық маңызы бар ортақ пайдаланылатын автомобиль жолдарына жалғасатын жолдарды салу үшін техникалық шартты не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берушінің, автомобиль жолдары саласындағы басшылықты жүзеге асыратын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әкімшілік әрекет қабылданса, шағымды қарайтын органға шағымды жібермейді.</w:t>
      </w:r>
    </w:p>
    <w:p>
      <w:pPr>
        <w:spacing w:after="0"/>
        <w:ind w:left="0"/>
        <w:jc w:val="both"/>
      </w:pPr>
      <w:r>
        <w:rPr>
          <w:rFonts w:ascii="Times New Roman"/>
          <w:b w:val="false"/>
          <w:i w:val="false"/>
          <w:color w:val="000000"/>
          <w:sz w:val="28"/>
        </w:rPr>
        <w:t>
      Уәкілетті органның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bookmarkStart w:name="z8" w:id="2"/>
    <w:p>
      <w:pPr>
        <w:spacing w:after="0"/>
        <w:ind w:left="0"/>
        <w:jc w:val="both"/>
      </w:pPr>
      <w:r>
        <w:rPr>
          <w:rFonts w:ascii="Times New Roman"/>
          <w:b w:val="false"/>
          <w:i w:val="false"/>
          <w:color w:val="000000"/>
          <w:sz w:val="28"/>
        </w:rPr>
        <w:t>
      13. Егер Қазақстан Республикасының заңдарында өзгеше көзделмесе, сотқа жүгінуге Қазақстан Республикасы Әкімшілік рәсімдік-процестік кодексінің 91-бабының 5-тармағына сәйкес сотқа дейінгі тәртіппен шағым жасалғаннан кейін жол беріледі.";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қоғамының облыстық филиалдары</w:t>
            </w:r>
          </w:p>
        </w:tc>
      </w:tr>
    </w:tbl>
    <w:p>
      <w:pPr>
        <w:spacing w:after="0"/>
        <w:ind w:left="0"/>
        <w:jc w:val="both"/>
      </w:pP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