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d4d8" w14:textId="845d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(62-шығарылым) бекіту туралы" Қазақстан Республикасы Еңбек және халықты әлеуметтік қорғау министрінің 2020 жылғы 24 ақпандағы № 68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24 мамырдағы № 174 бұйрығы. Қазақстан Республикасының Әділет министрлігінде 2022 жылғы 25 мамырда № 28203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(62-шығарылым) бекіту туралы" Қазақстан Республикасы Еңбек және халықты әлеуметтік қорғау министрінің 2020 жылғы 24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(62-шығарылым):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реттік нөмірі 29 жол алып тасталсын;</w:t>
      </w:r>
    </w:p>
    <w:bookmarkEnd w:id="0"/>
    <w:bookmarkStart w:name="z7" w:id="1"/>
    <w:p>
      <w:pPr>
        <w:spacing w:after="0"/>
        <w:ind w:left="0"/>
        <w:jc w:val="both"/>
      </w:pPr>
      <w:r>
        <w:rPr>
          <w:rFonts w:ascii="Times New Roman"/>
          <w:b w:val="false"/>
          <w:i w:val="false"/>
          <w:color w:val="000000"/>
          <w:sz w:val="28"/>
        </w:rPr>
        <w:t>
      реттік нөмірі 31 жол алынып тасталсын.</w:t>
      </w:r>
    </w:p>
    <w:bookmarkEnd w:id="1"/>
    <w:bookmarkStart w:name="z8"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И</w:t>
            </w:r>
            <w:r>
              <w:rPr>
                <w:rFonts w:ascii="Times New Roman"/>
                <w:b/>
                <w:i w:val="false"/>
                <w:color w:val="000000"/>
                <w:sz w:val="20"/>
              </w:rPr>
              <w:t>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