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4ae7" w14:textId="7d94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референдумның құжаттарын сақтау қағидаларын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2022 жылғы 27 мамырдағы № 41/502 қаулысы. Қазақстан Республикасы Әділет министрлігінде 2022 жылғы 27 мамырда № 28240 болып тіркелді</w:t>
      </w:r>
    </w:p>
    <w:p>
      <w:pPr>
        <w:spacing w:after="0"/>
        <w:ind w:left="0"/>
        <w:jc w:val="both"/>
      </w:pPr>
      <w:r>
        <w:rPr>
          <w:rFonts w:ascii="Times New Roman"/>
          <w:b w:val="false"/>
          <w:i w:val="false"/>
          <w:color w:val="000000"/>
          <w:sz w:val="28"/>
        </w:rPr>
        <w:t xml:space="preserve">
      "Республикалық референдум туралы" Қазақстан Республикасы Конституциялық заңының 21-бабы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Орталық референдум комиссиясы ҚАУЛЫ ЕТЕДІ:</w:t>
      </w:r>
    </w:p>
    <w:bookmarkStart w:name="z1" w:id="0"/>
    <w:p>
      <w:pPr>
        <w:spacing w:after="0"/>
        <w:ind w:left="0"/>
        <w:jc w:val="both"/>
      </w:pPr>
      <w:r>
        <w:rPr>
          <w:rFonts w:ascii="Times New Roman"/>
          <w:b w:val="false"/>
          <w:i w:val="false"/>
          <w:color w:val="000000"/>
          <w:sz w:val="28"/>
        </w:rPr>
        <w:t xml:space="preserve">
      1. Қоса беріліп отырған Республикалық референдумның құжаттарын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Референдум комиссиялары республикалық референдум құжаттарын сақтау жөніндегі жұмыста осы қаулыны басшылыққа алсын.</w:t>
      </w:r>
    </w:p>
    <w:bookmarkEnd w:id="1"/>
    <w:bookmarkStart w:name="z3" w:id="2"/>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Орталық сайлау комиссиясының </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w:t>
            </w:r>
            <w:r>
              <w:br/>
            </w:r>
            <w:r>
              <w:rPr>
                <w:rFonts w:ascii="Times New Roman"/>
                <w:b w:val="false"/>
                <w:i w:val="false"/>
                <w:color w:val="000000"/>
                <w:sz w:val="20"/>
              </w:rPr>
              <w:t>комиссиясының Төрағасы</w:t>
            </w:r>
            <w:r>
              <w:br/>
            </w:r>
            <w:r>
              <w:rPr>
                <w:rFonts w:ascii="Times New Roman"/>
                <w:b w:val="false"/>
                <w:i w:val="false"/>
                <w:color w:val="000000"/>
                <w:sz w:val="20"/>
              </w:rPr>
              <w:t xml:space="preserve">2022 жылғы 27 мамырдағы </w:t>
            </w:r>
            <w:r>
              <w:br/>
            </w:r>
            <w:r>
              <w:rPr>
                <w:rFonts w:ascii="Times New Roman"/>
                <w:b w:val="false"/>
                <w:i w:val="false"/>
                <w:color w:val="000000"/>
                <w:sz w:val="20"/>
              </w:rPr>
              <w:t>№ 41/502 қаулысымен бекітілген</w:t>
            </w:r>
          </w:p>
        </w:tc>
      </w:tr>
    </w:tbl>
    <w:bookmarkStart w:name="z4" w:id="3"/>
    <w:p>
      <w:pPr>
        <w:spacing w:after="0"/>
        <w:ind w:left="0"/>
        <w:jc w:val="left"/>
      </w:pPr>
      <w:r>
        <w:rPr>
          <w:rFonts w:ascii="Times New Roman"/>
          <w:b/>
          <w:i w:val="false"/>
          <w:color w:val="000000"/>
        </w:rPr>
        <w:t xml:space="preserve"> Республикалық референдумның құжаттарын сақтау қағидалары</w:t>
      </w:r>
    </w:p>
    <w:bookmarkEnd w:id="3"/>
    <w:bookmarkStart w:name="z5" w:id="4"/>
    <w:p>
      <w:pPr>
        <w:spacing w:after="0"/>
        <w:ind w:left="0"/>
        <w:jc w:val="left"/>
      </w:pPr>
      <w:r>
        <w:rPr>
          <w:rFonts w:ascii="Times New Roman"/>
          <w:b/>
          <w:i w:val="false"/>
          <w:color w:val="000000"/>
        </w:rPr>
        <w:t xml:space="preserve"> 1 тарау. Жалпы ережелер</w:t>
      </w:r>
    </w:p>
    <w:bookmarkEnd w:id="4"/>
    <w:bookmarkStart w:name="z6" w:id="5"/>
    <w:p>
      <w:pPr>
        <w:spacing w:after="0"/>
        <w:ind w:left="0"/>
        <w:jc w:val="both"/>
      </w:pPr>
      <w:r>
        <w:rPr>
          <w:rFonts w:ascii="Times New Roman"/>
          <w:b w:val="false"/>
          <w:i w:val="false"/>
          <w:color w:val="000000"/>
          <w:sz w:val="28"/>
        </w:rPr>
        <w:t xml:space="preserve">
      1. Осы Республикалық референдумның құжаттарын сақтау қағидалары "Республикалық референдум туралы" Конституциялық заңның 21-бабы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республикалық референдумның құжаттарын сақтау тәртібін айқындайды</w:t>
      </w:r>
    </w:p>
    <w:bookmarkEnd w:id="5"/>
    <w:bookmarkStart w:name="z7" w:id="6"/>
    <w:p>
      <w:pPr>
        <w:spacing w:after="0"/>
        <w:ind w:left="0"/>
        <w:jc w:val="left"/>
      </w:pPr>
      <w:r>
        <w:rPr>
          <w:rFonts w:ascii="Times New Roman"/>
          <w:b/>
          <w:i w:val="false"/>
          <w:color w:val="000000"/>
        </w:rPr>
        <w:t xml:space="preserve"> 2 тарау. Республикалық референдумның құжаттарын сақтау</w:t>
      </w:r>
    </w:p>
    <w:bookmarkEnd w:id="6"/>
    <w:bookmarkStart w:name="z8" w:id="7"/>
    <w:p>
      <w:pPr>
        <w:spacing w:after="0"/>
        <w:ind w:left="0"/>
        <w:jc w:val="both"/>
      </w:pPr>
      <w:r>
        <w:rPr>
          <w:rFonts w:ascii="Times New Roman"/>
          <w:b w:val="false"/>
          <w:i w:val="false"/>
          <w:color w:val="000000"/>
          <w:sz w:val="28"/>
        </w:rPr>
        <w:t>
      2. Қазақстан Республикасының Орталық референдум комиссиясында (бұдан әрі - Орталық референдум комиссиясы) мынадай құжаттар сақталуға және кейiннен Қазақстан Республикасының Ұлттық архивіне тапсырылуға тиiс:</w:t>
      </w:r>
    </w:p>
    <w:bookmarkEnd w:id="7"/>
    <w:p>
      <w:pPr>
        <w:spacing w:after="0"/>
        <w:ind w:left="0"/>
        <w:jc w:val="both"/>
      </w:pPr>
      <w:r>
        <w:rPr>
          <w:rFonts w:ascii="Times New Roman"/>
          <w:b w:val="false"/>
          <w:i w:val="false"/>
          <w:color w:val="000000"/>
          <w:sz w:val="28"/>
        </w:rPr>
        <w:t>
      Орталық референдум комиссиясының қаулылары, отырыстарының хаттамалары;</w:t>
      </w:r>
    </w:p>
    <w:p>
      <w:pPr>
        <w:spacing w:after="0"/>
        <w:ind w:left="0"/>
        <w:jc w:val="both"/>
      </w:pPr>
      <w:r>
        <w:rPr>
          <w:rFonts w:ascii="Times New Roman"/>
          <w:b w:val="false"/>
          <w:i w:val="false"/>
          <w:color w:val="000000"/>
          <w:sz w:val="28"/>
        </w:rPr>
        <w:t>
      облыстық, республикалық маңызы бар қалалардың және астананың референдум комиссияларының референдум нәтижелері туралы хаттамалары;</w:t>
      </w:r>
    </w:p>
    <w:p>
      <w:pPr>
        <w:spacing w:after="0"/>
        <w:ind w:left="0"/>
        <w:jc w:val="both"/>
      </w:pPr>
      <w:r>
        <w:rPr>
          <w:rFonts w:ascii="Times New Roman"/>
          <w:b w:val="false"/>
          <w:i w:val="false"/>
          <w:color w:val="000000"/>
          <w:sz w:val="28"/>
        </w:rPr>
        <w:t>
      Орталық референдум комиссиясына келіп түскен жеке және заңды тұлғалардың өтiнiштерi.</w:t>
      </w:r>
    </w:p>
    <w:bookmarkStart w:name="z9" w:id="8"/>
    <w:p>
      <w:pPr>
        <w:spacing w:after="0"/>
        <w:ind w:left="0"/>
        <w:jc w:val="both"/>
      </w:pPr>
      <w:r>
        <w:rPr>
          <w:rFonts w:ascii="Times New Roman"/>
          <w:b w:val="false"/>
          <w:i w:val="false"/>
          <w:color w:val="000000"/>
          <w:sz w:val="28"/>
        </w:rPr>
        <w:t>
      3. Облыстық, республикалық маңызы бар қалалардың және астананың референдум комиссиялары бұқаралық ақпарат құралдарында Орталық референдум комиссиясының референдум қорытындылары туралы хабары жарияланғаннан кейiн тиiстi облыстардың, республикалық маңызы бар қалалардың және астананың, қалалар мен аудандардың мемлекеттік архивтеріне:</w:t>
      </w:r>
    </w:p>
    <w:bookmarkEnd w:id="8"/>
    <w:p>
      <w:pPr>
        <w:spacing w:after="0"/>
        <w:ind w:left="0"/>
        <w:jc w:val="both"/>
      </w:pPr>
      <w:r>
        <w:rPr>
          <w:rFonts w:ascii="Times New Roman"/>
          <w:b w:val="false"/>
          <w:i w:val="false"/>
          <w:color w:val="000000"/>
          <w:sz w:val="28"/>
        </w:rPr>
        <w:t>
      аумақтық референдум комиссияларының қаулылары мен хаттамаларын;</w:t>
      </w:r>
    </w:p>
    <w:p>
      <w:pPr>
        <w:spacing w:after="0"/>
        <w:ind w:left="0"/>
        <w:jc w:val="both"/>
      </w:pPr>
      <w:r>
        <w:rPr>
          <w:rFonts w:ascii="Times New Roman"/>
          <w:b w:val="false"/>
          <w:i w:val="false"/>
          <w:color w:val="000000"/>
          <w:sz w:val="28"/>
        </w:rPr>
        <w:t>
      аумақтық референдум комиссияларына келіп түскен жеке және заңды тұлғалардың өтініштерін тапсырады.</w:t>
      </w:r>
    </w:p>
    <w:bookmarkStart w:name="z10" w:id="9"/>
    <w:p>
      <w:pPr>
        <w:spacing w:after="0"/>
        <w:ind w:left="0"/>
        <w:jc w:val="both"/>
      </w:pPr>
      <w:r>
        <w:rPr>
          <w:rFonts w:ascii="Times New Roman"/>
          <w:b w:val="false"/>
          <w:i w:val="false"/>
          <w:color w:val="000000"/>
          <w:sz w:val="28"/>
        </w:rPr>
        <w:t>
      4. Учаскелік референдум комиссиялары отырыстарының хаттамалары, азаматтардың хаттары, ұсыныстары, өтiнiштерi мен басқа да құжаттары тиісті аумақтық референдум комиссиясында сақталуға және кейіннен мемлекеттік архивтерге тапсырылуға тиіс.</w:t>
      </w:r>
    </w:p>
    <w:bookmarkEnd w:id="9"/>
    <w:bookmarkStart w:name="z11" w:id="10"/>
    <w:p>
      <w:pPr>
        <w:spacing w:after="0"/>
        <w:ind w:left="0"/>
        <w:jc w:val="both"/>
      </w:pPr>
      <w:r>
        <w:rPr>
          <w:rFonts w:ascii="Times New Roman"/>
          <w:b w:val="false"/>
          <w:i w:val="false"/>
          <w:color w:val="000000"/>
          <w:sz w:val="28"/>
        </w:rPr>
        <w:t>
      5. Әскери бөлімдерде құрылған учаскелік референдум комиссияларының кұжаттары әскери бөлімдердiң iстерiнде сақталады.</w:t>
      </w:r>
    </w:p>
    <w:bookmarkEnd w:id="10"/>
    <w:p>
      <w:pPr>
        <w:spacing w:after="0"/>
        <w:ind w:left="0"/>
        <w:jc w:val="both"/>
      </w:pPr>
      <w:r>
        <w:rPr>
          <w:rFonts w:ascii="Times New Roman"/>
          <w:b w:val="false"/>
          <w:i w:val="false"/>
          <w:color w:val="000000"/>
          <w:sz w:val="28"/>
        </w:rPr>
        <w:t>
      2</w:t>
      </w:r>
    </w:p>
    <w:bookmarkStart w:name="z12" w:id="11"/>
    <w:p>
      <w:pPr>
        <w:spacing w:after="0"/>
        <w:ind w:left="0"/>
        <w:jc w:val="both"/>
      </w:pPr>
      <w:r>
        <w:rPr>
          <w:rFonts w:ascii="Times New Roman"/>
          <w:b w:val="false"/>
          <w:i w:val="false"/>
          <w:color w:val="000000"/>
          <w:sz w:val="28"/>
        </w:rPr>
        <w:t>
      6. Дауыс беруге арналған бюллетеньдерді мөрленген күйінде, оның iшiнде жекелеген жойылған бюллетеньдерді, сондай-ақ референдумға қатысуға құқығы бар азаматтардың тiзiмдерiн және оларға құжаттарды облыстық, республикалық маңызы бар қалалардың және астананың референдум комиссиялары Орталық референдум комиссиясына тапсырады, онда референдум қорытындылары жарияланғаннан кейінгі бір ай бойы құпия ақпарат құқығында сақталады, ал кейiн жойылады.</w:t>
      </w:r>
    </w:p>
    <w:bookmarkEnd w:id="11"/>
    <w:bookmarkStart w:name="z13" w:id="12"/>
    <w:p>
      <w:pPr>
        <w:spacing w:after="0"/>
        <w:ind w:left="0"/>
        <w:jc w:val="both"/>
      </w:pPr>
      <w:r>
        <w:rPr>
          <w:rFonts w:ascii="Times New Roman"/>
          <w:b w:val="false"/>
          <w:i w:val="false"/>
          <w:color w:val="000000"/>
          <w:sz w:val="28"/>
        </w:rPr>
        <w:t>
      7. Сақтауға жатпайтын құжаттар белгіленген мерзім өткеннен кейін жойылады.</w:t>
      </w:r>
    </w:p>
    <w:bookmarkEnd w:id="12"/>
    <w:bookmarkStart w:name="z14" w:id="13"/>
    <w:p>
      <w:pPr>
        <w:spacing w:after="0"/>
        <w:ind w:left="0"/>
        <w:jc w:val="both"/>
      </w:pPr>
      <w:r>
        <w:rPr>
          <w:rFonts w:ascii="Times New Roman"/>
          <w:b w:val="false"/>
          <w:i w:val="false"/>
          <w:color w:val="000000"/>
          <w:sz w:val="28"/>
        </w:rPr>
        <w:t>
      8. Жою өртеу, балқыту, көлемі 2,5 шаршы сантиметрден аспайтын бөліктерге ұсақтау, бөлшектеу, еріту немесе химиялық ыдырату, пішінсіз массаға немесе ұнтаққа айналдыру арқылы жүзеге асырылады.</w:t>
      </w:r>
    </w:p>
    <w:bookmarkEnd w:id="13"/>
    <w:bookmarkStart w:name="z15" w:id="14"/>
    <w:p>
      <w:pPr>
        <w:spacing w:after="0"/>
        <w:ind w:left="0"/>
        <w:jc w:val="both"/>
      </w:pPr>
      <w:r>
        <w:rPr>
          <w:rFonts w:ascii="Times New Roman"/>
          <w:b w:val="false"/>
          <w:i w:val="false"/>
          <w:color w:val="000000"/>
          <w:sz w:val="28"/>
        </w:rPr>
        <w:t>
      9. Жойылған құжаттармен бөгде адамдарды таныстыруға, олардың мазмұнын қалпына келтіруге мүмкіндік беретіндей толықтай жоймауға жол берілмейді.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