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f145" w14:textId="204f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26 мамырдағы № 530 бұйрығы. Қазақстан Республикасының Әділет министрлігінде 2022 жылғы 31 мамырда № 28299 болып тіркелді</w:t>
      </w:r>
    </w:p>
    <w:p>
      <w:pPr>
        <w:spacing w:after="0"/>
        <w:ind w:left="0"/>
        <w:jc w:val="both"/>
      </w:pPr>
      <w:bookmarkStart w:name="z0" w:id="0"/>
      <w:r>
        <w:rPr>
          <w:rFonts w:ascii="Times New Roman"/>
          <w:b w:val="false"/>
          <w:i w:val="false"/>
          <w:color w:val="000000"/>
          <w:sz w:val="28"/>
        </w:rPr>
        <w:t xml:space="preserve">
      1.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қағидаларын бекіту туралы" Қазақстан Республикасы Қаржы министрінің 2018 жылғы 15 ақпандағы № 193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16481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кiрiспе мынадай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14)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2"/>
    <w:p>
      <w:pPr>
        <w:spacing w:after="0"/>
        <w:ind w:left="0"/>
        <w:jc w:val="both"/>
      </w:pPr>
      <w:r>
        <w:rPr>
          <w:rFonts w:ascii="Times New Roman"/>
          <w:b w:val="false"/>
          <w:i w:val="false"/>
          <w:color w:val="000000"/>
          <w:sz w:val="28"/>
        </w:rPr>
        <w:t xml:space="preserve">
      көрсетілген бұйрықпен бекітілген,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әкеткеннен кейін қайта Еуразиялық экономикалық одақтың кедендік аумағына жеке пайдалануға арналған тауарлардың кері әкелуін растау қағидаларын бекіту туралы" Қазақстан Республикасы Қаржы министрінің 2018 жылғы 19 ақпандағы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16476 болып тіркелген) мынадай өзгерістер енгізілсін:</w:t>
      </w:r>
    </w:p>
    <w:bookmarkEnd w:id="3"/>
    <w:bookmarkStart w:name="z4" w:id="4"/>
    <w:p>
      <w:pPr>
        <w:spacing w:after="0"/>
        <w:ind w:left="0"/>
        <w:jc w:val="both"/>
      </w:pPr>
      <w:r>
        <w:rPr>
          <w:rFonts w:ascii="Times New Roman"/>
          <w:b w:val="false"/>
          <w:i w:val="false"/>
          <w:color w:val="000000"/>
          <w:sz w:val="28"/>
        </w:rPr>
        <w:t xml:space="preserve">
      кiрiспе мынадай редакцияда жазылсын: </w:t>
      </w:r>
    </w:p>
    <w:bookmarkEnd w:id="4"/>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348-бабы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5" w:id="5"/>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одақтың кедендік аумағынан әкеткеннен кейін қайта Еуразиялық экономикалық одақтың кедендік аумағына жеке пайдалануға арналған тауарлардың кері әкелуін растау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тақырыбы мынадай редакцияда жазылсын:</w:t>
      </w:r>
    </w:p>
    <w:bookmarkEnd w:id="6"/>
    <w:p>
      <w:pPr>
        <w:spacing w:after="0"/>
        <w:ind w:left="0"/>
        <w:jc w:val="both"/>
      </w:pPr>
      <w:r>
        <w:rPr>
          <w:rFonts w:ascii="Times New Roman"/>
          <w:b w:val="false"/>
          <w:i w:val="false"/>
          <w:color w:val="000000"/>
          <w:sz w:val="28"/>
        </w:rPr>
        <w:t>
      "Еуразиялық экономикалық одақтың кедендік аумағынан әкеткеннен кейін қайта Еуразиялық экономикалық одақтың кедендік аумағына жеке пайдалануға арналған тауарлардың кері әкелуін растау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Еуразиялық экономикалық одақтың кедендік аумағынан әкеткеннен кейін қайта Еуразиялық экономикалық одақтың кедендік аумағына жеке пайдалануға арналған тауарлардың кері әкелуін растау қағидалары (бұдан әрі – Қағидалар) "Қазақстан Республикасындағы кедендік реттеу туралы" Қазақстан Республикасы Кодексінің </w:t>
      </w:r>
      <w:r>
        <w:rPr>
          <w:rFonts w:ascii="Times New Roman"/>
          <w:b w:val="false"/>
          <w:i w:val="false"/>
          <w:color w:val="000000"/>
          <w:sz w:val="28"/>
        </w:rPr>
        <w:t>348-бабы</w:t>
      </w:r>
      <w:r>
        <w:rPr>
          <w:rFonts w:ascii="Times New Roman"/>
          <w:b w:val="false"/>
          <w:i w:val="false"/>
          <w:color w:val="000000"/>
          <w:sz w:val="28"/>
        </w:rPr>
        <w:t xml:space="preserve"> 2-тармағына сәйкес әзірленген және Еуразиялық экономикалық одақтың (бұдан әрі – ЕАЭО) кедендік аумағынан әкеткеннен кейін қайта ЕАЭО кедендік аумағына жеке пайдалануға арналған тауарлардың кері әкелуін растау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Еуразиялық экономикалық одақтың кедендік аумағынан әкеткеннен кейін қайта Еуразиялық экономикалық одақтың кедендік аумағына жеке пайдалануға арналған тауарлардың кері әкелуін растау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ЕАЭО кедендік аумағына келу орындарында жеке тұлғалар ЕАЭО кедендік аумағынан әкеткеннен кейін қайта ЕАЭО кедендік аумағына жеке пайдалануға арналған тауарлардың кері әкелуін (бұдан әрі – кері әкелінетін жеке пайдалануға арналған тауарлар) растайды.".</w:t>
      </w:r>
    </w:p>
    <w:bookmarkStart w:name="z10"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тәртіпте:</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 Қазақстан Республикасының Әділет министрлігінде мемлекеттік тіркелгеннен кейін он жұмыс күні ішінде осы тармақтың 1) және 2) және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26 мамырдағы</w:t>
            </w:r>
            <w:r>
              <w:br/>
            </w:r>
            <w:r>
              <w:rPr>
                <w:rFonts w:ascii="Times New Roman"/>
                <w:b w:val="false"/>
                <w:i w:val="false"/>
                <w:color w:val="000000"/>
                <w:sz w:val="20"/>
              </w:rPr>
              <w:t>№ 530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ақпандағы</w:t>
            </w:r>
            <w:r>
              <w:br/>
            </w:r>
            <w:r>
              <w:rPr>
                <w:rFonts w:ascii="Times New Roman"/>
                <w:b w:val="false"/>
                <w:i w:val="false"/>
                <w:color w:val="000000"/>
                <w:sz w:val="20"/>
              </w:rPr>
              <w:t>№ 193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(бұдан әрі – ЕАЭО)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қағидалары (бұдан әрі – Қағидалар) "Қазақстан Республикасындағы кедендік реттеу туралы" Қазақстан Республикасы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14) тармақшасына сәйкес әзірленді және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қағидаларын айқындайды.</w:t>
      </w:r>
    </w:p>
    <w:bookmarkEnd w:id="14"/>
    <w:bookmarkStart w:name="z20" w:id="15"/>
    <w:p>
      <w:pPr>
        <w:spacing w:after="0"/>
        <w:ind w:left="0"/>
        <w:jc w:val="left"/>
      </w:pPr>
      <w:r>
        <w:rPr>
          <w:rFonts w:ascii="Times New Roman"/>
          <w:b/>
          <w:i w:val="false"/>
          <w:color w:val="000000"/>
        </w:rPr>
        <w:t xml:space="preserve"> 2-тарау. Ұстауды жүзеге асыру тәртібі</w:t>
      </w:r>
    </w:p>
    <w:bookmarkEnd w:id="15"/>
    <w:bookmarkStart w:name="z21" w:id="16"/>
    <w:p>
      <w:pPr>
        <w:spacing w:after="0"/>
        <w:ind w:left="0"/>
        <w:jc w:val="both"/>
      </w:pPr>
      <w:r>
        <w:rPr>
          <w:rFonts w:ascii="Times New Roman"/>
          <w:b w:val="false"/>
          <w:i w:val="false"/>
          <w:color w:val="000000"/>
          <w:sz w:val="28"/>
        </w:rPr>
        <w:t>
      2. Мемлекеттік кірістер органдары құқық қорғау органдарымен және қаржы мониторингі бойынша уәкілетті органмен өзара іс-қимылда құқық қорғау органдары және (немесе) қаржы мониторингі бойынша уәкілетті орган беретін ақпараттың негізінде ЕАЭО кедендік шекарасы арқылы қолма-қол ақша қаражаты мен (немесе) ақша құралдарын өткізуді ұстау арқылы ЕАЭО кедендік шекарасы арқылы қолма-қол ақша қаражаты мен (немесе) ақша құралдарын өткізу кезінде қылмыстық жолмен алынған кірістерді заңдастыруға (жылыстатуға) және терроризмді қаржыландыруға қарсы іс-қимыл бойынша шараларды қабылдайды.</w:t>
      </w:r>
    </w:p>
    <w:bookmarkEnd w:id="16"/>
    <w:bookmarkStart w:name="z22" w:id="17"/>
    <w:p>
      <w:pPr>
        <w:spacing w:after="0"/>
        <w:ind w:left="0"/>
        <w:jc w:val="both"/>
      </w:pPr>
      <w:r>
        <w:rPr>
          <w:rFonts w:ascii="Times New Roman"/>
          <w:b w:val="false"/>
          <w:i w:val="false"/>
          <w:color w:val="000000"/>
          <w:sz w:val="28"/>
        </w:rPr>
        <w:t>
      3. Мемлекеттік кірістер органдары ЕАЭО және Қазақстан Республикасының кеден заңнамаларына сәйкес жолаушылар кедендік декларациясында мәлімделген мәліметтерді пайдалана отырып, қолма-қол ақша қаражаты мен (немесе) ақша құралдарын ұстауды жүзеге асырады.</w:t>
      </w:r>
    </w:p>
    <w:bookmarkEnd w:id="17"/>
    <w:bookmarkStart w:name="z23" w:id="18"/>
    <w:p>
      <w:pPr>
        <w:spacing w:after="0"/>
        <w:ind w:left="0"/>
        <w:jc w:val="both"/>
      </w:pPr>
      <w:r>
        <w:rPr>
          <w:rFonts w:ascii="Times New Roman"/>
          <w:b w:val="false"/>
          <w:i w:val="false"/>
          <w:color w:val="000000"/>
          <w:sz w:val="28"/>
        </w:rPr>
        <w:t xml:space="preserve">
      4. Қолма-қол ақша қаражатын тоқтата тұру кезінде Қазақстан Республикасының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шартты ратификациялау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Кеден одағының кедендік шекарасы арқылы қолма-қол ақша қаражатын және (немесе) ақша құралдарын өткізу кезінде мемлекеттік кірңстер органдары қылмыстық жолмен алынған кiрiстердi заңдастыруға (жылыстатуға) және терроризмдi қаржыландыруға қарсы iс-қимыл туралы шартты басшылыққа алу қажет.</w:t>
      </w:r>
    </w:p>
    <w:bookmarkEnd w:id="18"/>
    <w:bookmarkStart w:name="z24" w:id="19"/>
    <w:p>
      <w:pPr>
        <w:spacing w:after="0"/>
        <w:ind w:left="0"/>
        <w:jc w:val="left"/>
      </w:pPr>
      <w:r>
        <w:rPr>
          <w:rFonts w:ascii="Times New Roman"/>
          <w:b/>
          <w:i w:val="false"/>
          <w:color w:val="000000"/>
        </w:rPr>
        <w:t xml:space="preserve"> 1-параграф. Алынған қолма-қол ақша қаражаты мен (немесе) ақша құралдарын сақтау және ұстау мерзімдері</w:t>
      </w:r>
    </w:p>
    <w:bookmarkEnd w:id="19"/>
    <w:bookmarkStart w:name="z25" w:id="20"/>
    <w:p>
      <w:pPr>
        <w:spacing w:after="0"/>
        <w:ind w:left="0"/>
        <w:jc w:val="both"/>
      </w:pPr>
      <w:r>
        <w:rPr>
          <w:rFonts w:ascii="Times New Roman"/>
          <w:b w:val="false"/>
          <w:i w:val="false"/>
          <w:color w:val="000000"/>
          <w:sz w:val="28"/>
        </w:rPr>
        <w:t>
      5. Алынған қолма-қол ақша қаражаты мен (немесе) ақша құралдарын сақтау үшін аумақтық мемлекеттік кірістер органдары сөрелерімен, мөрлеп бекітілетін метал есіктерімен, табиғи және жасанды желдеткішпен, торланған терезелерімен, күзет және өрт дабылы жүйелерімен арнайы үй-жайлармен жабдықталады. Осындай үй-жай болмаған жағдайда мөрлеп бекітілетін құрылғысымен сейф (метал шкаф) не алынған қолма-қол ақша қаражаты мен (немесе) ақша құралдарын сенімді сақталуды қамтамасыз ететін және оларға бөгде адамдардың кіруін болдырмайтын өзге үй-жай бөлінеді.</w:t>
      </w:r>
    </w:p>
    <w:bookmarkEnd w:id="20"/>
    <w:bookmarkStart w:name="z26" w:id="21"/>
    <w:p>
      <w:pPr>
        <w:spacing w:after="0"/>
        <w:ind w:left="0"/>
        <w:jc w:val="both"/>
      </w:pPr>
      <w:r>
        <w:rPr>
          <w:rFonts w:ascii="Times New Roman"/>
          <w:b w:val="false"/>
          <w:i w:val="false"/>
          <w:color w:val="000000"/>
          <w:sz w:val="28"/>
        </w:rPr>
        <w:t>
      6. Алынған қолма-қол ақша қаражаты мен (немесе) ақша құралдары мөрлеп бекітілген түрде сақтауға орналастырылады.</w:t>
      </w:r>
    </w:p>
    <w:bookmarkEnd w:id="21"/>
    <w:p>
      <w:pPr>
        <w:spacing w:after="0"/>
        <w:ind w:left="0"/>
        <w:jc w:val="both"/>
      </w:pPr>
      <w:r>
        <w:rPr>
          <w:rFonts w:ascii="Times New Roman"/>
          <w:b w:val="false"/>
          <w:i w:val="false"/>
          <w:color w:val="000000"/>
          <w:sz w:val="28"/>
        </w:rPr>
        <w:t xml:space="preserve">
      Бұл ретте Алынған қолма-қол ақша қаражаты мен (немесе) ақша құралдарын есепке алу журналында (бұдан әрі – Журнал)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белгі қойылады.</w:t>
      </w:r>
    </w:p>
    <w:bookmarkStart w:name="z27" w:id="22"/>
    <w:p>
      <w:pPr>
        <w:spacing w:after="0"/>
        <w:ind w:left="0"/>
        <w:jc w:val="both"/>
      </w:pPr>
      <w:r>
        <w:rPr>
          <w:rFonts w:ascii="Times New Roman"/>
          <w:b w:val="false"/>
          <w:i w:val="false"/>
          <w:color w:val="000000"/>
          <w:sz w:val="28"/>
        </w:rPr>
        <w:t>
      7. Алынған қолма-қол ақша қаражаты мен (немесе) ақша құралдарын сақтаға жауапты және оны (болмаған кезеңде) алмастыратын тұлға аумақтық мемлекеттік кірістер органы басшысының бұйрығымен (өкімімен) тағайындалады.</w:t>
      </w:r>
    </w:p>
    <w:bookmarkEnd w:id="22"/>
    <w:bookmarkStart w:name="z28" w:id="23"/>
    <w:p>
      <w:pPr>
        <w:spacing w:after="0"/>
        <w:ind w:left="0"/>
        <w:jc w:val="left"/>
      </w:pPr>
      <w:r>
        <w:rPr>
          <w:rFonts w:ascii="Times New Roman"/>
          <w:b/>
          <w:i w:val="false"/>
          <w:color w:val="000000"/>
        </w:rPr>
        <w:t xml:space="preserve"> 2-параграф. Қолма-қол ақша қаражаты мен (немесе) ақша құралдарын тиісті ақпаратты берген құқық қорғау органдарымен және қаржы мониторингі бойынша уәкілетті органмен беру немесе қолма-қол ақша қаражаты мен (немесе) ақша құралдарын өткізген адамға оларды қайтару</w:t>
      </w:r>
    </w:p>
    <w:bookmarkEnd w:id="23"/>
    <w:bookmarkStart w:name="z29" w:id="24"/>
    <w:p>
      <w:pPr>
        <w:spacing w:after="0"/>
        <w:ind w:left="0"/>
        <w:jc w:val="both"/>
      </w:pPr>
      <w:r>
        <w:rPr>
          <w:rFonts w:ascii="Times New Roman"/>
          <w:b w:val="false"/>
          <w:i w:val="false"/>
          <w:color w:val="000000"/>
          <w:sz w:val="28"/>
        </w:rPr>
        <w:t xml:space="preserve">
      8. Аумақтық мемлекеттік кірістер органдарының алынған қолма-қол ақша қаражаты мен (немесе) ақша құралдарын тиісті ақпаратты берген құқық қорғау органдарымен және қаржы мониторингі бойынша уәкілетті органмен беруі, осындай құқық қорғау органдарымен және қаржы мониторингі бойынша уәкілетті органмен сұрау салуы негізінде жүзеге асырылады және оларды сақтауға жауапты тұлғаның қатысуымен,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толтырылатын Ұсталған (тоқтатыла тұрған) қолма-қол ақша қаражаты мен (немесе) ақша құралдарын беру акті бойынша жүргізіледі.</w:t>
      </w:r>
    </w:p>
    <w:bookmarkEnd w:id="24"/>
    <w:p>
      <w:pPr>
        <w:spacing w:after="0"/>
        <w:ind w:left="0"/>
        <w:jc w:val="both"/>
      </w:pPr>
      <w:r>
        <w:rPr>
          <w:rFonts w:ascii="Times New Roman"/>
          <w:b w:val="false"/>
          <w:i w:val="false"/>
          <w:color w:val="000000"/>
          <w:sz w:val="28"/>
        </w:rPr>
        <w:t>
      Алынған қолма-қол ақша қаражаты мен (немесе) ақша құралдары туралы ақпарат Журналдың 10-бағанда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 және</w:t>
            </w:r>
            <w:r>
              <w:br/>
            </w:r>
            <w:r>
              <w:rPr>
                <w:rFonts w:ascii="Times New Roman"/>
                <w:b w:val="false"/>
                <w:i w:val="false"/>
                <w:color w:val="000000"/>
                <w:sz w:val="20"/>
              </w:rPr>
              <w:t>(немесе) уәкілетті орган</w:t>
            </w:r>
            <w:r>
              <w:br/>
            </w:r>
            <w:r>
              <w:rPr>
                <w:rFonts w:ascii="Times New Roman"/>
                <w:b w:val="false"/>
                <w:i w:val="false"/>
                <w:color w:val="000000"/>
                <w:sz w:val="20"/>
              </w:rPr>
              <w:t>ұсынатын, қылмыстық жолмен</w:t>
            </w:r>
            <w:r>
              <w:br/>
            </w:r>
            <w:r>
              <w:rPr>
                <w:rFonts w:ascii="Times New Roman"/>
                <w:b w:val="false"/>
                <w:i w:val="false"/>
                <w:color w:val="000000"/>
                <w:sz w:val="20"/>
              </w:rPr>
              <w:t>алынған кірістерді жылыстатуға</w:t>
            </w:r>
            <w:r>
              <w:br/>
            </w:r>
            <w:r>
              <w:rPr>
                <w:rFonts w:ascii="Times New Roman"/>
                <w:b w:val="false"/>
                <w:i w:val="false"/>
                <w:color w:val="000000"/>
                <w:sz w:val="20"/>
              </w:rPr>
              <w:t>және терроризмді</w:t>
            </w:r>
            <w:r>
              <w:br/>
            </w:r>
            <w:r>
              <w:rPr>
                <w:rFonts w:ascii="Times New Roman"/>
                <w:b w:val="false"/>
                <w:i w:val="false"/>
                <w:color w:val="000000"/>
                <w:sz w:val="20"/>
              </w:rPr>
              <w:t>қаржыландыруға ықтимал</w:t>
            </w:r>
            <w:r>
              <w:br/>
            </w:r>
            <w:r>
              <w:rPr>
                <w:rFonts w:ascii="Times New Roman"/>
                <w:b w:val="false"/>
                <w:i w:val="false"/>
                <w:color w:val="000000"/>
                <w:sz w:val="20"/>
              </w:rPr>
              <w:t>қатысы болуы туралы ақпарат</w:t>
            </w:r>
            <w:r>
              <w:br/>
            </w:r>
            <w:r>
              <w:rPr>
                <w:rFonts w:ascii="Times New Roman"/>
                <w:b w:val="false"/>
                <w:i w:val="false"/>
                <w:color w:val="000000"/>
                <w:sz w:val="20"/>
              </w:rPr>
              <w:t>алған кезде,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шекарасы арқылы өткізілетін</w:t>
            </w:r>
            <w:r>
              <w:br/>
            </w:r>
            <w:r>
              <w:rPr>
                <w:rFonts w:ascii="Times New Roman"/>
                <w:b w:val="false"/>
                <w:i w:val="false"/>
                <w:color w:val="000000"/>
                <w:sz w:val="20"/>
              </w:rPr>
              <w:t>қолма-қол ақша қаражатын және</w:t>
            </w:r>
            <w:r>
              <w:br/>
            </w:r>
            <w:r>
              <w:rPr>
                <w:rFonts w:ascii="Times New Roman"/>
                <w:b w:val="false"/>
                <w:i w:val="false"/>
                <w:color w:val="000000"/>
                <w:sz w:val="20"/>
              </w:rPr>
              <w:t>(немесе) ақша құралдарын</w:t>
            </w:r>
            <w:r>
              <w:br/>
            </w:r>
            <w:r>
              <w:rPr>
                <w:rFonts w:ascii="Times New Roman"/>
                <w:b w:val="false"/>
                <w:i w:val="false"/>
                <w:color w:val="000000"/>
                <w:sz w:val="20"/>
              </w:rPr>
              <w:t>уәкілетті орган айқындайтын</w:t>
            </w:r>
            <w:r>
              <w:br/>
            </w:r>
            <w:r>
              <w:rPr>
                <w:rFonts w:ascii="Times New Roman"/>
                <w:b w:val="false"/>
                <w:i w:val="false"/>
                <w:color w:val="000000"/>
                <w:sz w:val="20"/>
              </w:rPr>
              <w:t>тәртіппен ұстап алуды (тоқтата</w:t>
            </w:r>
            <w:r>
              <w:br/>
            </w:r>
            <w:r>
              <w:rPr>
                <w:rFonts w:ascii="Times New Roman"/>
                <w:b w:val="false"/>
                <w:i w:val="false"/>
                <w:color w:val="000000"/>
                <w:sz w:val="20"/>
              </w:rPr>
              <w:t>тұруды) жүзеге асыру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қағидаларға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 бойынша Мемлекеттік кірістер департаменті ____________ кеден бекеті Алынған қолма-қол ақша қаражаты мен (немесе) ақша құралдарын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деректері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қаражаты мен (немесе) ақша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Сомасы/мөлшері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Пломбалардың орын саны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тегі, аты-жөні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түрде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Сақтаудан берген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 және</w:t>
            </w:r>
            <w:r>
              <w:br/>
            </w:r>
            <w:r>
              <w:rPr>
                <w:rFonts w:ascii="Times New Roman"/>
                <w:b w:val="false"/>
                <w:i w:val="false"/>
                <w:color w:val="000000"/>
                <w:sz w:val="20"/>
              </w:rPr>
              <w:t>(немесе) уәкілетті орган</w:t>
            </w:r>
            <w:r>
              <w:br/>
            </w:r>
            <w:r>
              <w:rPr>
                <w:rFonts w:ascii="Times New Roman"/>
                <w:b w:val="false"/>
                <w:i w:val="false"/>
                <w:color w:val="000000"/>
                <w:sz w:val="20"/>
              </w:rPr>
              <w:t>ұсынатын, қылмыстық жолмен</w:t>
            </w:r>
            <w:r>
              <w:br/>
            </w:r>
            <w:r>
              <w:rPr>
                <w:rFonts w:ascii="Times New Roman"/>
                <w:b w:val="false"/>
                <w:i w:val="false"/>
                <w:color w:val="000000"/>
                <w:sz w:val="20"/>
              </w:rPr>
              <w:t>алынған кірістерді жылыстатуға</w:t>
            </w:r>
            <w:r>
              <w:br/>
            </w:r>
            <w:r>
              <w:rPr>
                <w:rFonts w:ascii="Times New Roman"/>
                <w:b w:val="false"/>
                <w:i w:val="false"/>
                <w:color w:val="000000"/>
                <w:sz w:val="20"/>
              </w:rPr>
              <w:t>және терроризмді</w:t>
            </w:r>
            <w:r>
              <w:br/>
            </w:r>
            <w:r>
              <w:rPr>
                <w:rFonts w:ascii="Times New Roman"/>
                <w:b w:val="false"/>
                <w:i w:val="false"/>
                <w:color w:val="000000"/>
                <w:sz w:val="20"/>
              </w:rPr>
              <w:t>қаржыландыруға ықтимал</w:t>
            </w:r>
            <w:r>
              <w:br/>
            </w:r>
            <w:r>
              <w:rPr>
                <w:rFonts w:ascii="Times New Roman"/>
                <w:b w:val="false"/>
                <w:i w:val="false"/>
                <w:color w:val="000000"/>
                <w:sz w:val="20"/>
              </w:rPr>
              <w:t>қатысы болуы туралы ақпарат</w:t>
            </w:r>
            <w:r>
              <w:br/>
            </w:r>
            <w:r>
              <w:rPr>
                <w:rFonts w:ascii="Times New Roman"/>
                <w:b w:val="false"/>
                <w:i w:val="false"/>
                <w:color w:val="000000"/>
                <w:sz w:val="20"/>
              </w:rPr>
              <w:t>алған кезде,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шекарасы арқылы өткізілетін</w:t>
            </w:r>
            <w:r>
              <w:br/>
            </w:r>
            <w:r>
              <w:rPr>
                <w:rFonts w:ascii="Times New Roman"/>
                <w:b w:val="false"/>
                <w:i w:val="false"/>
                <w:color w:val="000000"/>
                <w:sz w:val="20"/>
              </w:rPr>
              <w:t>қолма-қол ақша қаражатын және</w:t>
            </w:r>
            <w:r>
              <w:br/>
            </w:r>
            <w:r>
              <w:rPr>
                <w:rFonts w:ascii="Times New Roman"/>
                <w:b w:val="false"/>
                <w:i w:val="false"/>
                <w:color w:val="000000"/>
                <w:sz w:val="20"/>
              </w:rPr>
              <w:t>(немесе) ақша құралдарын</w:t>
            </w:r>
            <w:r>
              <w:br/>
            </w:r>
            <w:r>
              <w:rPr>
                <w:rFonts w:ascii="Times New Roman"/>
                <w:b w:val="false"/>
                <w:i w:val="false"/>
                <w:color w:val="000000"/>
                <w:sz w:val="20"/>
              </w:rPr>
              <w:t>уәкілетті орган айқындайтын</w:t>
            </w:r>
            <w:r>
              <w:br/>
            </w:r>
            <w:r>
              <w:rPr>
                <w:rFonts w:ascii="Times New Roman"/>
                <w:b w:val="false"/>
                <w:i w:val="false"/>
                <w:color w:val="000000"/>
                <w:sz w:val="20"/>
              </w:rPr>
              <w:t>тәртіппен ұстап алуды (тоқтата</w:t>
            </w:r>
            <w:r>
              <w:br/>
            </w:r>
            <w:r>
              <w:rPr>
                <w:rFonts w:ascii="Times New Roman"/>
                <w:b w:val="false"/>
                <w:i w:val="false"/>
                <w:color w:val="000000"/>
                <w:sz w:val="20"/>
              </w:rPr>
              <w:t>тұруды) жүзеге асыру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қағидаларға 2-қосымша</w:t>
            </w:r>
            <w:r>
              <w:br/>
            </w:r>
            <w:r>
              <w:rPr>
                <w:rFonts w:ascii="Times New Roman"/>
                <w:b w:val="false"/>
                <w:i w:val="false"/>
                <w:color w:val="000000"/>
                <w:sz w:val="20"/>
              </w:rPr>
              <w:t>нысан</w:t>
            </w:r>
          </w:p>
        </w:tc>
      </w:tr>
    </w:tbl>
    <w:bookmarkStart w:name="z32" w:id="25"/>
    <w:p>
      <w:pPr>
        <w:spacing w:after="0"/>
        <w:ind w:left="0"/>
        <w:jc w:val="left"/>
      </w:pPr>
      <w:r>
        <w:rPr>
          <w:rFonts w:ascii="Times New Roman"/>
          <w:b/>
          <w:i w:val="false"/>
          <w:color w:val="000000"/>
        </w:rPr>
        <w:t xml:space="preserve"> Ұстап алынған (тоқтатыла тұрған) қолма-қол ақша қаражаты мен (немесе) ақша құралдарын беру АКТІ</w:t>
      </w:r>
    </w:p>
    <w:bookmarkEnd w:id="25"/>
    <w:p>
      <w:pPr>
        <w:spacing w:after="0"/>
        <w:ind w:left="0"/>
        <w:jc w:val="both"/>
      </w:pPr>
      <w:r>
        <w:rPr>
          <w:rFonts w:ascii="Times New Roman"/>
          <w:b w:val="false"/>
          <w:i w:val="false"/>
          <w:color w:val="000000"/>
          <w:sz w:val="28"/>
        </w:rPr>
        <w:t>
      20__ жылғы "___" ________________ №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(акті жасалған жер (ел, елді-мекен)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Ұстап алынған (тоқтатылған) қолма-қол ақша қаражаты мен (немесе) ақша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қаражаты мен (немесе) ақша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Сомасы/мөлшері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қаражаттары және (немесе) ақша құралдары, оның ішінде бонкнот номиналы, чектер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Әріптік-сандық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Сәйкестендіру құралы _________________________________________________</w:t>
      </w:r>
    </w:p>
    <w:p>
      <w:pPr>
        <w:spacing w:after="0"/>
        <w:ind w:left="0"/>
        <w:jc w:val="both"/>
      </w:pPr>
      <w:r>
        <w:rPr>
          <w:rFonts w:ascii="Times New Roman"/>
          <w:b w:val="false"/>
          <w:i w:val="false"/>
          <w:color w:val="000000"/>
          <w:sz w:val="28"/>
        </w:rPr>
        <w:t>
      (орын саны, пломбалар саны мен нөмірлері)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берді лауазымды адамның тегі, аты және әкесінің аты (ол болған кезде), лауазымы)</w:t>
      </w:r>
    </w:p>
    <w:p>
      <w:pPr>
        <w:spacing w:after="0"/>
        <w:ind w:left="0"/>
        <w:jc w:val="both"/>
      </w:pPr>
      <w:r>
        <w:rPr>
          <w:rFonts w:ascii="Times New Roman"/>
          <w:b w:val="false"/>
          <w:i w:val="false"/>
          <w:color w:val="000000"/>
          <w:sz w:val="28"/>
        </w:rPr>
        <w:t>
      _______________________ / ________________________ (күні) (қолы) лауазымды</w:t>
      </w:r>
    </w:p>
    <w:p>
      <w:pPr>
        <w:spacing w:after="0"/>
        <w:ind w:left="0"/>
        <w:jc w:val="both"/>
      </w:pPr>
      <w:r>
        <w:rPr>
          <w:rFonts w:ascii="Times New Roman"/>
          <w:b w:val="false"/>
          <w:i w:val="false"/>
          <w:color w:val="000000"/>
          <w:sz w:val="28"/>
        </w:rPr>
        <w:t>
      тұлғасы жеке нөмерінің таңбасы</w:t>
      </w:r>
    </w:p>
    <w:p>
      <w:pPr>
        <w:spacing w:after="0"/>
        <w:ind w:left="0"/>
        <w:jc w:val="both"/>
      </w:pPr>
      <w:r>
        <w:rPr>
          <w:rFonts w:ascii="Times New Roman"/>
          <w:b w:val="false"/>
          <w:i w:val="false"/>
          <w:color w:val="000000"/>
          <w:sz w:val="28"/>
        </w:rPr>
        <w:t>
      _______________________________________________________ қабылдап алды</w:t>
      </w:r>
    </w:p>
    <w:p>
      <w:pPr>
        <w:spacing w:after="0"/>
        <w:ind w:left="0"/>
        <w:jc w:val="both"/>
      </w:pPr>
      <w:r>
        <w:rPr>
          <w:rFonts w:ascii="Times New Roman"/>
          <w:b w:val="false"/>
          <w:i w:val="false"/>
          <w:color w:val="000000"/>
          <w:sz w:val="28"/>
        </w:rPr>
        <w:t>
      (мемлекеттік органның/заңды тұлғаның атауы, мемлекеттік органның/заңды тұлғаның</w:t>
      </w:r>
    </w:p>
    <w:p>
      <w:pPr>
        <w:spacing w:after="0"/>
        <w:ind w:left="0"/>
        <w:jc w:val="both"/>
      </w:pPr>
      <w:r>
        <w:rPr>
          <w:rFonts w:ascii="Times New Roman"/>
          <w:b w:val="false"/>
          <w:i w:val="false"/>
          <w:color w:val="000000"/>
          <w:sz w:val="28"/>
        </w:rPr>
        <w:t>
      лауазымды тұлғасының тегі, аты және әкесінің аты (ол болған кезде), лауазымы)</w:t>
      </w:r>
    </w:p>
    <w:p>
      <w:pPr>
        <w:spacing w:after="0"/>
        <w:ind w:left="0"/>
        <w:jc w:val="both"/>
      </w:pPr>
      <w:r>
        <w:rPr>
          <w:rFonts w:ascii="Times New Roman"/>
          <w:b w:val="false"/>
          <w:i w:val="false"/>
          <w:color w:val="000000"/>
          <w:sz w:val="28"/>
        </w:rPr>
        <w:t>
      ______________________ / 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Актінің данасын алды: __________ ________ / __________________________</w:t>
      </w:r>
    </w:p>
    <w:p>
      <w:pPr>
        <w:spacing w:after="0"/>
        <w:ind w:left="0"/>
        <w:jc w:val="both"/>
      </w:pPr>
      <w:r>
        <w:rPr>
          <w:rFonts w:ascii="Times New Roman"/>
          <w:b w:val="false"/>
          <w:i w:val="false"/>
          <w:color w:val="000000"/>
          <w:sz w:val="28"/>
        </w:rPr>
        <w:t>
                                        (күні) (қолы) (тегі, аты және әкесінің аты (ол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