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f70b" w14:textId="da4f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"Психикалық денсаулық саласында медициналық-әлеуметтік көмек көрсетудің кейбір мәселелері туралы" Қазақстан Республикасы Денсаулық сақтау министрінің 2020 жылғы 25 қарашадағы № ҚР ДСМ-203/2020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10 маусымдағы № ҚР ДСМ-51 бұйрығы. Қазақстан Республикасының Әділет министрлігінде 2022 жылғы 16 маусымда № 28474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"Психикалық денсаулық саласында медициналық-әлеуметтік көмек көрсетудің кейбір мәселелері туралы" Қазақстан Республикасы Денсаулық сақтау министрінің 2020 жылғы 25 қарашадағы № ҚР ДСМ-203/2020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21680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2-қосымшамен бекітілген психикалық, мінез-құлықтық бұзылушылықтары (аурулары) бар адамдарды динамикалық байқау, сондай-ақ динамикалық байқауды тоқтату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 редакцияда жазылсын:</w:t>
      </w:r>
    </w:p>
    <w:bookmarkStart w:name="z5" w:id="3"/>
    <w:p>
      <w:pPr>
        <w:spacing w:after="0"/>
        <w:ind w:left="0"/>
        <w:jc w:val="both"/>
      </w:pPr>
      <w:r>
        <w:rPr>
          <w:rFonts w:ascii="Times New Roman"/>
          <w:b w:val="false"/>
          <w:i w:val="false"/>
          <w:color w:val="000000"/>
          <w:sz w:val="28"/>
        </w:rPr>
        <w:t>
      "4. ПМБ бар адамдарды динамикалық байқау осы Қағидаларға қосымшаға сәйкес психикалық, мінез-құлықтық бұзылушылықтары (аурулары) бар адамдарды динамикалық байқау топтары, динамикалық байқауға алу, ауыстыру, алып тастау өлшемшарттары, сондай-ақ байқау жиілігіне сәйкес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7" w:id="4"/>
    <w:p>
      <w:pPr>
        <w:spacing w:after="0"/>
        <w:ind w:left="0"/>
        <w:jc w:val="both"/>
      </w:pPr>
      <w:r>
        <w:rPr>
          <w:rFonts w:ascii="Times New Roman"/>
          <w:b w:val="false"/>
          <w:i w:val="false"/>
          <w:color w:val="000000"/>
          <w:sz w:val="28"/>
        </w:rPr>
        <w:t>
      "12. ПМБ бар адамдарды динамикалық байқауды тоқтату және есептен шығару мынадай жағдайларда жүзеге асырылады:</w:t>
      </w:r>
    </w:p>
    <w:bookmarkEnd w:id="4"/>
    <w:p>
      <w:pPr>
        <w:spacing w:after="0"/>
        <w:ind w:left="0"/>
        <w:jc w:val="both"/>
      </w:pPr>
      <w:r>
        <w:rPr>
          <w:rFonts w:ascii="Times New Roman"/>
          <w:b w:val="false"/>
          <w:i w:val="false"/>
          <w:color w:val="000000"/>
          <w:sz w:val="28"/>
        </w:rPr>
        <w:t>
      1) кемінде 12 ай ПМБ бар адамдарды динамикалық байқау үшін есепке алу өлшемшарттарының болмауы;</w:t>
      </w:r>
    </w:p>
    <w:p>
      <w:pPr>
        <w:spacing w:after="0"/>
        <w:ind w:left="0"/>
        <w:jc w:val="both"/>
      </w:pPr>
      <w:r>
        <w:rPr>
          <w:rFonts w:ascii="Times New Roman"/>
          <w:b w:val="false"/>
          <w:i w:val="false"/>
          <w:color w:val="000000"/>
          <w:sz w:val="28"/>
        </w:rPr>
        <w:t>
      2) Қазақстан Республикасының шегінен тыс жерге шыға отырып, тұрақты тұратын жерінің өзгеруі.</w:t>
      </w:r>
    </w:p>
    <w:p>
      <w:pPr>
        <w:spacing w:after="0"/>
        <w:ind w:left="0"/>
        <w:jc w:val="both"/>
      </w:pPr>
      <w:r>
        <w:rPr>
          <w:rFonts w:ascii="Times New Roman"/>
          <w:b w:val="false"/>
          <w:i w:val="false"/>
          <w:color w:val="000000"/>
          <w:sz w:val="28"/>
        </w:rPr>
        <w:t>
      Пациенттің Қазақстан Республикасының шегінде тұрақты тұрғылықты жері өзгерген жағдайда, ЭАЖ-дегі деректерді өзгерте отырып, психикалық денсаулық саласында медициналық көмек көрсететін тиісті аумақтық ұйымға бекітуді өзгерту жүзеге асырылады;</w:t>
      </w:r>
    </w:p>
    <w:p>
      <w:pPr>
        <w:spacing w:after="0"/>
        <w:ind w:left="0"/>
        <w:jc w:val="both"/>
      </w:pPr>
      <w:r>
        <w:rPr>
          <w:rFonts w:ascii="Times New Roman"/>
          <w:b w:val="false"/>
          <w:i w:val="false"/>
          <w:color w:val="000000"/>
          <w:sz w:val="28"/>
        </w:rPr>
        <w:t>
      3) 12 айдың ішінде орналасқан жері туралы нақты мәліметтердің болмауы (учаскелік полиция инспекторының рапортымен және учаскелік мейіргердің патронажымен екі айда кемінде 1 рет расталады);</w:t>
      </w:r>
    </w:p>
    <w:p>
      <w:pPr>
        <w:spacing w:after="0"/>
        <w:ind w:left="0"/>
        <w:jc w:val="both"/>
      </w:pPr>
      <w:r>
        <w:rPr>
          <w:rFonts w:ascii="Times New Roman"/>
          <w:b w:val="false"/>
          <w:i w:val="false"/>
          <w:color w:val="000000"/>
          <w:sz w:val="28"/>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сәйкес бекітілген № 045/е нысаны бойынша қайтыс болу туралы медициналық куәліктің негізінде және (немесе) бекітілген халық тіркеліміндегі деректермен расталған өлім;</w:t>
      </w:r>
    </w:p>
    <w:p>
      <w:pPr>
        <w:spacing w:after="0"/>
        <w:ind w:left="0"/>
        <w:jc w:val="both"/>
      </w:pPr>
      <w:r>
        <w:rPr>
          <w:rFonts w:ascii="Times New Roman"/>
          <w:b w:val="false"/>
          <w:i w:val="false"/>
          <w:color w:val="000000"/>
          <w:sz w:val="28"/>
        </w:rPr>
        <w:t>
      5) динамикалық психиатриялық байқаудың екінші тобында есепте тұрған F20 "Шизофрения" диагнозы бар адамдар: динамикалық байқауға алынған сәттен бастап 12 ай ішінде мүгедектік тобы анықталмаған жағдайда;</w:t>
      </w:r>
    </w:p>
    <w:p>
      <w:pPr>
        <w:spacing w:after="0"/>
        <w:ind w:left="0"/>
        <w:jc w:val="both"/>
      </w:pPr>
      <w:r>
        <w:rPr>
          <w:rFonts w:ascii="Times New Roman"/>
          <w:b w:val="false"/>
          <w:i w:val="false"/>
          <w:color w:val="000000"/>
          <w:sz w:val="28"/>
        </w:rPr>
        <w:t>
      6) 1 жылдан астам мерзімге бас бостандығынан айыруға байланысты сотталған адамдарға динамикалық есептен алып тастау Қазақстан Республикасы Бас прокуратурасының Құқықтық статистика және арнайы есепке алу жөніндегі комитетінен сұрау салуға жауап алғаннан кейін жүргізіледі.";</w:t>
      </w:r>
    </w:p>
    <w:bookmarkStart w:name="z8" w:id="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10 маусымдағы</w:t>
            </w:r>
            <w:r>
              <w:br/>
            </w:r>
            <w:r>
              <w:rPr>
                <w:rFonts w:ascii="Times New Roman"/>
                <w:b w:val="false"/>
                <w:i w:val="false"/>
                <w:color w:val="000000"/>
                <w:sz w:val="20"/>
              </w:rPr>
              <w:t xml:space="preserve">№ ҚР ДСМ-51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Психикалық, мінез-құлық</w:t>
            </w:r>
            <w:r>
              <w:br/>
            </w:r>
            <w:r>
              <w:rPr>
                <w:rFonts w:ascii="Times New Roman"/>
                <w:b w:val="false"/>
                <w:i w:val="false"/>
                <w:color w:val="000000"/>
                <w:sz w:val="20"/>
              </w:rPr>
              <w:t>бұзылулары (аурулары) бар</w:t>
            </w:r>
            <w:r>
              <w:br/>
            </w:r>
            <w:r>
              <w:rPr>
                <w:rFonts w:ascii="Times New Roman"/>
                <w:b w:val="false"/>
                <w:i w:val="false"/>
                <w:color w:val="000000"/>
                <w:sz w:val="20"/>
              </w:rPr>
              <w:t xml:space="preserve">адамдарды динамикалық </w:t>
            </w:r>
            <w:r>
              <w:br/>
            </w:r>
            <w:r>
              <w:rPr>
                <w:rFonts w:ascii="Times New Roman"/>
                <w:b w:val="false"/>
                <w:i w:val="false"/>
                <w:color w:val="000000"/>
                <w:sz w:val="20"/>
              </w:rPr>
              <w:t xml:space="preserve">бақылау, сондай-ақ </w:t>
            </w:r>
            <w:r>
              <w:br/>
            </w:r>
            <w:r>
              <w:rPr>
                <w:rFonts w:ascii="Times New Roman"/>
                <w:b w:val="false"/>
                <w:i w:val="false"/>
                <w:color w:val="000000"/>
                <w:sz w:val="20"/>
              </w:rPr>
              <w:t>динамикалық бақылауды</w:t>
            </w:r>
            <w:r>
              <w:br/>
            </w:r>
            <w:r>
              <w:rPr>
                <w:rFonts w:ascii="Times New Roman"/>
                <w:b w:val="false"/>
                <w:i w:val="false"/>
                <w:color w:val="000000"/>
                <w:sz w:val="20"/>
              </w:rPr>
              <w:t xml:space="preserve">тоқтату қағидаларына </w:t>
            </w:r>
            <w:r>
              <w:br/>
            </w:r>
            <w:r>
              <w:rPr>
                <w:rFonts w:ascii="Times New Roman"/>
                <w:b w:val="false"/>
                <w:i w:val="false"/>
                <w:color w:val="000000"/>
                <w:sz w:val="20"/>
              </w:rPr>
              <w:t>қосымша</w:t>
            </w:r>
          </w:p>
        </w:tc>
      </w:tr>
    </w:tbl>
    <w:bookmarkStart w:name="z17" w:id="12"/>
    <w:p>
      <w:pPr>
        <w:spacing w:after="0"/>
        <w:ind w:left="0"/>
        <w:jc w:val="left"/>
      </w:pPr>
      <w:r>
        <w:rPr>
          <w:rFonts w:ascii="Times New Roman"/>
          <w:b/>
          <w:i w:val="false"/>
          <w:color w:val="000000"/>
        </w:rPr>
        <w:t xml:space="preserve"> Психикалық, мінез-құлықтық бұзылушылықтары (аурулары) бар адамдарды динамикалық байқау топтары, динамикалық байқауға алу, ауыстыру, алып тастау өлшемшарттары, сондай-ақ байқау жиілігі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ПМБ бар адамдарды динамикалық бақылауға алу өлшемшарттары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ПМБ бар адамды басқа топқа ауыстыру өлшемшарттары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ПМБ бар адамды динамикалық бақылауды тоқтату өлшемшарттары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психиатриялық бақылаудың 1-тобы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психикалық жай-күйі бойынша әлеуметтік қауіпті іс-әрекеттерге бейім, оның ішінде кәмелетке толмағандарға қатысты жыныстық сипаттағы зорлық-зомбылық әрекеттерін жасау тәуекелі бар, сондай-ақ есі кіресілі-шығасылы күйде аса қауіпті іс-әрекеттер жасаған және сот оларға амбулаториялық мәжбүрлеп емдеу түріндегі медициналық сипаттағы мәжбүрлеу шараларын айқындаған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жолдың 3-бағанында көрсетілген есепке алу өлшемшарттарының болмауы, кемінде 12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ЭАЖ-да "сауығу, тұрақты жақсару" көрсетіле отырып, 3-бағанда көрсетілген өлшемшарттардың болмауы, кемінде 12 ай;</w:t>
            </w:r>
          </w:p>
          <w:p>
            <w:pPr>
              <w:spacing w:after="20"/>
              <w:ind w:left="20"/>
              <w:jc w:val="both"/>
            </w:pPr>
            <w:r>
              <w:rPr>
                <w:rFonts w:ascii="Times New Roman"/>
                <w:b w:val="false"/>
                <w:i w:val="false"/>
                <w:color w:val="000000"/>
                <w:sz w:val="20"/>
              </w:rPr>
              <w:t>
қызмет көрсетілетін аумақтан тыс жерге шыға отырып, тұрғылықты жерін өзгерту; учаскелік полиция инспекторының баянатымен және учаскелік мейіргердің екі айда кемінде 1 рет патронажымен расталған, ЭАЖ-да "мәліметтердің болмауы" көрсетілген 12 ай ішінде орналасқан жері туралы нақты мәліметтердің болмауы;</w:t>
            </w:r>
          </w:p>
          <w:p>
            <w:pPr>
              <w:spacing w:after="20"/>
              <w:ind w:left="20"/>
              <w:jc w:val="both"/>
            </w:pPr>
            <w:r>
              <w:rPr>
                <w:rFonts w:ascii="Times New Roman"/>
                <w:b w:val="false"/>
                <w:i w:val="false"/>
                <w:color w:val="000000"/>
                <w:sz w:val="20"/>
              </w:rPr>
              <w:t xml:space="preserve">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21579 болып тіркелген) сәйкес бекітілген № 045/е нысаны бойынша қайтыс болу туралы медициналық куәліктің негізінде және (немесе) бекітілген халық тіркеліміндегі деректермен расталған өлім;</w:t>
            </w:r>
          </w:p>
          <w:p>
            <w:pPr>
              <w:spacing w:after="20"/>
              <w:ind w:left="20"/>
              <w:jc w:val="both"/>
            </w:pPr>
            <w:r>
              <w:rPr>
                <w:rFonts w:ascii="Times New Roman"/>
                <w:b w:val="false"/>
                <w:i w:val="false"/>
                <w:color w:val="000000"/>
                <w:sz w:val="20"/>
              </w:rPr>
              <w:t>
1 жылдан астам мерзімге бас бостандығынан айыруға байланысты сотталған адамдарға динамикалық есептен алып тастау Қазақстан Республикасы Бас прокуратурасының Құқықтық статистика және арнайы есепке алу жөніндегі комитетінен сұрау салуға жауап алғаннан кейін жүргізіледі;</w:t>
            </w:r>
          </w:p>
          <w:p>
            <w:pPr>
              <w:spacing w:after="20"/>
              <w:ind w:left="20"/>
              <w:jc w:val="both"/>
            </w:pPr>
            <w:r>
              <w:rPr>
                <w:rFonts w:ascii="Times New Roman"/>
                <w:b w:val="false"/>
                <w:i w:val="false"/>
                <w:color w:val="000000"/>
                <w:sz w:val="20"/>
              </w:rPr>
              <w:t>
сондай-ақ, динамикалық психиатриялық бақылаудың 2-тобында есепте тұрған F20 "Шизофрения" диагнозы бар адамдар үшін: динамикалық бақылауға алынған күннен бастап 12 ай ішінде мүгедектік тобы анықталмаған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психиатриялық бақылаудың 2-тобы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 және F9 диагностикалық айдарларында көрсетілген ПМБ қоспағанда, психикалық ауруы бойынша мүгедектігі бар ПМБ бар адамдар;</w:t>
            </w:r>
          </w:p>
          <w:p>
            <w:pPr>
              <w:spacing w:after="20"/>
              <w:ind w:left="20"/>
              <w:jc w:val="both"/>
            </w:pPr>
            <w:r>
              <w:rPr>
                <w:rFonts w:ascii="Times New Roman"/>
                <w:b w:val="false"/>
                <w:i w:val="false"/>
                <w:color w:val="000000"/>
                <w:sz w:val="20"/>
              </w:rPr>
              <w:t>
F20 "Шизофрения"" диагнозы қойылған адамдар анықталғаннан кейін бір жыл ішінде (бұл ретте мүгедек деп танылған жағдайда ол динамикалық психиатриялық бақылаудың 2-тобында бақылануды жалғастырады).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 тегін амбулаториялық емдеу шеңберінде психофармакотерапияға мұқтаж психотикалық симптоматиканың жиі және айқын асқынулары, декомпенсациялары бар адамдар, оның ішінде F8 және F9 диагностикалық айдарларында көрсетілген ПМБ бар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айда кемінде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 тұрақталған жай-күйлері, бірқалыпты прогредиентті процесс ағымы және спонтанды ремиссиялары бар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 кемінде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наркологиялық бақылау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 шешімі бойынша мәжбүрлеп емдеуге арналған бөлімшелерге жіберілген адамдарда ПБЗ қолдану салдарынан пайда болған ПМБ;</w:t>
            </w:r>
          </w:p>
          <w:p>
            <w:pPr>
              <w:spacing w:after="20"/>
              <w:ind w:left="20"/>
              <w:jc w:val="both"/>
            </w:pPr>
            <w:r>
              <w:rPr>
                <w:rFonts w:ascii="Times New Roman"/>
                <w:b w:val="false"/>
                <w:i w:val="false"/>
                <w:color w:val="000000"/>
                <w:sz w:val="20"/>
              </w:rPr>
              <w:t>
2) сот-наркологиялық сараптама қорытындысының негізінде сот шешімі бойынша емдеу тағайындалған адамда ПБЗ қолдану салдарынан пайда болған ПМБ;</w:t>
            </w:r>
          </w:p>
          <w:p>
            <w:pPr>
              <w:spacing w:after="20"/>
              <w:ind w:left="20"/>
              <w:jc w:val="both"/>
            </w:pPr>
            <w:r>
              <w:rPr>
                <w:rFonts w:ascii="Times New Roman"/>
                <w:b w:val="false"/>
                <w:i w:val="false"/>
                <w:color w:val="000000"/>
                <w:sz w:val="20"/>
              </w:rPr>
              <w:t>
3) медициналық сипаттағы мәжбүрлеу шаралары қолданылған, бас бостандығынан айыру орындарынан жіберілген адамдарда ПБЗ қолдану салдарынан пайда болған ПМБ;</w:t>
            </w:r>
          </w:p>
          <w:p>
            <w:pPr>
              <w:spacing w:after="20"/>
              <w:ind w:left="20"/>
              <w:jc w:val="both"/>
            </w:pPr>
            <w:r>
              <w:rPr>
                <w:rFonts w:ascii="Times New Roman"/>
                <w:b w:val="false"/>
                <w:i w:val="false"/>
                <w:color w:val="000000"/>
                <w:sz w:val="20"/>
              </w:rPr>
              <w:t>
4) стационарлық емдеу жағдайында ПБЗ қолдану салдарынан туындаған психотикалық бұзылудан кейінгі ПБЗ қолдану салдарынан пайда болған ПМБ;</w:t>
            </w:r>
          </w:p>
          <w:p>
            <w:pPr>
              <w:spacing w:after="20"/>
              <w:ind w:left="20"/>
              <w:jc w:val="both"/>
            </w:pPr>
            <w:r>
              <w:rPr>
                <w:rFonts w:ascii="Times New Roman"/>
                <w:b w:val="false"/>
                <w:i w:val="false"/>
                <w:color w:val="000000"/>
                <w:sz w:val="20"/>
              </w:rPr>
              <w:t>
5) әлеуметтік қауіпті әрекеттерді жасауға бейім адамдарда ПБЗ қолдану салдарынан пайда болған ПМБ;</w:t>
            </w:r>
          </w:p>
          <w:p>
            <w:pPr>
              <w:spacing w:after="20"/>
              <w:ind w:left="20"/>
              <w:jc w:val="both"/>
            </w:pPr>
            <w:r>
              <w:rPr>
                <w:rFonts w:ascii="Times New Roman"/>
                <w:b w:val="false"/>
                <w:i w:val="false"/>
                <w:color w:val="000000"/>
                <w:sz w:val="20"/>
              </w:rPr>
              <w:t>
6) динамикалық бақылауға өз еркімен келісім берген адамдарда ПБЗ қолдану салдарынан пайда болған ПМБ.</w:t>
            </w:r>
          </w:p>
          <w:p>
            <w:pPr>
              <w:spacing w:after="20"/>
              <w:ind w:left="20"/>
              <w:jc w:val="both"/>
            </w:pPr>
            <w:r>
              <w:rPr>
                <w:rFonts w:ascii="Times New Roman"/>
                <w:b w:val="false"/>
                <w:i w:val="false"/>
                <w:color w:val="000000"/>
                <w:sz w:val="20"/>
              </w:rPr>
              <w:t>
1)-5) тармақшада көрсетілген адамдар дәрігерлік-консультациялық комиссияның шешімімен динамикалық байқауға алынады.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ерекшеліктеріне және аурудың ағымына байланысты жылына кемінде алты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жолдың 3-бағанында көрсетілген есепке алу өлшемшарттарының болмауы, кемінде 12 ай</w:t>
            </w:r>
          </w:p>
        </w:tc>
        <w:tc>
          <w:tcPr>
            <w:tcW w:w="0" w:type="auto"/>
            <w:vMerge/>
            <w:tcBorders>
              <w:top w:val="nil"/>
              <w:left w:val="single" w:color="cfcfcf" w:sz="5"/>
              <w:bottom w:val="single" w:color="cfcfcf" w:sz="5"/>
              <w:right w:val="single" w:color="cfcfcf" w:sz="5"/>
            </w:tcBorders>
          </w:tcPr>
          <w:p/>
        </w:tc>
      </w:tr>
    </w:tbl>
    <w:bookmarkStart w:name="z18" w:id="13"/>
    <w:p>
      <w:pPr>
        <w:spacing w:after="0"/>
        <w:ind w:left="0"/>
        <w:jc w:val="both"/>
      </w:pPr>
      <w:r>
        <w:rPr>
          <w:rFonts w:ascii="Times New Roman"/>
          <w:b w:val="false"/>
          <w:i w:val="false"/>
          <w:color w:val="000000"/>
          <w:sz w:val="28"/>
        </w:rPr>
        <w:t>
      Аббревиатуралардың толық жазылуы:</w:t>
      </w:r>
    </w:p>
    <w:bookmarkEnd w:id="13"/>
    <w:p>
      <w:pPr>
        <w:spacing w:after="0"/>
        <w:ind w:left="0"/>
        <w:jc w:val="both"/>
      </w:pPr>
      <w:r>
        <w:rPr>
          <w:rFonts w:ascii="Times New Roman"/>
          <w:b w:val="false"/>
          <w:i w:val="false"/>
          <w:color w:val="000000"/>
          <w:sz w:val="28"/>
        </w:rPr>
        <w:t>
      ПБЗ – психикаға белсенді әсер ететін заттар</w:t>
      </w:r>
    </w:p>
    <w:p>
      <w:pPr>
        <w:spacing w:after="0"/>
        <w:ind w:left="0"/>
        <w:jc w:val="both"/>
      </w:pPr>
      <w:r>
        <w:rPr>
          <w:rFonts w:ascii="Times New Roman"/>
          <w:b w:val="false"/>
          <w:i w:val="false"/>
          <w:color w:val="000000"/>
          <w:sz w:val="28"/>
        </w:rPr>
        <w:t>
      ПМБ – психикалық, мінез-құлықтық бұзылушылықтар (аурулар)</w:t>
      </w:r>
    </w:p>
    <w:p>
      <w:pPr>
        <w:spacing w:after="0"/>
        <w:ind w:left="0"/>
        <w:jc w:val="both"/>
      </w:pPr>
      <w:r>
        <w:rPr>
          <w:rFonts w:ascii="Times New Roman"/>
          <w:b w:val="false"/>
          <w:i w:val="false"/>
          <w:color w:val="000000"/>
          <w:sz w:val="28"/>
        </w:rPr>
        <w:t>
      ЭАЖ – электрондық ақпараттық жүйелер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