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08a9" w14:textId="6770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22 маусымдағы № 48 бұйрығы. Қазақстан Республикасының Әділет министрлігінде 2022 жылғы 23 маусымда № 28577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1-қосымшаға сәйкес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17371 болып тіркелген)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"Тексеру парағының нысанын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"Қазақстан Республикасы Кәсіпкерлік кодексінің 85-бабы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тексеру парағының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6"/>
    <w:bookmarkStart w:name="z10" w:id="7"/>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дамыту саясаты департаменті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11"/>
    <w:bookmarkStart w:name="z15" w:id="12"/>
    <w:p>
      <w:pPr>
        <w:spacing w:after="0"/>
        <w:ind w:left="0"/>
        <w:jc w:val="both"/>
      </w:pPr>
      <w:r>
        <w:rPr>
          <w:rFonts w:ascii="Times New Roman"/>
          <w:b w:val="false"/>
          <w:i w:val="false"/>
          <w:color w:val="000000"/>
          <w:sz w:val="28"/>
        </w:rPr>
        <w:t xml:space="preserve">
      5. Осы бұйрық 2023 жылғы 1 қаңтардан бастап қолданысқа енгізілетін </w:t>
      </w:r>
      <w:r>
        <w:rPr>
          <w:rFonts w:ascii="Times New Roman"/>
          <w:b w:val="false"/>
          <w:i w:val="false"/>
          <w:color w:val="000000"/>
          <w:sz w:val="28"/>
        </w:rPr>
        <w:t>1-тармақты</w:t>
      </w:r>
      <w:r>
        <w:rPr>
          <w:rFonts w:ascii="Times New Roman"/>
          <w:b w:val="false"/>
          <w:i w:val="false"/>
          <w:color w:val="000000"/>
          <w:sz w:val="28"/>
        </w:rPr>
        <w:t xml:space="preserve"> және </w:t>
      </w:r>
      <w:r>
        <w:rPr>
          <w:rFonts w:ascii="Times New Roman"/>
          <w:b w:val="false"/>
          <w:i w:val="false"/>
          <w:color w:val="000000"/>
          <w:sz w:val="28"/>
        </w:rPr>
        <w:t>2-тармақтың</w:t>
      </w:r>
      <w:r>
        <w:rPr>
          <w:rFonts w:ascii="Times New Roman"/>
          <w:b w:val="false"/>
          <w:i w:val="false"/>
          <w:color w:val="000000"/>
          <w:sz w:val="28"/>
        </w:rPr>
        <w:t xml:space="preserve"> алтыншы абзацын қоспағанда,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Реттеуші мемлекеттік органдардың тәуекелдерді бағалау және басқару жүйесін қалыптастыру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14.12.2022 </w:t>
      </w:r>
      <w:r>
        <w:rPr>
          <w:rFonts w:ascii="Times New Roman"/>
          <w:b w:val="false"/>
          <w:i w:val="false"/>
          <w:color w:val="ff0000"/>
          <w:sz w:val="28"/>
        </w:rPr>
        <w:t>№ 126</w:t>
      </w:r>
      <w:r>
        <w:rPr>
          <w:rFonts w:ascii="Times New Roman"/>
          <w:b w:val="false"/>
          <w:i w:val="false"/>
          <w:color w:val="ff0000"/>
          <w:sz w:val="28"/>
        </w:rPr>
        <w:t xml:space="preserve"> (01.01.2023 бастап қолданысқа енгізіледі) бұйрығымен.</w:t>
      </w:r>
    </w:p>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xml:space="preserve">
      1. Осы Реттеуші мемлекеттік органдардың тәуекелдерді бағалау және басқару жүйесін қалыптастыру қағидалары (бұдан әрі – Қағидалар) Қазақстан Республикасы Кәсіпкерлік кодексінің (бұдан әрі – Кодекс) 85-бабының </w:t>
      </w:r>
      <w:r>
        <w:rPr>
          <w:rFonts w:ascii="Times New Roman"/>
          <w:b w:val="false"/>
          <w:i w:val="false"/>
          <w:color w:val="000000"/>
          <w:sz w:val="28"/>
        </w:rPr>
        <w:t>2-тармағының</w:t>
      </w:r>
      <w:r>
        <w:rPr>
          <w:rFonts w:ascii="Times New Roman"/>
          <w:b w:val="false"/>
          <w:i w:val="false"/>
          <w:color w:val="000000"/>
          <w:sz w:val="28"/>
        </w:rPr>
        <w:t xml:space="preserve"> 5-2) тармақшасына сәйкес әзірленді және реттеуші мемлекеттік органдардың тәуекелдерді бағалау және басқару жүйесін қалыптастыру тәртібін айқындайды.</w:t>
      </w:r>
    </w:p>
    <w:bookmarkEnd w:id="15"/>
    <w:bookmarkStart w:name="z90" w:id="16"/>
    <w:p>
      <w:pPr>
        <w:spacing w:after="0"/>
        <w:ind w:left="0"/>
        <w:jc w:val="both"/>
      </w:pPr>
      <w:r>
        <w:rPr>
          <w:rFonts w:ascii="Times New Roman"/>
          <w:b w:val="false"/>
          <w:i w:val="false"/>
          <w:color w:val="000000"/>
          <w:sz w:val="28"/>
        </w:rPr>
        <w:t xml:space="preserve">
      2. Қағидалар реттеуші мемлекеттік органдардың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 және бақылау және қадағалау субъектісіне (объектісіне) бару арқылы профилактикалық бақылау жүргізу мақсатында бақылау және қадағалау субъектілерін (объектілерін) іріктеу үшін тәуекел дәрежесін бағалау және тәуекелдерді басқару өлшемшарттарын әзірлеуіне, сондай-ақ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141-бабына</w:t>
      </w:r>
      <w:r>
        <w:rPr>
          <w:rFonts w:ascii="Times New Roman"/>
          <w:b w:val="false"/>
          <w:i w:val="false"/>
          <w:color w:val="000000"/>
          <w:sz w:val="28"/>
        </w:rPr>
        <w:t xml:space="preserve"> және 143-бабының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бекітілетін тексеру парақтарын әзірлеуіне арналған.</w:t>
      </w:r>
    </w:p>
    <w:bookmarkEnd w:id="16"/>
    <w:bookmarkStart w:name="z91" w:id="1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7"/>
    <w:bookmarkStart w:name="z92" w:id="18"/>
    <w:p>
      <w:pPr>
        <w:spacing w:after="0"/>
        <w:ind w:left="0"/>
        <w:jc w:val="both"/>
      </w:pPr>
      <w:r>
        <w:rPr>
          <w:rFonts w:ascii="Times New Roman"/>
          <w:b w:val="false"/>
          <w:i w:val="false"/>
          <w:color w:val="000000"/>
          <w:sz w:val="28"/>
        </w:rPr>
        <w:t>
      1) балл – тәуекелді есептеудің сандық өлшемі;</w:t>
      </w:r>
    </w:p>
    <w:bookmarkEnd w:id="18"/>
    <w:bookmarkStart w:name="z93" w:id="19"/>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9"/>
    <w:bookmarkStart w:name="z94" w:id="20"/>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0"/>
    <w:bookmarkStart w:name="z95" w:id="21"/>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21"/>
    <w:bookmarkStart w:name="z96" w:id="22"/>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22"/>
    <w:bookmarkStart w:name="z97" w:id="23"/>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3"/>
    <w:bookmarkStart w:name="z98" w:id="24"/>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24"/>
    <w:bookmarkStart w:name="z99" w:id="25"/>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5"/>
    <w:bookmarkStart w:name="z100" w:id="26"/>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26"/>
    <w:bookmarkStart w:name="z101" w:id="27"/>
    <w:p>
      <w:pPr>
        <w:spacing w:after="0"/>
        <w:ind w:left="0"/>
        <w:jc w:val="both"/>
      </w:pPr>
      <w:r>
        <w:rPr>
          <w:rFonts w:ascii="Times New Roman"/>
          <w:b w:val="false"/>
          <w:i w:val="false"/>
          <w:color w:val="000000"/>
          <w:sz w:val="28"/>
        </w:rPr>
        <w:t xml:space="preserve">
      4.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27"/>
    <w:p>
      <w:pPr>
        <w:spacing w:after="0"/>
        <w:ind w:left="0"/>
        <w:jc w:val="both"/>
      </w:pPr>
      <w:r>
        <w:rPr>
          <w:rFonts w:ascii="Times New Roman"/>
          <w:b w:val="false"/>
          <w:i w:val="false"/>
          <w:color w:val="000000"/>
          <w:sz w:val="28"/>
        </w:rPr>
        <w:t>
      Мемлекеттік органдардың тәуекел дәрежесін бағалау және тәуекелдерді басқару өлшемшарттарын, тексеру парақтарын бекіту туралы нормативтік құқықтық актілері бекітілгенге дейін ақпараттық жүйенің – тексеру субъектілері мен объектілерінің бірыңғай тізілімініңталаптарына сәйкестігі тұрғысынан құқықтық статистика және арнайы есепке алу жөніндегі уәкілетті органмен келісілуге тиіс.</w:t>
      </w:r>
    </w:p>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органмен келісу мерзімі жоба келісуге келіп түскен күннен бастап бес жұмыс күнін құрайды.</w:t>
      </w:r>
    </w:p>
    <w:bookmarkStart w:name="z102" w:id="28"/>
    <w:p>
      <w:pPr>
        <w:spacing w:after="0"/>
        <w:ind w:left="0"/>
        <w:jc w:val="left"/>
      </w:pPr>
      <w:r>
        <w:rPr>
          <w:rFonts w:ascii="Times New Roman"/>
          <w:b/>
          <w:i w:val="false"/>
          <w:color w:val="000000"/>
        </w:rPr>
        <w:t xml:space="preserve"> 2-тарау. Реттеуші мемлекеттік органдардың бақылау және қадағалау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28"/>
    <w:bookmarkStart w:name="z103" w:id="29"/>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және қадағалау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9"/>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bookmarkStart w:name="z104" w:id="30"/>
    <w:p>
      <w:pPr>
        <w:spacing w:after="0"/>
        <w:ind w:left="0"/>
        <w:jc w:val="both"/>
      </w:pPr>
      <w:r>
        <w:rPr>
          <w:rFonts w:ascii="Times New Roman"/>
          <w:b w:val="false"/>
          <w:i w:val="false"/>
          <w:color w:val="000000"/>
          <w:sz w:val="28"/>
        </w:rPr>
        <w:t>
      1) жоғары тәуекел;</w:t>
      </w:r>
    </w:p>
    <w:bookmarkEnd w:id="30"/>
    <w:bookmarkStart w:name="z105" w:id="31"/>
    <w:p>
      <w:pPr>
        <w:spacing w:after="0"/>
        <w:ind w:left="0"/>
        <w:jc w:val="both"/>
      </w:pPr>
      <w:r>
        <w:rPr>
          <w:rFonts w:ascii="Times New Roman"/>
          <w:b w:val="false"/>
          <w:i w:val="false"/>
          <w:color w:val="000000"/>
          <w:sz w:val="28"/>
        </w:rPr>
        <w:t>
      2) орташа тәуекел;</w:t>
      </w:r>
    </w:p>
    <w:bookmarkEnd w:id="31"/>
    <w:bookmarkStart w:name="z106" w:id="32"/>
    <w:p>
      <w:pPr>
        <w:spacing w:after="0"/>
        <w:ind w:left="0"/>
        <w:jc w:val="both"/>
      </w:pPr>
      <w:r>
        <w:rPr>
          <w:rFonts w:ascii="Times New Roman"/>
          <w:b w:val="false"/>
          <w:i w:val="false"/>
          <w:color w:val="000000"/>
          <w:sz w:val="28"/>
        </w:rPr>
        <w:t>
      3) төмен тәуекел.</w:t>
      </w:r>
    </w:p>
    <w:bookmarkEnd w:id="32"/>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және қадағалау субъектілерінің (объектілерінің) қызметі салаларында талаптарға сәйкестігіне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қызметі салаларында талаптарға сәйкестігіне тексеру,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bookmarkStart w:name="z107" w:id="33"/>
    <w:p>
      <w:pPr>
        <w:spacing w:after="0"/>
        <w:ind w:left="0"/>
        <w:jc w:val="both"/>
      </w:pPr>
      <w:r>
        <w:rPr>
          <w:rFonts w:ascii="Times New Roman"/>
          <w:b w:val="false"/>
          <w:i w:val="false"/>
          <w:color w:val="000000"/>
          <w:sz w:val="28"/>
        </w:rPr>
        <w:t>
      1) жоғары тәуекел;</w:t>
      </w:r>
    </w:p>
    <w:bookmarkEnd w:id="33"/>
    <w:bookmarkStart w:name="z108" w:id="34"/>
    <w:p>
      <w:pPr>
        <w:spacing w:after="0"/>
        <w:ind w:left="0"/>
        <w:jc w:val="both"/>
      </w:pPr>
      <w:r>
        <w:rPr>
          <w:rFonts w:ascii="Times New Roman"/>
          <w:b w:val="false"/>
          <w:i w:val="false"/>
          <w:color w:val="000000"/>
          <w:sz w:val="28"/>
        </w:rPr>
        <w:t>
      2) орташа тәуекел;</w:t>
      </w:r>
    </w:p>
    <w:bookmarkEnd w:id="34"/>
    <w:bookmarkStart w:name="z109" w:id="35"/>
    <w:p>
      <w:pPr>
        <w:spacing w:after="0"/>
        <w:ind w:left="0"/>
        <w:jc w:val="both"/>
      </w:pPr>
      <w:r>
        <w:rPr>
          <w:rFonts w:ascii="Times New Roman"/>
          <w:b w:val="false"/>
          <w:i w:val="false"/>
          <w:color w:val="000000"/>
          <w:sz w:val="28"/>
        </w:rPr>
        <w:t>
      3) төмен тәуекел.</w:t>
      </w:r>
    </w:p>
    <w:bookmarkEnd w:id="35"/>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Start w:name="z110" w:id="3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6"/>
    <w:bookmarkStart w:name="z111" w:id="3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7"/>
    <w:bookmarkStart w:name="z112" w:id="38"/>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8"/>
    <w:bookmarkStart w:name="z113" w:id="39"/>
    <w:p>
      <w:pPr>
        <w:spacing w:after="0"/>
        <w:ind w:left="0"/>
        <w:jc w:val="both"/>
      </w:pPr>
      <w:r>
        <w:rPr>
          <w:rFonts w:ascii="Times New Roman"/>
          <w:b w:val="false"/>
          <w:i w:val="false"/>
          <w:color w:val="000000"/>
          <w:sz w:val="28"/>
        </w:rPr>
        <w:t>
      6.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39"/>
    <w:p>
      <w:pPr>
        <w:spacing w:after="0"/>
        <w:ind w:left="0"/>
        <w:jc w:val="both"/>
      </w:pPr>
      <w:r>
        <w:rPr>
          <w:rFonts w:ascii="Times New Roman"/>
          <w:b w:val="false"/>
          <w:i w:val="false"/>
          <w:color w:val="000000"/>
          <w:sz w:val="28"/>
        </w:rPr>
        <w:t>
      Бұл ретте өрескел, елеулі және болмашы бұзушылықтарды айқындау реттеуші мемлекеттік органның тәуекел дәрежесін бағалау өлшемшарттарында тиісті мемлекеттік бақылау және қадағалау саласының ерекшелігі ескеріле отырып белгіленеді.</w:t>
      </w:r>
    </w:p>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Start w:name="z114" w:id="40"/>
    <w:p>
      <w:pPr>
        <w:spacing w:after="0"/>
        <w:ind w:left="0"/>
        <w:jc w:val="both"/>
      </w:pPr>
      <w:r>
        <w:rPr>
          <w:rFonts w:ascii="Times New Roman"/>
          <w:b w:val="false"/>
          <w:i w:val="false"/>
          <w:color w:val="000000"/>
          <w:sz w:val="28"/>
        </w:rPr>
        <w:t>
      7. Бақылау және қадағалау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0"/>
    <w:bookmarkStart w:name="z115" w:id="41"/>
    <w:p>
      <w:pPr>
        <w:spacing w:after="0"/>
        <w:ind w:left="0"/>
        <w:jc w:val="left"/>
      </w:pPr>
      <w:r>
        <w:rPr>
          <w:rFonts w:ascii="Times New Roman"/>
          <w:b/>
          <w:i w:val="false"/>
          <w:color w:val="000000"/>
        </w:rPr>
        <w:t xml:space="preserve"> 1-параграф. Объективті өлшемшарттар</w:t>
      </w:r>
    </w:p>
    <w:bookmarkEnd w:id="41"/>
    <w:bookmarkStart w:name="z116" w:id="42"/>
    <w:p>
      <w:pPr>
        <w:spacing w:after="0"/>
        <w:ind w:left="0"/>
        <w:jc w:val="both"/>
      </w:pPr>
      <w:r>
        <w:rPr>
          <w:rFonts w:ascii="Times New Roman"/>
          <w:b w:val="false"/>
          <w:i w:val="false"/>
          <w:color w:val="000000"/>
          <w:sz w:val="28"/>
        </w:rPr>
        <w:t>
      8. Объективті өлшемшарттарды айқындау тәуекелді айқындау арқылы жүзеге асырылады.</w:t>
      </w:r>
    </w:p>
    <w:bookmarkEnd w:id="42"/>
    <w:bookmarkStart w:name="z117" w:id="43"/>
    <w:p>
      <w:pPr>
        <w:spacing w:after="0"/>
        <w:ind w:left="0"/>
        <w:jc w:val="both"/>
      </w:pPr>
      <w:r>
        <w:rPr>
          <w:rFonts w:ascii="Times New Roman"/>
          <w:b w:val="false"/>
          <w:i w:val="false"/>
          <w:color w:val="000000"/>
          <w:sz w:val="28"/>
        </w:rPr>
        <w:t>
      9. Объективті өлшемшарттар бойынша тәуекелді айқындау мынадай өлшемшарттардың бірін ескере отырып, мемлекеттік бақылау мен қадағалау жүзеге асырылатын саланың ерекшелігіне қарай жүзеге асырылады:</w:t>
      </w:r>
    </w:p>
    <w:bookmarkEnd w:id="43"/>
    <w:bookmarkStart w:name="z118" w:id="44"/>
    <w:p>
      <w:pPr>
        <w:spacing w:after="0"/>
        <w:ind w:left="0"/>
        <w:jc w:val="both"/>
      </w:pPr>
      <w:r>
        <w:rPr>
          <w:rFonts w:ascii="Times New Roman"/>
          <w:b w:val="false"/>
          <w:i w:val="false"/>
          <w:color w:val="000000"/>
          <w:sz w:val="28"/>
        </w:rPr>
        <w:t>
      1) объектінің қауіптілік (күрделілік) деңгейі;</w:t>
      </w:r>
    </w:p>
    <w:bookmarkEnd w:id="44"/>
    <w:bookmarkStart w:name="z119" w:id="45"/>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45"/>
    <w:bookmarkStart w:name="z120" w:id="46"/>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46"/>
    <w:bookmarkStart w:name="z121" w:id="47"/>
    <w:p>
      <w:pPr>
        <w:spacing w:after="0"/>
        <w:ind w:left="0"/>
        <w:jc w:val="both"/>
      </w:pPr>
      <w:r>
        <w:rPr>
          <w:rFonts w:ascii="Times New Roman"/>
          <w:b w:val="false"/>
          <w:i w:val="false"/>
          <w:color w:val="000000"/>
          <w:sz w:val="28"/>
        </w:rPr>
        <w:t>
      10. Ықтимал тәуекелдерге талдау жүргізгеннен кейін бақылау және қадағалау субъектілері (объектілері) тәуекелдің үш дәрежесі (жоғары, орта және төмен) бойынша бөлінеді.</w:t>
      </w:r>
    </w:p>
    <w:bookmarkEnd w:id="47"/>
    <w:bookmarkStart w:name="z122" w:id="48"/>
    <w:p>
      <w:pPr>
        <w:spacing w:after="0"/>
        <w:ind w:left="0"/>
        <w:jc w:val="both"/>
      </w:pPr>
      <w:r>
        <w:rPr>
          <w:rFonts w:ascii="Times New Roman"/>
          <w:b w:val="false"/>
          <w:i w:val="false"/>
          <w:color w:val="000000"/>
          <w:sz w:val="28"/>
        </w:rPr>
        <w:t>
      11. Мемлекеттік бақылау мен қадағалаудың тиісті саласының ерекшелігін ескере отырып, субъектілерді (объектілерді) тәуекелдің үш дәрежесі бойынша объективті өлшемшарттар бойынша бөлу реттеуші мемлекеттік органның тәуекел дәрежесін бағалау өлшемшарттарында бекітіледі.</w:t>
      </w:r>
    </w:p>
    <w:bookmarkEnd w:id="48"/>
    <w:bookmarkStart w:name="z123" w:id="49"/>
    <w:p>
      <w:pPr>
        <w:spacing w:after="0"/>
        <w:ind w:left="0"/>
        <w:jc w:val="left"/>
      </w:pPr>
      <w:r>
        <w:rPr>
          <w:rFonts w:ascii="Times New Roman"/>
          <w:b/>
          <w:i w:val="false"/>
          <w:color w:val="000000"/>
        </w:rPr>
        <w:t xml:space="preserve"> 2-параграф. Субъективті өлшемшарттар</w:t>
      </w:r>
    </w:p>
    <w:bookmarkEnd w:id="49"/>
    <w:bookmarkStart w:name="z124" w:id="50"/>
    <w:p>
      <w:pPr>
        <w:spacing w:after="0"/>
        <w:ind w:left="0"/>
        <w:jc w:val="both"/>
      </w:pPr>
      <w:r>
        <w:rPr>
          <w:rFonts w:ascii="Times New Roman"/>
          <w:b w:val="false"/>
          <w:i w:val="false"/>
          <w:color w:val="000000"/>
          <w:sz w:val="28"/>
        </w:rPr>
        <w:t>
      12. Субъективті өлшемшарттарды айқындау мынадай кезеңдерді қолдана отырып жүзеге асырылады:</w:t>
      </w:r>
    </w:p>
    <w:bookmarkEnd w:id="50"/>
    <w:bookmarkStart w:name="z125" w:id="51"/>
    <w:p>
      <w:pPr>
        <w:spacing w:after="0"/>
        <w:ind w:left="0"/>
        <w:jc w:val="both"/>
      </w:pPr>
      <w:r>
        <w:rPr>
          <w:rFonts w:ascii="Times New Roman"/>
          <w:b w:val="false"/>
          <w:i w:val="false"/>
          <w:color w:val="000000"/>
          <w:sz w:val="28"/>
        </w:rPr>
        <w:t>
      1) деректер базасын қалыптастыру және ақпарат жинау;</w:t>
      </w:r>
    </w:p>
    <w:bookmarkEnd w:id="51"/>
    <w:bookmarkStart w:name="z126" w:id="52"/>
    <w:p>
      <w:pPr>
        <w:spacing w:after="0"/>
        <w:ind w:left="0"/>
        <w:jc w:val="both"/>
      </w:pPr>
      <w:r>
        <w:rPr>
          <w:rFonts w:ascii="Times New Roman"/>
          <w:b w:val="false"/>
          <w:i w:val="false"/>
          <w:color w:val="000000"/>
          <w:sz w:val="28"/>
        </w:rPr>
        <w:t>
      2) ақпаратты талдау және тәуекелдерді бағалау.</w:t>
      </w:r>
    </w:p>
    <w:bookmarkEnd w:id="52"/>
    <w:bookmarkStart w:name="z127" w:id="53"/>
    <w:p>
      <w:pPr>
        <w:spacing w:after="0"/>
        <w:ind w:left="0"/>
        <w:jc w:val="both"/>
      </w:pPr>
      <w:r>
        <w:rPr>
          <w:rFonts w:ascii="Times New Roman"/>
          <w:b w:val="false"/>
          <w:i w:val="false"/>
          <w:color w:val="000000"/>
          <w:sz w:val="28"/>
        </w:rPr>
        <w:t>
      13. Бақылау және қадағалау субъектілерін (объектілерін) анықтау үшін деректер базасын қалыптастыру және ақпарат жинау қажет.</w:t>
      </w:r>
    </w:p>
    <w:bookmarkEnd w:id="53"/>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128" w:id="54"/>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54"/>
    <w:bookmarkStart w:name="z129" w:id="55"/>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55"/>
    <w:bookmarkStart w:name="z130" w:id="56"/>
    <w:p>
      <w:pPr>
        <w:spacing w:after="0"/>
        <w:ind w:left="0"/>
        <w:jc w:val="both"/>
      </w:pPr>
      <w:r>
        <w:rPr>
          <w:rFonts w:ascii="Times New Roman"/>
          <w:b w:val="false"/>
          <w:i w:val="false"/>
          <w:color w:val="000000"/>
          <w:sz w:val="28"/>
        </w:rPr>
        <w:t>
      3) бақылау және қадағалау субъектісі кінәсінен туындаған қолайсыз жағдайлардың болуы.</w:t>
      </w:r>
    </w:p>
    <w:bookmarkEnd w:id="56"/>
    <w:p>
      <w:pPr>
        <w:spacing w:after="0"/>
        <w:ind w:left="0"/>
        <w:jc w:val="both"/>
      </w:pPr>
      <w:r>
        <w:rPr>
          <w:rFonts w:ascii="Times New Roman"/>
          <w:b w:val="false"/>
          <w:i w:val="false"/>
          <w:color w:val="000000"/>
          <w:sz w:val="28"/>
        </w:rPr>
        <w:t>
      Қолайсыз оқиғаларға инфекциялық аурулар және (немесе) паразиттік және топтық инфекциялық аурулар мен уланулар, оның ішінде тамақтан улану, өрттер, өндірістік жарақаттар мен авариялар, оқиғалар, апаттар, оқыс оқиғалар жағдайларын тіркеу, аса қауіпті зиянды организмдер мен карантиндік объектілерді, олардың таралу ошақтарын анықтау, жануарлар дүниесі объектілерінің санын қысқарту және олар мекендейтін ортаның нашарлауы жатады;</w:t>
      </w:r>
    </w:p>
    <w:bookmarkStart w:name="z131" w:id="57"/>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57"/>
    <w:bookmarkStart w:name="z132" w:id="58"/>
    <w:p>
      <w:pPr>
        <w:spacing w:after="0"/>
        <w:ind w:left="0"/>
        <w:jc w:val="both"/>
      </w:pPr>
      <w:r>
        <w:rPr>
          <w:rFonts w:ascii="Times New Roman"/>
          <w:b w:val="false"/>
          <w:i w:val="false"/>
          <w:color w:val="000000"/>
          <w:sz w:val="28"/>
        </w:rPr>
        <w:t>
      5) тәуелсіз ұйымдар аудитінің (сараптамасының) нәтижелері (энергия аудиті, энергия сараптамасы, тарату кезіндегі тәуелсіз аудит, өнеркәсіптік қауіпсіздік сараптамасы);</w:t>
      </w:r>
    </w:p>
    <w:bookmarkEnd w:id="58"/>
    <w:bookmarkStart w:name="z133" w:id="59"/>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bookmarkEnd w:id="59"/>
    <w:bookmarkStart w:name="z134" w:id="60"/>
    <w:p>
      <w:pPr>
        <w:spacing w:after="0"/>
        <w:ind w:left="0"/>
        <w:jc w:val="both"/>
      </w:pPr>
      <w:r>
        <w:rPr>
          <w:rFonts w:ascii="Times New Roman"/>
          <w:b w:val="false"/>
          <w:i w:val="false"/>
          <w:color w:val="000000"/>
          <w:sz w:val="28"/>
        </w:rPr>
        <w:t>
      7) мемлекеттік органдардың ресми интернет-ресурстарын, бұқаралық ақпарат құралдарын талдау;</w:t>
      </w:r>
    </w:p>
    <w:bookmarkEnd w:id="60"/>
    <w:bookmarkStart w:name="z135" w:id="61"/>
    <w:p>
      <w:pPr>
        <w:spacing w:after="0"/>
        <w:ind w:left="0"/>
        <w:jc w:val="both"/>
      </w:pPr>
      <w:r>
        <w:rPr>
          <w:rFonts w:ascii="Times New Roman"/>
          <w:b w:val="false"/>
          <w:i w:val="false"/>
          <w:color w:val="000000"/>
          <w:sz w:val="28"/>
        </w:rPr>
        <w:t>
      8) мемлекеттік органдар мен ұйымдар ұсынатын мәліметтерді талдау нәтижелері;</w:t>
      </w:r>
    </w:p>
    <w:bookmarkEnd w:id="61"/>
    <w:bookmarkStart w:name="z136" w:id="62"/>
    <w:p>
      <w:pPr>
        <w:spacing w:after="0"/>
        <w:ind w:left="0"/>
        <w:jc w:val="both"/>
      </w:pPr>
      <w:r>
        <w:rPr>
          <w:rFonts w:ascii="Times New Roman"/>
          <w:b w:val="false"/>
          <w:i w:val="false"/>
          <w:color w:val="000000"/>
          <w:sz w:val="28"/>
        </w:rPr>
        <w:t>
      9) Кодекстің 144-4-бабында көзделген негіздерге сәйкес, мемлекеттік бақылау және қадағалау органдарының тергеп-тексеру жүргізу нәтижелері.</w:t>
      </w:r>
    </w:p>
    <w:bookmarkEnd w:id="62"/>
    <w:p>
      <w:pPr>
        <w:spacing w:after="0"/>
        <w:ind w:left="0"/>
        <w:jc w:val="both"/>
      </w:pPr>
      <w:r>
        <w:rPr>
          <w:rFonts w:ascii="Times New Roman"/>
          <w:b w:val="false"/>
          <w:i w:val="false"/>
          <w:color w:val="000000"/>
          <w:sz w:val="28"/>
        </w:rPr>
        <w:t>
      Кәсіпкерлік субъектілеріне талаптарға сәйкестігіне тексеру жүргізу кезінде іріктеу үшін қосымша ақпарат көздері мыналар болып табылады:</w:t>
      </w:r>
    </w:p>
    <w:p>
      <w:pPr>
        <w:spacing w:after="0"/>
        <w:ind w:left="0"/>
        <w:jc w:val="both"/>
      </w:pPr>
      <w:r>
        <w:rPr>
          <w:rFonts w:ascii="Times New Roman"/>
          <w:b w:val="false"/>
          <w:i w:val="false"/>
          <w:color w:val="000000"/>
          <w:sz w:val="28"/>
        </w:rPr>
        <w:t>
      бақылау және қадағалау субъектілері қызметкерлерін аттестаттау, емтихан нәтижелері (осындай талаптар болған жағдайда);</w:t>
      </w:r>
    </w:p>
    <w:p>
      <w:pPr>
        <w:spacing w:after="0"/>
        <w:ind w:left="0"/>
        <w:jc w:val="both"/>
      </w:pPr>
      <w:r>
        <w:rPr>
          <w:rFonts w:ascii="Times New Roman"/>
          <w:b w:val="false"/>
          <w:i w:val="false"/>
          <w:color w:val="000000"/>
          <w:sz w:val="28"/>
        </w:rPr>
        <w:t>
      берілетін рұқсаттар шұғыл болған жағдайда кәсіпкерлік субъектілерін аттестаттау (аккредиттеу) нәтижелері (осындай талаптар болған жағдайда).</w:t>
      </w:r>
    </w:p>
    <w:bookmarkStart w:name="z137" w:id="63"/>
    <w:p>
      <w:pPr>
        <w:spacing w:after="0"/>
        <w:ind w:left="0"/>
        <w:jc w:val="both"/>
      </w:pPr>
      <w:r>
        <w:rPr>
          <w:rFonts w:ascii="Times New Roman"/>
          <w:b w:val="false"/>
          <w:i w:val="false"/>
          <w:color w:val="000000"/>
          <w:sz w:val="28"/>
        </w:rPr>
        <w:t>
      14.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63"/>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38" w:id="64"/>
    <w:p>
      <w:pPr>
        <w:spacing w:after="0"/>
        <w:ind w:left="0"/>
        <w:jc w:val="both"/>
      </w:pPr>
      <w:r>
        <w:rPr>
          <w:rFonts w:ascii="Times New Roman"/>
          <w:b w:val="false"/>
          <w:i w:val="false"/>
          <w:color w:val="000000"/>
          <w:sz w:val="28"/>
        </w:rPr>
        <w:t xml:space="preserve">
      15.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4"/>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Қағидалардың қосымшасына сәйкес нысанда субъективті өлшемшарттар бойынша тәуекел дәрежесін айқындауға арналған субъективті өлшемшарттар тізбесіне сәйкес, мемлекеттік бақылау мен қадағалаудың тиісті саласының ерекшелігі ескеріле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 мен қадағалаудың әрбір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 мен қадағалаудың әрбір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139" w:id="65"/>
    <w:p>
      <w:pPr>
        <w:spacing w:after="0"/>
        <w:ind w:left="0"/>
        <w:jc w:val="left"/>
      </w:pPr>
      <w:r>
        <w:rPr>
          <w:rFonts w:ascii="Times New Roman"/>
          <w:b/>
          <w:i w:val="false"/>
          <w:color w:val="000000"/>
        </w:rPr>
        <w:t xml:space="preserve"> 3-параграф. Тәуекелдерді басқару</w:t>
      </w:r>
    </w:p>
    <w:bookmarkEnd w:id="65"/>
    <w:bookmarkStart w:name="z140" w:id="66"/>
    <w:p>
      <w:pPr>
        <w:spacing w:after="0"/>
        <w:ind w:left="0"/>
        <w:jc w:val="both"/>
      </w:pPr>
      <w:r>
        <w:rPr>
          <w:rFonts w:ascii="Times New Roman"/>
          <w:b w:val="false"/>
          <w:i w:val="false"/>
          <w:color w:val="000000"/>
          <w:sz w:val="28"/>
        </w:rPr>
        <w:t>
      16.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реттеуші мемлекеттік органның тәуекел дәрежесін бағалау субъективті өлшемшарттарымен айқындалатын кезеңге бақылау және қадағалау субъектісіне (объектісіне) бару арқылы профилактикалық бақылау және (немесе) талаптарға сәйкестігін тексеру жүргізуден босатылады.</w:t>
      </w:r>
    </w:p>
    <w:bookmarkEnd w:id="66"/>
    <w:bookmarkStart w:name="z141" w:id="67"/>
    <w:p>
      <w:pPr>
        <w:spacing w:after="0"/>
        <w:ind w:left="0"/>
        <w:jc w:val="both"/>
      </w:pPr>
      <w:r>
        <w:rPr>
          <w:rFonts w:ascii="Times New Roman"/>
          <w:b w:val="false"/>
          <w:i w:val="false"/>
          <w:color w:val="000000"/>
          <w:sz w:val="28"/>
        </w:rPr>
        <w:t>
      17.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67"/>
    <w:bookmarkStart w:name="z142" w:id="68"/>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68"/>
    <w:bookmarkStart w:name="z143" w:id="69"/>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69"/>
    <w:bookmarkStart w:name="z144" w:id="70"/>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End w:id="70"/>
    <w:bookmarkStart w:name="z145" w:id="71"/>
    <w:p>
      <w:pPr>
        <w:spacing w:after="0"/>
        <w:ind w:left="0"/>
        <w:jc w:val="both"/>
      </w:pPr>
      <w:r>
        <w:rPr>
          <w:rFonts w:ascii="Times New Roman"/>
          <w:b w:val="false"/>
          <w:i w:val="false"/>
          <w:color w:val="000000"/>
          <w:sz w:val="28"/>
        </w:rPr>
        <w:t xml:space="preserve">
      18. Кодекстің </w:t>
      </w:r>
      <w:r>
        <w:rPr>
          <w:rFonts w:ascii="Times New Roman"/>
          <w:b w:val="false"/>
          <w:i w:val="false"/>
          <w:color w:val="000000"/>
          <w:sz w:val="28"/>
        </w:rPr>
        <w:t>141-бабының</w:t>
      </w:r>
      <w:r>
        <w:rPr>
          <w:rFonts w:ascii="Times New Roman"/>
          <w:b w:val="false"/>
          <w:i w:val="false"/>
          <w:color w:val="000000"/>
          <w:sz w:val="28"/>
        </w:rPr>
        <w:t xml:space="preserve"> 10-тармағына сәйкес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және қадағалауды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bookmarkEnd w:id="71"/>
    <w:p>
      <w:pPr>
        <w:spacing w:after="0"/>
        <w:ind w:left="0"/>
        <w:jc w:val="both"/>
      </w:pPr>
      <w:r>
        <w:rPr>
          <w:rFonts w:ascii="Times New Roman"/>
          <w:b w:val="false"/>
          <w:i w:val="false"/>
          <w:color w:val="000000"/>
          <w:sz w:val="28"/>
        </w:rPr>
        <w:t xml:space="preserve">
      Осы тармақтың, сондай-ақ осы Қағидалардың 17-тармағы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ережелері ұлттық қауіпсіздік, қорғаныс, қоғамдық тәртіпті қамтамасыз ету салаларына қолданылмайды.</w:t>
      </w:r>
    </w:p>
    <w:bookmarkStart w:name="z146" w:id="72"/>
    <w:p>
      <w:pPr>
        <w:spacing w:after="0"/>
        <w:ind w:left="0"/>
        <w:jc w:val="both"/>
      </w:pPr>
      <w:r>
        <w:rPr>
          <w:rFonts w:ascii="Times New Roman"/>
          <w:b w:val="false"/>
          <w:i w:val="false"/>
          <w:color w:val="000000"/>
          <w:sz w:val="28"/>
        </w:rPr>
        <w:t>
      19. Бақылау және қадағалау субъектісіне (объектісіне) бару арқылы профилактикалық бақылаудан және (немесе)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72"/>
    <w:p>
      <w:pPr>
        <w:spacing w:after="0"/>
        <w:ind w:left="0"/>
        <w:jc w:val="both"/>
      </w:pPr>
      <w:r>
        <w:rPr>
          <w:rFonts w:ascii="Times New Roman"/>
          <w:b w:val="false"/>
          <w:i w:val="false"/>
          <w:color w:val="000000"/>
          <w:sz w:val="28"/>
        </w:rPr>
        <w:t>
      Жеңілдететін индикаторларға:</w:t>
      </w:r>
    </w:p>
    <w:bookmarkStart w:name="z147" w:id="73"/>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73"/>
    <w:bookmarkStart w:name="z148" w:id="74"/>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датчиктері) болуы жатады.</w:t>
      </w:r>
    </w:p>
    <w:bookmarkEnd w:id="74"/>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149" w:id="75"/>
    <w:p>
      <w:pPr>
        <w:spacing w:after="0"/>
        <w:ind w:left="0"/>
        <w:jc w:val="both"/>
      </w:pPr>
      <w:r>
        <w:rPr>
          <w:rFonts w:ascii="Times New Roman"/>
          <w:b w:val="false"/>
          <w:i w:val="false"/>
          <w:color w:val="000000"/>
          <w:sz w:val="28"/>
        </w:rPr>
        <w:t>
      20.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75"/>
    <w:bookmarkStart w:name="z150" w:id="76"/>
    <w:p>
      <w:pPr>
        <w:spacing w:after="0"/>
        <w:ind w:left="0"/>
        <w:jc w:val="left"/>
      </w:pPr>
      <w:r>
        <w:rPr>
          <w:rFonts w:ascii="Times New Roman"/>
          <w:b/>
          <w:i w:val="false"/>
          <w:color w:val="000000"/>
        </w:rPr>
        <w:t xml:space="preserve"> 4-параграф.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76"/>
    <w:bookmarkStart w:name="z151" w:id="77"/>
    <w:p>
      <w:pPr>
        <w:spacing w:after="0"/>
        <w:ind w:left="0"/>
        <w:jc w:val="both"/>
      </w:pPr>
      <w:r>
        <w:rPr>
          <w:rFonts w:ascii="Times New Roman"/>
          <w:b w:val="false"/>
          <w:i w:val="false"/>
          <w:color w:val="000000"/>
          <w:sz w:val="28"/>
        </w:rPr>
        <w:t>
      21.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талаптарға сәйкестігін тексеру жүзеге асырылатын бақылау және қадағалау субъектілері (объектілері) санының ең аз жол берілетін шегі мемлекеттік бақылаудың және қадағалаудың белгілі бір саласындағы осындай бақылау және қадағалау субъектілерінің жалпы санының бес пайызынан аспауға тиіс.</w:t>
      </w:r>
    </w:p>
    <w:bookmarkStart w:name="z166" w:id="78"/>
    <w:p>
      <w:pPr>
        <w:spacing w:after="0"/>
        <w:ind w:left="0"/>
        <w:jc w:val="both"/>
      </w:pPr>
      <w:r>
        <w:rPr>
          <w:rFonts w:ascii="Times New Roman"/>
          <w:b w:val="false"/>
          <w:i w:val="false"/>
          <w:color w:val="000000"/>
          <w:sz w:val="28"/>
        </w:rPr>
        <w:t>
      21-1. График талаптарға сәйкестігіне тексеруді тағайындауға негіз болып табылады.</w:t>
      </w:r>
    </w:p>
    <w:bookmarkEnd w:id="78"/>
    <w:p>
      <w:pPr>
        <w:spacing w:after="0"/>
        <w:ind w:left="0"/>
        <w:jc w:val="both"/>
      </w:pPr>
      <w:r>
        <w:rPr>
          <w:rFonts w:ascii="Times New Roman"/>
          <w:b w:val="false"/>
          <w:i w:val="false"/>
          <w:color w:val="000000"/>
          <w:sz w:val="28"/>
        </w:rPr>
        <w:t>
      График тәуекелдерді бағалау мен басқарудың автоматтандырылған жүйесінде жыл сайынғы негізде талаптарға сәйкестігіне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автоматты түрде қалыптастырылады.</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жүргізілетін жылдың алдындағы жылдың 10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тексерулер жүргізілетін жылдың алдындағы жылдың 10 желтоқсанына дейінгі және ағымдағы күнтізбелік жылдың 10 мамырына дейінгі мерзімде "электрондық үкімет" ақпараттық-коммуникациялық инфрақұрылым объектісінде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21-1-тармақпен толықтырылды - ҚР Ұлттық экономика министрінің м.а. 24.06.2024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79"/>
    <w:p>
      <w:pPr>
        <w:spacing w:after="0"/>
        <w:ind w:left="0"/>
        <w:jc w:val="both"/>
      </w:pPr>
      <w:r>
        <w:rPr>
          <w:rFonts w:ascii="Times New Roman"/>
          <w:b w:val="false"/>
          <w:i w:val="false"/>
          <w:color w:val="000000"/>
          <w:sz w:val="28"/>
        </w:rPr>
        <w:t>
      21-2.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іріктеуге арналған тәуекел дәрежесін бағалау өлшемшарттарына, тексеру парақтарына қатысты актілерді әзірлейді және оларды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79"/>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21-2-тармақпен толықтырылды - ҚР Ұлттық экономика министрінің м.а. 24.06.2024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80"/>
    <w:p>
      <w:pPr>
        <w:spacing w:after="0"/>
        <w:ind w:left="0"/>
        <w:jc w:val="both"/>
      </w:pPr>
      <w:r>
        <w:rPr>
          <w:rFonts w:ascii="Times New Roman"/>
          <w:b w:val="false"/>
          <w:i w:val="false"/>
          <w:color w:val="000000"/>
          <w:sz w:val="28"/>
        </w:rPr>
        <w:t>
      22.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жүйесін қалыптастыру кезінде тәуекел дәрежесінің субъективті өлшемшарттарын көрсеткішін есептеу, сондай-ақ оларға сәйкес бақылау және қадағалау субъектісі жоғары, орташа немесе төмен тәуекел дәрежесіне жатқызылатын тәуекел дәрежесінің көрсеткіштері осы Қағидалардың қосымшасына сәйкес нысанда субъективті өлшемшарттар бойынша тәуекел дәрежесін айқындауға арналған субъективті өлшемшарттар тізбесіне сәйкес, реттеуші мемлекеттік органның тәуекел дәрежесін бағалау өлшемшарттарында белгіленеді.</w:t>
      </w:r>
    </w:p>
    <w:bookmarkEnd w:id="80"/>
    <w:bookmarkStart w:name="z153" w:id="81"/>
    <w:p>
      <w:pPr>
        <w:spacing w:after="0"/>
        <w:ind w:left="0"/>
        <w:jc w:val="both"/>
      </w:pPr>
      <w:r>
        <w:rPr>
          <w:rFonts w:ascii="Times New Roman"/>
          <w:b w:val="false"/>
          <w:i w:val="false"/>
          <w:color w:val="000000"/>
          <w:sz w:val="28"/>
        </w:rPr>
        <w:t>
      23. Тәуекел дәрежесін бағалау өлшемшарттары, ақпараттық жүйенің – тексеру субъектілері мен объектілерінің бірыңғай тізілімінің талаптарына сәйкестігі тұрғысынан құқықтық статистика және арнайы есепке алу жөніндегі уәкілетті органмен келісуге тиіс.</w:t>
      </w:r>
    </w:p>
    <w:bookmarkEnd w:id="81"/>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органмен келісу мерзімі жоба келісуге келіп түскен күннен бастап бес жұмыс күнін құрайды.</w:t>
      </w:r>
    </w:p>
    <w:bookmarkStart w:name="z154" w:id="82"/>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82"/>
    <w:bookmarkStart w:name="z155" w:id="83"/>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83"/>
    <w:p>
      <w:pPr>
        <w:spacing w:after="0"/>
        <w:ind w:left="0"/>
        <w:jc w:val="both"/>
      </w:pPr>
      <w:r>
        <w:rPr>
          <w:rFonts w:ascii="Times New Roman"/>
          <w:b w:val="false"/>
          <w:i w:val="false"/>
          <w:color w:val="000000"/>
          <w:sz w:val="28"/>
        </w:rPr>
        <w:t xml:space="preserve">
      Мемлекеттік орган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156" w:id="84"/>
    <w:p>
      <w:pPr>
        <w:spacing w:after="0"/>
        <w:ind w:left="0"/>
        <w:jc w:val="both"/>
      </w:pPr>
      <w:r>
        <w:rPr>
          <w:rFonts w:ascii="Times New Roman"/>
          <w:b w:val="false"/>
          <w:i w:val="false"/>
          <w:color w:val="000000"/>
          <w:sz w:val="28"/>
        </w:rPr>
        <w:t>
      25.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57" w:id="85"/>
    <w:p>
      <w:pPr>
        <w:spacing w:after="0"/>
        <w:ind w:left="0"/>
        <w:jc w:val="both"/>
      </w:pPr>
      <w:r>
        <w:rPr>
          <w:rFonts w:ascii="Times New Roman"/>
          <w:b w:val="false"/>
          <w:i w:val="false"/>
          <w:color w:val="000000"/>
          <w:sz w:val="28"/>
        </w:rPr>
        <w:t>
      26. Осы Қағидалардың 15-тармағына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Қағидалардың 15-тармағына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58" w:id="86"/>
    <w:p>
      <w:pPr>
        <w:spacing w:after="0"/>
        <w:ind w:left="0"/>
        <w:jc w:val="both"/>
      </w:pPr>
      <w:r>
        <w:rPr>
          <w:rFonts w:ascii="Times New Roman"/>
          <w:b w:val="false"/>
          <w:i w:val="false"/>
          <w:color w:val="000000"/>
          <w:sz w:val="28"/>
        </w:rPr>
        <w:t>
      27.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Қағидалардың 24-тармағына сәйкес есептелген субъективті өлшемшарттар бойынша тәуекел дәрежесінің аралық көрсеткіші.</w:t>
      </w:r>
    </w:p>
    <w:bookmarkStart w:name="z159" w:id="87"/>
    <w:p>
      <w:pPr>
        <w:spacing w:after="0"/>
        <w:ind w:left="0"/>
        <w:jc w:val="left"/>
      </w:pPr>
      <w:r>
        <w:rPr>
          <w:rFonts w:ascii="Times New Roman"/>
          <w:b/>
          <w:i w:val="false"/>
          <w:color w:val="000000"/>
        </w:rPr>
        <w:t xml:space="preserve"> 4-тарау. Тексеру парақтары</w:t>
      </w:r>
    </w:p>
    <w:bookmarkEnd w:id="87"/>
    <w:bookmarkStart w:name="z160" w:id="88"/>
    <w:p>
      <w:pPr>
        <w:spacing w:after="0"/>
        <w:ind w:left="0"/>
        <w:jc w:val="both"/>
      </w:pPr>
      <w:r>
        <w:rPr>
          <w:rFonts w:ascii="Times New Roman"/>
          <w:b w:val="false"/>
          <w:i w:val="false"/>
          <w:color w:val="000000"/>
          <w:sz w:val="28"/>
        </w:rPr>
        <w:t xml:space="preserve">
      28.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88"/>
    <w:bookmarkStart w:name="z161" w:id="89"/>
    <w:p>
      <w:pPr>
        <w:spacing w:after="0"/>
        <w:ind w:left="0"/>
        <w:jc w:val="both"/>
      </w:pPr>
      <w:r>
        <w:rPr>
          <w:rFonts w:ascii="Times New Roman"/>
          <w:b w:val="false"/>
          <w:i w:val="false"/>
          <w:color w:val="000000"/>
          <w:sz w:val="28"/>
        </w:rPr>
        <w:t>
      29.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89"/>
    <w:bookmarkStart w:name="z162" w:id="90"/>
    <w:p>
      <w:pPr>
        <w:spacing w:after="0"/>
        <w:ind w:left="0"/>
        <w:jc w:val="both"/>
      </w:pPr>
      <w:r>
        <w:rPr>
          <w:rFonts w:ascii="Times New Roman"/>
          <w:b w:val="false"/>
          <w:i w:val="false"/>
          <w:color w:val="000000"/>
          <w:sz w:val="28"/>
        </w:rPr>
        <w:t>
      30. Тексеру парақтары осы бұйрыққа 2-қосымшаға сәйкес нысан бойынша қалыптастырылады.</w:t>
      </w:r>
    </w:p>
    <w:bookmarkEnd w:id="90"/>
    <w:bookmarkStart w:name="z163" w:id="91"/>
    <w:p>
      <w:pPr>
        <w:spacing w:after="0"/>
        <w:ind w:left="0"/>
        <w:jc w:val="both"/>
      </w:pPr>
      <w:r>
        <w:rPr>
          <w:rFonts w:ascii="Times New Roman"/>
          <w:b w:val="false"/>
          <w:i w:val="false"/>
          <w:color w:val="000000"/>
          <w:sz w:val="28"/>
        </w:rPr>
        <w:t>
      31. Тәуекелдің жоғары дәрежесіне жатқызылған бақылау және қадағалау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9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және қадағалау объектілеріне қатысты талаптарға сәйкестігіне тексерулер жүргізу жиілігі ең көбі жарты жылда бір рет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 мемлекеттік</w:t>
            </w:r>
            <w:r>
              <w:br/>
            </w:r>
            <w:r>
              <w:rPr>
                <w:rFonts w:ascii="Times New Roman"/>
                <w:b w:val="false"/>
                <w:i w:val="false"/>
                <w:color w:val="000000"/>
                <w:sz w:val="20"/>
              </w:rPr>
              <w:t>органдардың тәуекелдерді</w:t>
            </w:r>
            <w:r>
              <w:br/>
            </w:r>
            <w:r>
              <w:rPr>
                <w:rFonts w:ascii="Times New Roman"/>
                <w:b w:val="false"/>
                <w:i w:val="false"/>
                <w:color w:val="000000"/>
                <w:sz w:val="20"/>
              </w:rPr>
              <w:t>бағалау және басқару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65" w:id="92"/>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9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 саласында/аясында</w:t>
      </w:r>
    </w:p>
    <w:p>
      <w:pPr>
        <w:spacing w:after="0"/>
        <w:ind w:left="0"/>
        <w:jc w:val="both"/>
      </w:pPr>
      <w:r>
        <w:rPr>
          <w:rFonts w:ascii="Times New Roman"/>
          <w:b w:val="false"/>
          <w:i w:val="false"/>
          <w:color w:val="000000"/>
          <w:sz w:val="28"/>
        </w:rPr>
        <w:t>
                                            138 және 139-баптарына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субъектілерінің (объектілерінің) </w:t>
      </w:r>
    </w:p>
    <w:p>
      <w:pPr>
        <w:spacing w:after="0"/>
        <w:ind w:left="0"/>
        <w:jc w:val="both"/>
      </w:pPr>
      <w:r>
        <w:rPr>
          <w:rFonts w:ascii="Times New Roman"/>
          <w:b w:val="false"/>
          <w:i w:val="false"/>
          <w:color w:val="000000"/>
          <w:sz w:val="28"/>
        </w:rPr>
        <w:t>
      ______________________________________ қатысты біртекті тобының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n-көрсеткіш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n-көрсеткіш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Шаблонды толтыру бойынша нұсқаулық:</w:t>
      </w:r>
    </w:p>
    <w:p>
      <w:pPr>
        <w:spacing w:after="0"/>
        <w:ind w:left="0"/>
        <w:jc w:val="both"/>
      </w:pPr>
      <w:r>
        <w:rPr>
          <w:rFonts w:ascii="Times New Roman"/>
          <w:b w:val="false"/>
          <w:i w:val="false"/>
          <w:color w:val="000000"/>
          <w:sz w:val="28"/>
        </w:rPr>
        <w:t>
      1) субъективті өлшемшарттардың көрсеткіштері мемлекеттік бақылау мен қадағалаудың әрбір саласындағы бақылау және қадағалау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9" w:id="93"/>
    <w:p>
      <w:pPr>
        <w:spacing w:after="0"/>
        <w:ind w:left="0"/>
        <w:jc w:val="left"/>
      </w:pPr>
      <w:r>
        <w:rPr>
          <w:rFonts w:ascii="Times New Roman"/>
          <w:b/>
          <w:i w:val="false"/>
          <w:color w:val="000000"/>
        </w:rPr>
        <w:t xml:space="preserve"> Тексеру парағы</w:t>
      </w:r>
    </w:p>
    <w:bookmarkEnd w:id="93"/>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_____________________________________________________ саласында/аясында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 қатысты </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w:t>
      </w:r>
    </w:p>
    <w:p>
      <w:pPr>
        <w:spacing w:after="0"/>
        <w:ind w:left="0"/>
        <w:jc w:val="both"/>
      </w:pPr>
      <w:r>
        <w:rPr>
          <w:rFonts w:ascii="Times New Roman"/>
          <w:b w:val="false"/>
          <w:i w:val="false"/>
          <w:color w:val="000000"/>
          <w:sz w:val="28"/>
        </w:rPr>
        <w:t xml:space="preserve">
      туралы акт 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