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ca2e" w14:textId="913c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және балық шаруашылықтары субъектілерін дамыту жоспарының үлгілік нысанын бекіту туралы" Қазақстан Республикасы Ауыл шаруашылығы министрінің 2015 жылғы 31 наурыздағы № 18-04/287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22 маусымдағы № 229 бұйрығы. Қазақстан Республикасының Әділет министрлігінде 2022 жылғы 24 маусымда № 28597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"Аңшылық және балық шаруашылықтары субъектілерін дамыту жоспарының үлгілік нысанын бекіту туралы" Қазақстан Республикасы Ауыл шаруашылығы министрінің 2015 жылғы 31 наурыздағы № 18-04/287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10890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балық шаруашылықтары субъектілерін дамыту жоспарының үлгілік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 </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2022 жылғы 22 маусымдағы</w:t>
            </w:r>
            <w:r>
              <w:br/>
            </w:r>
            <w:r>
              <w:rPr>
                <w:rFonts w:ascii="Times New Roman"/>
                <w:b w:val="false"/>
                <w:i w:val="false"/>
                <w:color w:val="000000"/>
                <w:sz w:val="20"/>
              </w:rPr>
              <w:t>№ 229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18-04/287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Үлгілік нысан</w:t>
            </w:r>
          </w:p>
        </w:tc>
      </w:tr>
    </w:tbl>
    <w:bookmarkStart w:name="z10" w:id="8"/>
    <w:p>
      <w:pPr>
        <w:spacing w:after="0"/>
        <w:ind w:left="0"/>
        <w:jc w:val="left"/>
      </w:pPr>
      <w:r>
        <w:rPr>
          <w:rFonts w:ascii="Times New Roman"/>
          <w:b/>
          <w:i w:val="false"/>
          <w:color w:val="000000"/>
        </w:rPr>
        <w:t xml:space="preserve"> Балық шаруашылығы субьектілерін дамыту жоспары</w:t>
      </w:r>
    </w:p>
    <w:bookmarkEnd w:id="8"/>
    <w:p>
      <w:pPr>
        <w:spacing w:after="0"/>
        <w:ind w:left="0"/>
        <w:jc w:val="both"/>
      </w:pPr>
      <w:r>
        <w:rPr>
          <w:rFonts w:ascii="Times New Roman"/>
          <w:b w:val="false"/>
          <w:i w:val="false"/>
          <w:color w:val="000000"/>
          <w:sz w:val="28"/>
        </w:rPr>
        <w:t xml:space="preserve">
      _____________________________________________ 20 ___ - 20 ___ жж.  </w:t>
      </w:r>
    </w:p>
    <w:p>
      <w:pPr>
        <w:spacing w:after="0"/>
        <w:ind w:left="0"/>
        <w:jc w:val="both"/>
      </w:pPr>
      <w:r>
        <w:rPr>
          <w:rFonts w:ascii="Times New Roman"/>
          <w:b w:val="false"/>
          <w:i w:val="false"/>
          <w:color w:val="000000"/>
          <w:sz w:val="28"/>
        </w:rPr>
        <w:t xml:space="preserve">    (балық шаруашылығы субьектілерінің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учаскелерін кәсіптік балық аулауды жүргізу үшін бекіту кезінде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ресурстарының және басқа да су жануарларының өсімін молайту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ұсынымдарына сәйкес балық шабақтарын жіберу**</w:t>
            </w:r>
          </w:p>
          <w:p>
            <w:pPr>
              <w:spacing w:after="20"/>
              <w:ind w:left="20"/>
              <w:jc w:val="both"/>
            </w:pPr>
            <w:r>
              <w:rPr>
                <w:rFonts w:ascii="Times New Roman"/>
                <w:b w:val="false"/>
                <w:i w:val="false"/>
                <w:color w:val="000000"/>
                <w:sz w:val="20"/>
              </w:rPr>
              <w:t>
(мың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балық отырғызу материалы үшін ақы төленгені туралы төлем тапсырмасы, түрлері бойынша балық жіберу туралы актілері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 бойынша балық шаруашылығы мелиорациясы жөніндегі жұмыстарды жүргізу, оның ішінде:</w:t>
            </w:r>
          </w:p>
          <w:p>
            <w:pPr>
              <w:spacing w:after="20"/>
              <w:ind w:left="20"/>
              <w:jc w:val="both"/>
            </w:pPr>
            <w:r>
              <w:rPr>
                <w:rFonts w:ascii="Times New Roman"/>
                <w:b w:val="false"/>
                <w:i w:val="false"/>
                <w:color w:val="000000"/>
                <w:sz w:val="20"/>
              </w:rPr>
              <w:t>
1) қатты өсімдіктерді шабу (гектар);</w:t>
            </w:r>
          </w:p>
          <w:p>
            <w:pPr>
              <w:spacing w:after="20"/>
              <w:ind w:left="20"/>
              <w:jc w:val="both"/>
            </w:pPr>
            <w:r>
              <w:rPr>
                <w:rFonts w:ascii="Times New Roman"/>
                <w:b w:val="false"/>
                <w:i w:val="false"/>
                <w:color w:val="000000"/>
                <w:sz w:val="20"/>
              </w:rPr>
              <w:t>
2) түбін тереңдету жұмыстарын жүргізу (метр3);</w:t>
            </w:r>
          </w:p>
          <w:p>
            <w:pPr>
              <w:spacing w:after="20"/>
              <w:ind w:left="20"/>
              <w:jc w:val="both"/>
            </w:pPr>
            <w:r>
              <w:rPr>
                <w:rFonts w:ascii="Times New Roman"/>
                <w:b w:val="false"/>
                <w:i w:val="false"/>
                <w:color w:val="000000"/>
                <w:sz w:val="20"/>
              </w:rPr>
              <w:t>
3) бөлшектенген су айдындарынан балықтарды құтқару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 және су ресурстары министрінің міндетін атқарушының 2013 жылғы 29 қарашадағы № 363-Ө бұйрығымен бекітілген (нормативтік құқықтық актілерді мемлекеттік тіркеу тізілімінде № 9203 болып тіркелген) нысан бойынша орындалған жұмыс туралы растаушы құжаттарды (орындалған жұмыстар актілері, төлем туралы тапсырма) ұсына отырып, Балық шаруашылығы комитетінің облысаралық бассейндік балық шаруашылығы инспекцияларына есеп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ұсынымдарына сәйкес балықтардың жаппай қырылуына қарсы iс-шаралар, оның ішінде қыс кезеңінде ойықтар бұрғылау, майналарды ою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Аулау және өңдеу базаларын техникалық қайта жарақтандыру жөніндегі іс-шаралар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квотадан қайта өңделген балық өнімінің көлемі (жергілікті маңызы бар су айдындарын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сертификат, белгіленген көлемге сатып алу-сату шарты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Балық аулауды реттеу бойынша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 және басқа да су жануарларын алып коюға бөлінген квоталарды игеру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пайдалағаны үшін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Балық ресурстары мен басқа да су жануарларын және олардың мекендейтін ортасын қорғау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табиғат объектілеріне және олардың мекендейтін ортасына жанашырлықпен қарау идеясын бұқаралық ақпарат құралдарында насихаттау (мақалалар, жарияланымдар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эфирлік анықтамалар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жолдарда аншлагтарды, ақпараттық тақтайшаларды, ескерту белгілерін, және маңдайшаларды орнату және жаңарту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Ғылыми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ресурстары мен басқа да су жануарларының жай-күйіне жыл сайын зерттеу жүргізу </w:t>
            </w:r>
          </w:p>
          <w:p>
            <w:pPr>
              <w:spacing w:after="20"/>
              <w:ind w:left="20"/>
              <w:jc w:val="both"/>
            </w:pPr>
            <w:r>
              <w:rPr>
                <w:rFonts w:ascii="Times New Roman"/>
                <w:b w:val="false"/>
                <w:i w:val="false"/>
                <w:color w:val="000000"/>
                <w:sz w:val="20"/>
              </w:rPr>
              <w:t xml:space="preserve">
(биологиялық негіздеме)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ұйымдармен шарт, орындалған жұмыстар актілері, ақы төленгені туралы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учаскелерін әуесқойлық (спорттық) балық аулау жүргізу үшін бекіту кезінде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ресурстары мен басқа да су жануарларының өсімін молайту жөніндегі</w:t>
            </w:r>
          </w:p>
          <w:p>
            <w:pPr>
              <w:spacing w:after="20"/>
              <w:ind w:left="20"/>
              <w:jc w:val="both"/>
            </w:pPr>
            <w:r>
              <w:rPr>
                <w:rFonts w:ascii="Times New Roman"/>
                <w:b w:val="false"/>
                <w:i w:val="false"/>
                <w:color w:val="000000"/>
                <w:sz w:val="20"/>
              </w:rPr>
              <w:t>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ұсынымдарына сәйкес балық шабақтарын жіберу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балық отырғызу материалы үшін ақы төленгені туралы төлем тапсырмасы, түрлері бойынша балық жіберу туралы актілері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 бойынша балық шаруашылығы мелиорациясы жөніндегі жұмыстарды жүргізу, оның ішінде:</w:t>
            </w:r>
          </w:p>
          <w:p>
            <w:pPr>
              <w:spacing w:after="20"/>
              <w:ind w:left="20"/>
              <w:jc w:val="both"/>
            </w:pPr>
            <w:r>
              <w:rPr>
                <w:rFonts w:ascii="Times New Roman"/>
                <w:b w:val="false"/>
                <w:i w:val="false"/>
                <w:color w:val="000000"/>
                <w:sz w:val="20"/>
              </w:rPr>
              <w:t>
1) қатты өсімдіктерді шабу (гектар);</w:t>
            </w:r>
          </w:p>
          <w:p>
            <w:pPr>
              <w:spacing w:after="20"/>
              <w:ind w:left="20"/>
              <w:jc w:val="both"/>
            </w:pPr>
            <w:r>
              <w:rPr>
                <w:rFonts w:ascii="Times New Roman"/>
                <w:b w:val="false"/>
                <w:i w:val="false"/>
                <w:color w:val="000000"/>
                <w:sz w:val="20"/>
              </w:rPr>
              <w:t>
2) бөлшектенген су айдындарынан балықтарды құтқару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 және су ресурстары министрінің міндетін атқарушының 2013 жылғы 29 қарашадағы № 363-Ө бұйрығымен бекітілген (нормативтік құқықтық актілерді мемлекеттік тіркеу тізілімінде № 9203 болып тіркелген) нысан бойынша орындалған жұмыс туралы растаушы құжаттарды (орындалған жұмыстар актілері, төлем туралы тапсырма) ұсына отырып, Балық шаруашылығы комитетінің облысаралық бассейндік балық шаруашылығы инспекцияларына есеп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аккредиттелген ғылыми ұйымның ұсынымдарына сәйкес балықтардың жаппай қырылуына қарсы iс-шаралар, оның ішінде қыс кезеңінде ойықтар бұрғылау, майналарды ою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Балық ресурстары мен басқа да су жануарларын және олардың мекендейтін ортасын қорғау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табиғат объектілеріне және олардың мекендейтін ортасына жанашырлықпен қарау идеясын бұқаралық ақпарат құралдарында насихаттау (мақалалар, жарияланымдар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эфирлік анықтамалар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жолдарда аншлагтарды, ақпараттық тақтайшаларды, ескерту белгілерін және маңдайшаларды орнату және жаңарту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Балық шаруашылығы іс-шаралары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 құрал-саймандарын жалға беру және жолдама беруді қоса алғанда азаматтарды қабылдау және оларға қызметтер көрсетуге арналған базаның (лагердің) болуы</w:t>
            </w:r>
          </w:p>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ақы төленгені туралы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Ғылыми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ресурстары мен басқа да су жануарларының жай-күйіне жыл сайын зерттеу жүргізу </w:t>
            </w:r>
          </w:p>
          <w:p>
            <w:pPr>
              <w:spacing w:after="20"/>
              <w:ind w:left="20"/>
              <w:jc w:val="both"/>
            </w:pPr>
            <w:r>
              <w:rPr>
                <w:rFonts w:ascii="Times New Roman"/>
                <w:b w:val="false"/>
                <w:i w:val="false"/>
                <w:color w:val="000000"/>
                <w:sz w:val="20"/>
              </w:rPr>
              <w:t>
(биологиялық негіздеме)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ұйымдармен шарт, орындалған жұмыстар актілері, ақы төленгені туралы төлем тапсырмасы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учаскелерін көлде тауарлы балық өсіру шаруашылығын жүргізу үшін бекіту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балық өсіру (тонна)***:</w:t>
            </w:r>
          </w:p>
          <w:p>
            <w:pPr>
              <w:spacing w:after="20"/>
              <w:ind w:left="20"/>
              <w:jc w:val="both"/>
            </w:pPr>
            <w:r>
              <w:rPr>
                <w:rFonts w:ascii="Times New Roman"/>
                <w:b w:val="false"/>
                <w:i w:val="false"/>
                <w:color w:val="000000"/>
                <w:sz w:val="20"/>
              </w:rPr>
              <w:t>
–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ауысқан жағдайда – балық өсіру-биологиялық негіздемеде көзделгеннен төмен емес көлемде;</w:t>
            </w:r>
          </w:p>
          <w:p>
            <w:pPr>
              <w:spacing w:after="20"/>
              <w:ind w:left="20"/>
              <w:jc w:val="both"/>
            </w:pPr>
            <w:r>
              <w:rPr>
                <w:rFonts w:ascii="Times New Roman"/>
                <w:b w:val="false"/>
                <w:i w:val="false"/>
                <w:color w:val="000000"/>
                <w:sz w:val="20"/>
              </w:rPr>
              <w:t>
– балық шаруашылығы су айдындарын және (немесе) учаскелерін бекітіп берген жағдайда – аккредиттелген ғылыми ұйым ұсынған көлемнен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отырғызу материалын сатып алуды және су айдынын балықтандыруды растайтын құжаттар:</w:t>
            </w:r>
          </w:p>
          <w:p>
            <w:pPr>
              <w:spacing w:after="20"/>
              <w:ind w:left="20"/>
              <w:jc w:val="both"/>
            </w:pPr>
            <w:r>
              <w:rPr>
                <w:rFonts w:ascii="Times New Roman"/>
                <w:b w:val="false"/>
                <w:i w:val="false"/>
                <w:color w:val="000000"/>
                <w:sz w:val="20"/>
              </w:rPr>
              <w:t>
инкубациялық цех болған жағдайда – балық ресурстарын жасанды жолмен молайту жөніндегі өндіріс объектісіне растайтын құжаттардың көшірмесі (меншік иесі (құқық иеленуші) туралы мәліметтер және инкубациялық цехтың, балық өсіру тоғандарының және (немесе) бассейндердің болуын растау үшін жылжымайтын мүліктің бар-жоғы туралы анықтама);</w:t>
            </w:r>
          </w:p>
          <w:p>
            <w:pPr>
              <w:spacing w:after="20"/>
              <w:ind w:left="20"/>
              <w:jc w:val="both"/>
            </w:pPr>
            <w:r>
              <w:rPr>
                <w:rFonts w:ascii="Times New Roman"/>
                <w:b w:val="false"/>
                <w:i w:val="false"/>
                <w:color w:val="000000"/>
                <w:sz w:val="20"/>
              </w:rPr>
              <w:t>
балық отырғызу материалын сатып алу кезінде – сатып алу-сату шарты, шот-фактуралар;</w:t>
            </w:r>
          </w:p>
          <w:p>
            <w:pPr>
              <w:spacing w:after="20"/>
              <w:ind w:left="20"/>
              <w:jc w:val="both"/>
            </w:pPr>
            <w:r>
              <w:rPr>
                <w:rFonts w:ascii="Times New Roman"/>
                <w:b w:val="false"/>
                <w:i w:val="false"/>
                <w:color w:val="000000"/>
                <w:sz w:val="20"/>
              </w:rPr>
              <w:t>
балықтың қайдан ауланғаны туралы анықтама.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учаскелерін тор қоршамада балық өсіру шаруашылығын жүргізу үшін бекіту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балық өсіру (тонна)***:</w:t>
            </w:r>
          </w:p>
          <w:p>
            <w:pPr>
              <w:spacing w:after="20"/>
              <w:ind w:left="20"/>
              <w:jc w:val="both"/>
            </w:pPr>
            <w:r>
              <w:rPr>
                <w:rFonts w:ascii="Times New Roman"/>
                <w:b w:val="false"/>
                <w:i w:val="false"/>
                <w:color w:val="000000"/>
                <w:sz w:val="20"/>
              </w:rPr>
              <w:t>
– кәсіпшілік балық аулауды жүргізу үшін бекітілген балық шаруашылығы су айдындарын және (немесе) учаскелерін балық шаруашылығын (акваөсіру) жүргізуге арналған балық шаруашылығы су айдындарына және (немесе) учаскелеріне ауыстырған жағдайда-балық өсіру-биологиялық негіздемеде көзделгеннен төмен емес көлемде;</w:t>
            </w:r>
          </w:p>
          <w:p>
            <w:pPr>
              <w:spacing w:after="20"/>
              <w:ind w:left="20"/>
              <w:jc w:val="both"/>
            </w:pPr>
            <w:r>
              <w:rPr>
                <w:rFonts w:ascii="Times New Roman"/>
                <w:b w:val="false"/>
                <w:i w:val="false"/>
                <w:color w:val="000000"/>
                <w:sz w:val="20"/>
              </w:rPr>
              <w:t>
– балық шаруашылығы су айдындарын және (немесе) учаскелерін бекітіп берген жағдайда – аккредиттелген ғылыми ұйым ұсынған көлемнен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отырғызу материалын сатып алуды және тор қоршаманы балықтандыруды растайтын құжаттар:</w:t>
            </w:r>
          </w:p>
          <w:p>
            <w:pPr>
              <w:spacing w:after="20"/>
              <w:ind w:left="20"/>
              <w:jc w:val="both"/>
            </w:pPr>
            <w:r>
              <w:rPr>
                <w:rFonts w:ascii="Times New Roman"/>
                <w:b w:val="false"/>
                <w:i w:val="false"/>
                <w:color w:val="000000"/>
                <w:sz w:val="20"/>
              </w:rPr>
              <w:t>
инкубациялық цех болған жағдайда – балық ресурстарын жасанды жолмен молайту жөніндегі өндіріс объектісіне растайтын құжаттардың көшірмесі (меншік иесі (құқық иеленуші) туралы мәліметтер және инкубациялық цехтың, балық өсіру тоғандарының және (немесе) бассейндердің болуын растау үшін жылжымайтын мүліктің бар-жоғы туралы анықтама);</w:t>
            </w:r>
          </w:p>
          <w:p>
            <w:pPr>
              <w:spacing w:after="20"/>
              <w:ind w:left="20"/>
              <w:jc w:val="both"/>
            </w:pPr>
            <w:r>
              <w:rPr>
                <w:rFonts w:ascii="Times New Roman"/>
                <w:b w:val="false"/>
                <w:i w:val="false"/>
                <w:color w:val="000000"/>
                <w:sz w:val="20"/>
              </w:rPr>
              <w:t>
балық отырғызу материалын сатып алу кезінде – сатып алу-сату шарты, шот-фактуралар;</w:t>
            </w:r>
          </w:p>
          <w:p>
            <w:pPr>
              <w:spacing w:after="20"/>
              <w:ind w:left="20"/>
              <w:jc w:val="both"/>
            </w:pPr>
            <w:r>
              <w:rPr>
                <w:rFonts w:ascii="Times New Roman"/>
                <w:b w:val="false"/>
                <w:i w:val="false"/>
                <w:color w:val="000000"/>
                <w:sz w:val="20"/>
              </w:rPr>
              <w:t>
балықтың қайдан ауланғаны туралы анықтама.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Ащы-тұзды балық шаруашылығы су айдындары және (немесе) учаскелерін кәсіпшілік балық аулауды жүргізу үшін бекіту кезінде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Аулау және өңдеу базаларын техникалық қайта жарақтандыру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квотадан қайта өңделген өнім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сертификат, белгіленген көлемге сатып алу-сату шарты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Балық ресурстары мен басқа да су жануарларын және олардың мекендейтін ортасын қорғау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жолдарда аншлагтарды, ақпараттық тақтайшаларды, ескерту белгілерін және маңдайшаларды орнату және жаңарту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Өңірдің әлеуметтік-экономикалық дамуына бағытталған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жағалау маңындағы аудандарда тұратын Қазақстан Республикасының азаматтарына жұмыс орындарын құру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балық шаруашылығы ғылыми ұйымдарының ұсынымдарына сәйкес балық ресурстарының өсімін молайту бойынша іс-шаралар ащы-тұзды су айдындарынан басқа барлық су айдындарында жүргізіледі.</w:t>
      </w:r>
    </w:p>
    <w:p>
      <w:pPr>
        <w:spacing w:after="0"/>
        <w:ind w:left="0"/>
        <w:jc w:val="both"/>
      </w:pPr>
      <w:r>
        <w:rPr>
          <w:rFonts w:ascii="Times New Roman"/>
          <w:b w:val="false"/>
          <w:i w:val="false"/>
          <w:color w:val="000000"/>
          <w:sz w:val="28"/>
        </w:rPr>
        <w:t>
      ** – облысаралық бассейндік балық шаруашылығы инспекциясы өкілінің қатысуымен орындалған жұмыстар актілерін ұсынған кезде құтқарылған балық шабақтарының саны балықтандыру есебіне енгізіледі.</w:t>
      </w:r>
    </w:p>
    <w:p>
      <w:pPr>
        <w:spacing w:after="0"/>
        <w:ind w:left="0"/>
        <w:jc w:val="both"/>
      </w:pPr>
      <w:r>
        <w:rPr>
          <w:rFonts w:ascii="Times New Roman"/>
          <w:b w:val="false"/>
          <w:i w:val="false"/>
          <w:color w:val="000000"/>
          <w:sz w:val="28"/>
        </w:rPr>
        <w:t>
      *** – бой бермейтін күштің мән-жайлары туындаған кезде, жыл сайынғы балық өсіру көлемдеріне өзгерістер енгізілуі мүмкін.</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