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045a" w14:textId="9120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маусымдағы № 630 бұйрығы. Қазақстан Республикасының Әділет министрлігінде 2022 жылғы 27 маусымда № 28615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кірістер органдарының </w:t>
      </w:r>
      <w:r>
        <w:rPr>
          <w:rFonts w:ascii="Times New Roman"/>
          <w:b w:val="false"/>
          <w:i w:val="false"/>
          <w:color w:val="000000"/>
          <w:sz w:val="28"/>
        </w:rPr>
        <w:t>кодтарында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47-жол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Алматы облысы бойынша МКД Қонаев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5" w:id="2"/>
    <w:p>
      <w:pPr>
        <w:spacing w:after="0"/>
        <w:ind w:left="0"/>
        <w:jc w:val="both"/>
      </w:pPr>
      <w:r>
        <w:rPr>
          <w:rFonts w:ascii="Times New Roman"/>
          <w:b w:val="false"/>
          <w:i w:val="false"/>
          <w:color w:val="000000"/>
          <w:sz w:val="28"/>
        </w:rPr>
        <w:t>
      реттік нөмірлері 48, 49, 50, 51, 52, 53, 54, 55, 56, 57, 78, 79, 80, 81 және 82 алып тасталсын;</w:t>
      </w:r>
    </w:p>
    <w:bookmarkEnd w:id="2"/>
    <w:bookmarkStart w:name="z6" w:id="3"/>
    <w:p>
      <w:pPr>
        <w:spacing w:after="0"/>
        <w:ind w:left="0"/>
        <w:jc w:val="both"/>
      </w:pPr>
      <w:r>
        <w:rPr>
          <w:rFonts w:ascii="Times New Roman"/>
          <w:b w:val="false"/>
          <w:i w:val="false"/>
          <w:color w:val="000000"/>
          <w:sz w:val="28"/>
        </w:rPr>
        <w:t>
      реттік нөмірі 83-жол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Самар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7" w:id="4"/>
    <w:p>
      <w:pPr>
        <w:spacing w:after="0"/>
        <w:ind w:left="0"/>
        <w:jc w:val="both"/>
      </w:pPr>
      <w:r>
        <w:rPr>
          <w:rFonts w:ascii="Times New Roman"/>
          <w:b w:val="false"/>
          <w:i w:val="false"/>
          <w:color w:val="000000"/>
          <w:sz w:val="28"/>
        </w:rPr>
        <w:t>
      реттік нөмірлері 84, 85 және 86-жолдар алып тасталсын;</w:t>
      </w:r>
    </w:p>
    <w:bookmarkEnd w:id="4"/>
    <w:bookmarkStart w:name="z8" w:id="5"/>
    <w:p>
      <w:pPr>
        <w:spacing w:after="0"/>
        <w:ind w:left="0"/>
        <w:jc w:val="both"/>
      </w:pPr>
      <w:r>
        <w:rPr>
          <w:rFonts w:ascii="Times New Roman"/>
          <w:b w:val="false"/>
          <w:i w:val="false"/>
          <w:color w:val="000000"/>
          <w:sz w:val="28"/>
        </w:rPr>
        <w:t>
      реттік нөмірі 122-жол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Қарағанды облысы бойынша МКД Әлихан Бөкейхан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реттік нөмірлері 125, 126, 129, 131 және 132-жолдар алып тасталсын;</w:t>
      </w:r>
    </w:p>
    <w:bookmarkEnd w:id="6"/>
    <w:bookmarkStart w:name="z10" w:id="7"/>
    <w:p>
      <w:pPr>
        <w:spacing w:after="0"/>
        <w:ind w:left="0"/>
        <w:jc w:val="both"/>
      </w:pPr>
      <w:r>
        <w:rPr>
          <w:rFonts w:ascii="Times New Roman"/>
          <w:b w:val="false"/>
          <w:i w:val="false"/>
          <w:color w:val="000000"/>
          <w:sz w:val="28"/>
        </w:rPr>
        <w:t>
      мынадай мазмұндағы реттік нөмірлері 242, 243, 244, 245, 246, 247, 248, 249, 250, 251, 252, 253, 254, 255, 256, 257, 258, 259, 260, 261, 262, 263, 264, 265, 266, 267, 268 және 269-жолдармен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Ақсу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Алакөл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Қаратал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Кербұлақ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Көксу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Панфилов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Сарқан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Ескелді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Талдықорған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Жетісу облысы бойынша МКД Текелі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Абай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Аягөз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Бесқарағай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Бородулиха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Жарма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Курчатов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Үржар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Көкпекті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Ақсуат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Абай облысы бойынша МКД Семей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Жаңаарқа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Ұлытау ауданы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Жезқазған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Қаражал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Ұлытау облысы бойынша МКД Сәтбаев қаласы бойынша МКБ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bookmarkStart w:name="z11"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орындалуы туралы мәліметтерді Қазақстан Республикасы Қаржы министрлігінің Заң қызметі департаментіне ұсынынылуын қамтамасыз етсін.</w:t>
      </w:r>
    </w:p>
    <w:bookmarkStart w:name="z15" w:id="11"/>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