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96cc" w14:textId="2569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оңайлатылған декларация негізінде және арнаулы мобильді қосымшаны пайдаланылатын арнаулы салық режимдерін қолданатын дара кәсіпкерлердің салықтық міндеттемелерін орынадауын оңайлату жөніндегі пилоттық жобаны іске асыру қағидалары мен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4 шiлдедегi № 657 бұйрығы. Қазақстан Республикасының Әділет министрлігінде 2022 жылғы 7 шiлдеде № 28739 болып тіркелді. Күші жойылды - Қазақстан Республикасы Қаржы министрінің 2024 жылғы 17 қыркүйектегі № 630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17.09.2024 </w:t>
      </w:r>
      <w:r>
        <w:rPr>
          <w:rFonts w:ascii="Times New Roman"/>
          <w:b w:val="false"/>
          <w:i w:val="false"/>
          <w:color w:val="00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Патент, оңайлатылған декларация негізінде және арнаулы мобильді қосымшаны пайдаланылатын арнаулы салық режимдерін қолданатын дара кәсіпкерлердің салықтық міндеттемелерін орынадауын оңайлату жөніндегі пилоттық жобаны іске асыру </w:t>
      </w:r>
      <w:r>
        <w:rPr>
          <w:rFonts w:ascii="Times New Roman"/>
          <w:b w:val="false"/>
          <w:i w:val="false"/>
          <w:color w:val="000000"/>
          <w:sz w:val="28"/>
        </w:rPr>
        <w:t>қағидалары мен мерзімі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шілдедегі</w:t>
            </w:r>
            <w:r>
              <w:br/>
            </w:r>
            <w:r>
              <w:rPr>
                <w:rFonts w:ascii="Times New Roman"/>
                <w:b w:val="false"/>
                <w:i w:val="false"/>
                <w:color w:val="000000"/>
                <w:sz w:val="20"/>
              </w:rPr>
              <w:t>№ 657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Патент, оңайлатылған декларация негізінде және арнаулы мобильді қосымшаны пайдаланылатын арнаулы салық режимдерін қолданатын дара кәсіпкерлердің салықтық міндеттемелерін орынадауын оңайлату жөніндегі пилоттық жобаны іске асыру қағидалары мен мерзімі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Патент, оңайлатылған декларация негізінде және арнаулы мобильді қосымшаны пайдаланылатын арнаулы салық режимдерін қолданатын дара кәсіпкерлердің салықтық міндеттемелерін орынадауын оңайлату жөніндегі пилоттық жобаны іске асыру </w:t>
      </w:r>
      <w:r>
        <w:rPr>
          <w:rFonts w:ascii="Times New Roman"/>
          <w:b w:val="false"/>
          <w:i w:val="false"/>
          <w:color w:val="000000"/>
          <w:sz w:val="28"/>
        </w:rPr>
        <w:t>қағидалары мен мерзімі</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патент, оңайлатылған декларация негізінде және арнаулы мобильді қосымшаны пайдаланылатын арнаулы салық режимдерін қолданатын дара кәсіпкердің салықтық міндеттемелерін орынадауын оңайлату жөніндегі пилоттық жобаны (бұдан әрі – пилоттық жоба) іске асыру тәртібін айқындайды.</w:t>
      </w:r>
    </w:p>
    <w:bookmarkEnd w:id="9"/>
    <w:bookmarkStart w:name="z12" w:id="10"/>
    <w:p>
      <w:pPr>
        <w:spacing w:after="0"/>
        <w:ind w:left="0"/>
        <w:jc w:val="both"/>
      </w:pPr>
      <w:r>
        <w:rPr>
          <w:rFonts w:ascii="Times New Roman"/>
          <w:b w:val="false"/>
          <w:i w:val="false"/>
          <w:color w:val="000000"/>
          <w:sz w:val="28"/>
        </w:rPr>
        <w:t>
      2. "E-Salyq Business" арнаулы мобильді қосымша (бұдан әрі – арнаулы мобильді қосымша) салық төлеушілердің салықтық міндеттемелерін орындауын оңайлату мақсатында әзірленді.</w:t>
      </w:r>
    </w:p>
    <w:bookmarkEnd w:id="10"/>
    <w:bookmarkStart w:name="z13" w:id="11"/>
    <w:p>
      <w:pPr>
        <w:spacing w:after="0"/>
        <w:ind w:left="0"/>
        <w:jc w:val="both"/>
      </w:pPr>
      <w:r>
        <w:rPr>
          <w:rFonts w:ascii="Times New Roman"/>
          <w:b w:val="false"/>
          <w:i w:val="false"/>
          <w:color w:val="000000"/>
          <w:sz w:val="28"/>
        </w:rPr>
        <w:t>
      3. Пилоттық жоба Қазақстан Республикасының аумағында 2022 жылғы 1 қаңтардан бастап 2022 жылғы 31 желтоқсанға дейін іске асырылады.</w:t>
      </w:r>
    </w:p>
    <w:bookmarkEnd w:id="11"/>
    <w:bookmarkStart w:name="z14" w:id="12"/>
    <w:p>
      <w:pPr>
        <w:spacing w:after="0"/>
        <w:ind w:left="0"/>
        <w:jc w:val="both"/>
      </w:pPr>
      <w:r>
        <w:rPr>
          <w:rFonts w:ascii="Times New Roman"/>
          <w:b w:val="false"/>
          <w:i w:val="false"/>
          <w:color w:val="000000"/>
          <w:sz w:val="28"/>
        </w:rPr>
        <w:t>
      4. Пилоттық жобаның қатысушылары:</w:t>
      </w:r>
    </w:p>
    <w:bookmarkEnd w:id="12"/>
    <w:bookmarkStart w:name="z15" w:id="13"/>
    <w:p>
      <w:pPr>
        <w:spacing w:after="0"/>
        <w:ind w:left="0"/>
        <w:jc w:val="both"/>
      </w:pPr>
      <w:r>
        <w:rPr>
          <w:rFonts w:ascii="Times New Roman"/>
          <w:b w:val="false"/>
          <w:i w:val="false"/>
          <w:color w:val="000000"/>
          <w:sz w:val="28"/>
        </w:rPr>
        <w:t>
      1) арнаулы мобильді қосымшаны пайдаланушылары ретінде тіркелген, патент, оңайлатылған декларация негізінде немесе арнаулы мобильді қосымшаны пайдаланылатын арнаулы салық режимдерін қолданатын, қосылған құн салығын төлеушілері болып табылмайтын дара кәсіпкерлер (бұдан әрі – дара кәсіпкерлер);</w:t>
      </w:r>
    </w:p>
    <w:bookmarkEnd w:id="13"/>
    <w:bookmarkStart w:name="z16" w:id="14"/>
    <w:p>
      <w:pPr>
        <w:spacing w:after="0"/>
        <w:ind w:left="0"/>
        <w:jc w:val="both"/>
      </w:pPr>
      <w:r>
        <w:rPr>
          <w:rFonts w:ascii="Times New Roman"/>
          <w:b w:val="false"/>
          <w:i w:val="false"/>
          <w:color w:val="000000"/>
          <w:sz w:val="28"/>
        </w:rPr>
        <w:t>
      2) мемлекеттік кірістер органдары болып табылады.</w:t>
      </w:r>
    </w:p>
    <w:bookmarkEnd w:id="14"/>
    <w:bookmarkStart w:name="z17" w:id="15"/>
    <w:p>
      <w:pPr>
        <w:spacing w:after="0"/>
        <w:ind w:left="0"/>
        <w:jc w:val="left"/>
      </w:pPr>
      <w:r>
        <w:rPr>
          <w:rFonts w:ascii="Times New Roman"/>
          <w:b/>
          <w:i w:val="false"/>
          <w:color w:val="000000"/>
        </w:rPr>
        <w:t xml:space="preserve"> 2-тарау. Патент, оңайлатылған декларация негізінде және арнаулы мобильді қосымшаны пайдаланылатын арнаулы салық режимдерін қолданатын дара кәсіпкерлердің салықтық міндеттемелерін орынадауын оңайлату жөніндегі пилоттық жобаны іске асыру тәртібі</w:t>
      </w:r>
    </w:p>
    <w:bookmarkEnd w:id="15"/>
    <w:bookmarkStart w:name="z18" w:id="16"/>
    <w:p>
      <w:pPr>
        <w:spacing w:after="0"/>
        <w:ind w:left="0"/>
        <w:jc w:val="both"/>
      </w:pPr>
      <w:r>
        <w:rPr>
          <w:rFonts w:ascii="Times New Roman"/>
          <w:b w:val="false"/>
          <w:i w:val="false"/>
          <w:color w:val="000000"/>
          <w:sz w:val="28"/>
        </w:rPr>
        <w:t>
      5. Арнаулы мобильді қосымшаны оңайлатылған декларация негізінде арнаулы салық режимдерін қолданатын дара кәсіпкер мынадай:</w:t>
      </w:r>
    </w:p>
    <w:bookmarkEnd w:id="16"/>
    <w:bookmarkStart w:name="z19" w:id="17"/>
    <w:p>
      <w:pPr>
        <w:spacing w:after="0"/>
        <w:ind w:left="0"/>
        <w:jc w:val="both"/>
      </w:pPr>
      <w:r>
        <w:rPr>
          <w:rFonts w:ascii="Times New Roman"/>
          <w:b w:val="false"/>
          <w:i w:val="false"/>
          <w:color w:val="000000"/>
          <w:sz w:val="28"/>
        </w:rPr>
        <w:t>
      1) қосымшаның чектері бойынша кірістерді есепке алу.</w:t>
      </w:r>
    </w:p>
    <w:bookmarkEnd w:id="17"/>
    <w:p>
      <w:pPr>
        <w:spacing w:after="0"/>
        <w:ind w:left="0"/>
        <w:jc w:val="both"/>
      </w:pPr>
      <w:r>
        <w:rPr>
          <w:rFonts w:ascii="Times New Roman"/>
          <w:b w:val="false"/>
          <w:i w:val="false"/>
          <w:color w:val="000000"/>
          <w:sz w:val="28"/>
        </w:rPr>
        <w:t>
      Арнаулы мобильді қосымшада оңайлатылған декларация негізінде арнаулы салық режимдерін қолданатын дара кәсіпкердің кірісі қосымшадағы чектердің, фискалдық деректер операторларынан алынған бақылау-касса машинасы чектерінің деректері, сондай-ақ банк шоттарына аударымдар жөніндегі деректер (дара кәсіпкердің банктік құпияны ашуға және екінші деңгейдегі банктердің ақпараттық жүйелерімен интеграциялауға келісімі болған кезде) немесе қолмен енгізу арқылы кәсіпкер енгізген деректер бойынша қалыптастырылады;</w:t>
      </w:r>
    </w:p>
    <w:bookmarkStart w:name="z20" w:id="18"/>
    <w:p>
      <w:pPr>
        <w:spacing w:after="0"/>
        <w:ind w:left="0"/>
        <w:jc w:val="both"/>
      </w:pPr>
      <w:r>
        <w:rPr>
          <w:rFonts w:ascii="Times New Roman"/>
          <w:b w:val="false"/>
          <w:i w:val="false"/>
          <w:color w:val="000000"/>
          <w:sz w:val="28"/>
        </w:rPr>
        <w:t>
      2) арнаулы мобильді қосымша чектерінің деректері, оның ішінде, дара кәсіпкер өз бетінше толтырған кірістер бойынша деректер, дара кәсіпкер өз бетінше арнаулы мобильді қосымшаға мәліметтер енгізген азаматтық-құқықтық сипаттағы шарттар бойынша жұмыскерлер мен жеке тұлғалардың кірістері бойынша деректер негізінде салықтар мен әлеуметтік төлемдерді автоматтандырылған есептеу кезінде қолданылады.</w:t>
      </w:r>
    </w:p>
    <w:bookmarkEnd w:id="18"/>
    <w:bookmarkStart w:name="z21" w:id="19"/>
    <w:p>
      <w:pPr>
        <w:spacing w:after="0"/>
        <w:ind w:left="0"/>
        <w:jc w:val="both"/>
      </w:pPr>
      <w:r>
        <w:rPr>
          <w:rFonts w:ascii="Times New Roman"/>
          <w:b w:val="false"/>
          <w:i w:val="false"/>
          <w:color w:val="000000"/>
          <w:sz w:val="28"/>
        </w:rPr>
        <w:t xml:space="preserve">
      6. Арнаулы мобильді қосымшаны пилоттық жоба шеңберінде арнаулы мобильді қосымша пайдаланылатын, арнаулы салық режимін қолданатын дара кәсіпкер Салық кодексінің </w:t>
      </w:r>
      <w:r>
        <w:rPr>
          <w:rFonts w:ascii="Times New Roman"/>
          <w:b w:val="false"/>
          <w:i w:val="false"/>
          <w:color w:val="000000"/>
          <w:sz w:val="28"/>
        </w:rPr>
        <w:t>67-бабында</w:t>
      </w:r>
      <w:r>
        <w:rPr>
          <w:rFonts w:ascii="Times New Roman"/>
          <w:b w:val="false"/>
          <w:i w:val="false"/>
          <w:color w:val="000000"/>
          <w:sz w:val="28"/>
        </w:rPr>
        <w:t xml:space="preserve"> көзделген оңайлатылған тәртіппен кәсіпкерлік қызметті тоқтату кезінде қолданылады.</w:t>
      </w:r>
    </w:p>
    <w:bookmarkEnd w:id="19"/>
    <w:p>
      <w:pPr>
        <w:spacing w:after="0"/>
        <w:ind w:left="0"/>
        <w:jc w:val="both"/>
      </w:pPr>
      <w:r>
        <w:rPr>
          <w:rFonts w:ascii="Times New Roman"/>
          <w:b w:val="false"/>
          <w:i w:val="false"/>
          <w:color w:val="000000"/>
          <w:sz w:val="28"/>
        </w:rPr>
        <w:t xml:space="preserve">
      Дара кәсіпкердің арнаулы мобильдік қосымшада Салық кодексінің 67-бабы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берілген оңайлатылған тәртіппен қызметін тоқтату туралы келісімі болған және осы қосымшада күнтізбелік 60 (алпыс күн) ішінде кірісі көрсетілмеген кезде, салық төлеуші жеке табыс салығы мен әлеуметтік төлемдер есептелген және төленген соңғы ай өткен күннен кейінгі күннен бастап (қызметін тоқтата тұру жағдайларын қоспағанда) дара кәсіпкер ретінде тіркеу есебінен шығарылды деп танылады.</w:t>
      </w:r>
    </w:p>
    <w:bookmarkStart w:name="z22" w:id="20"/>
    <w:p>
      <w:pPr>
        <w:spacing w:after="0"/>
        <w:ind w:left="0"/>
        <w:jc w:val="both"/>
      </w:pPr>
      <w:r>
        <w:rPr>
          <w:rFonts w:ascii="Times New Roman"/>
          <w:b w:val="false"/>
          <w:i w:val="false"/>
          <w:color w:val="000000"/>
          <w:sz w:val="28"/>
        </w:rPr>
        <w:t>
      7. Арнаулы мобильді қосымшаны патент негізінде арнаулы салық режимін қолданатын дара кәсіпкер мынадай:</w:t>
      </w:r>
    </w:p>
    <w:bookmarkEnd w:id="20"/>
    <w:bookmarkStart w:name="z23" w:id="21"/>
    <w:p>
      <w:pPr>
        <w:spacing w:after="0"/>
        <w:ind w:left="0"/>
        <w:jc w:val="both"/>
      </w:pPr>
      <w:r>
        <w:rPr>
          <w:rFonts w:ascii="Times New Roman"/>
          <w:b w:val="false"/>
          <w:i w:val="false"/>
          <w:color w:val="000000"/>
          <w:sz w:val="28"/>
        </w:rPr>
        <w:t>
      1) дара кәсіпкер ретінде тіркеу есебіне қою, не тіркеу есебінен шығару;</w:t>
      </w:r>
    </w:p>
    <w:bookmarkEnd w:id="21"/>
    <w:bookmarkStart w:name="z24" w:id="22"/>
    <w:p>
      <w:pPr>
        <w:spacing w:after="0"/>
        <w:ind w:left="0"/>
        <w:jc w:val="both"/>
      </w:pPr>
      <w:r>
        <w:rPr>
          <w:rFonts w:ascii="Times New Roman"/>
          <w:b w:val="false"/>
          <w:i w:val="false"/>
          <w:color w:val="000000"/>
          <w:sz w:val="28"/>
        </w:rPr>
        <w:t>
      2) салық режимін таңдау және ауыстыру;</w:t>
      </w:r>
    </w:p>
    <w:bookmarkEnd w:id="22"/>
    <w:bookmarkStart w:name="z25" w:id="23"/>
    <w:p>
      <w:pPr>
        <w:spacing w:after="0"/>
        <w:ind w:left="0"/>
        <w:jc w:val="both"/>
      </w:pPr>
      <w:r>
        <w:rPr>
          <w:rFonts w:ascii="Times New Roman"/>
          <w:b w:val="false"/>
          <w:i w:val="false"/>
          <w:color w:val="000000"/>
          <w:sz w:val="28"/>
        </w:rPr>
        <w:t>
      3) деректері дара кәсіпкердің арнаулы мобильді қосымшасына енгізілген дара кәсіпкер азаматтық-құқықтық сипаттағы шарттар бойынша кірістер төлейтін дара кәсіпкердің және жеке тұлғалардың қызметкерлерін есепке алу;</w:t>
      </w:r>
    </w:p>
    <w:bookmarkEnd w:id="23"/>
    <w:bookmarkStart w:name="z26" w:id="2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ақпаратты қамтитын қосымшаның чектерін қалыптастыру, жою, жөнелту, аванстық төлемге (алдағы табыстарға) қосымша чегін беру, алдыңғы кезеңдер үшін осындай деп танылған кірістерді төлеу есебінен ақша қаражатын алу кезінде чектерді беру;</w:t>
      </w:r>
    </w:p>
    <w:bookmarkEnd w:id="24"/>
    <w:bookmarkStart w:name="z27" w:id="25"/>
    <w:p>
      <w:pPr>
        <w:spacing w:after="0"/>
        <w:ind w:left="0"/>
        <w:jc w:val="both"/>
      </w:pPr>
      <w:r>
        <w:rPr>
          <w:rFonts w:ascii="Times New Roman"/>
          <w:b w:val="false"/>
          <w:i w:val="false"/>
          <w:color w:val="000000"/>
          <w:sz w:val="28"/>
        </w:rPr>
        <w:t>
      5) қосымшаның чектері бойынша кірістерді есепке алу.</w:t>
      </w:r>
    </w:p>
    <w:bookmarkEnd w:id="25"/>
    <w:p>
      <w:pPr>
        <w:spacing w:after="0"/>
        <w:ind w:left="0"/>
        <w:jc w:val="both"/>
      </w:pPr>
      <w:r>
        <w:rPr>
          <w:rFonts w:ascii="Times New Roman"/>
          <w:b w:val="false"/>
          <w:i w:val="false"/>
          <w:color w:val="000000"/>
          <w:sz w:val="28"/>
        </w:rPr>
        <w:t>
      Арнаулы мобильді қосымшада патент негізінде арнаулы салық режимін қолданатын дара кәсіпкердің кірісі қосымша чектерінің, фискалдық деректер операторларынан алынған бақылау-касса машинасы чектерінің деректері, сондай-ақ банк шоттарына аударымдар жөніндегі деректер (дара кәсіпкердің банктік құпияны ашуға және екінші деңгейдегі банктердің ақпараттық жүйелерімен интеграциялауға келісімі болған кезде) немесе қолмен енгізу арқылы кәсіпкер енгізген деректер бойынша қалыптастырылады;</w:t>
      </w:r>
    </w:p>
    <w:bookmarkStart w:name="z28" w:id="26"/>
    <w:p>
      <w:pPr>
        <w:spacing w:after="0"/>
        <w:ind w:left="0"/>
        <w:jc w:val="both"/>
      </w:pPr>
      <w:r>
        <w:rPr>
          <w:rFonts w:ascii="Times New Roman"/>
          <w:b w:val="false"/>
          <w:i w:val="false"/>
          <w:color w:val="000000"/>
          <w:sz w:val="28"/>
        </w:rPr>
        <w:t>
      6) арнаулы мобильді қосымша чектерінің деректері, кірістер, оның ішінде дара кәсіпкер өз бетінше толтырған кірістер бойынша деректер, дара кәсіпкер өз бетінше арнаулы мобильді қосымшаға мәліметтер енгізген азаматтық-құқықтық сипаттағы шарттар бойынша жұмыскерлердың кірістері бойынша деректер негізінде салықтар мен әлеуметтік төлемдерді автоматтандырылған есептеу;</w:t>
      </w:r>
    </w:p>
    <w:bookmarkEnd w:id="26"/>
    <w:bookmarkStart w:name="z29" w:id="27"/>
    <w:p>
      <w:pPr>
        <w:spacing w:after="0"/>
        <w:ind w:left="0"/>
        <w:jc w:val="both"/>
      </w:pPr>
      <w:r>
        <w:rPr>
          <w:rFonts w:ascii="Times New Roman"/>
          <w:b w:val="false"/>
          <w:i w:val="false"/>
          <w:color w:val="000000"/>
          <w:sz w:val="28"/>
        </w:rPr>
        <w:t>
      7) патент негізінде арнаулы салық режимін қолданатын дара кәсіпкерлер үшін патент құнының есеп-қисабын табыс етудің күшін жоя отырып, салықтың және әлеуметтік төлемдердің есептелген сомасы туралы хабарламаны қалыптастыру;</w:t>
      </w:r>
    </w:p>
    <w:bookmarkEnd w:id="27"/>
    <w:bookmarkStart w:name="z30" w:id="28"/>
    <w:p>
      <w:pPr>
        <w:spacing w:after="0"/>
        <w:ind w:left="0"/>
        <w:jc w:val="both"/>
      </w:pPr>
      <w:r>
        <w:rPr>
          <w:rFonts w:ascii="Times New Roman"/>
          <w:b w:val="false"/>
          <w:i w:val="false"/>
          <w:color w:val="000000"/>
          <w:sz w:val="28"/>
        </w:rPr>
        <w:t xml:space="preserve">
      8) Салық кодексінің </w:t>
      </w:r>
      <w:r>
        <w:rPr>
          <w:rFonts w:ascii="Times New Roman"/>
          <w:b w:val="false"/>
          <w:i w:val="false"/>
          <w:color w:val="000000"/>
          <w:sz w:val="28"/>
        </w:rPr>
        <w:t>67-бабында</w:t>
      </w:r>
      <w:r>
        <w:rPr>
          <w:rFonts w:ascii="Times New Roman"/>
          <w:b w:val="false"/>
          <w:i w:val="false"/>
          <w:color w:val="000000"/>
          <w:sz w:val="28"/>
        </w:rPr>
        <w:t xml:space="preserve"> көзделген оңайлатылған тәртіппен кәсіпкерлік қызметті тоқтату;</w:t>
      </w:r>
    </w:p>
    <w:bookmarkEnd w:id="28"/>
    <w:bookmarkStart w:name="z31" w:id="29"/>
    <w:p>
      <w:pPr>
        <w:spacing w:after="0"/>
        <w:ind w:left="0"/>
        <w:jc w:val="both"/>
      </w:pPr>
      <w:r>
        <w:rPr>
          <w:rFonts w:ascii="Times New Roman"/>
          <w:b w:val="false"/>
          <w:i w:val="false"/>
          <w:color w:val="000000"/>
          <w:sz w:val="28"/>
        </w:rPr>
        <w:t>
      9) дара кәсіпкер ретінде тіркелу туралы анықтаманы және кірісі туралы анықтаманы алу;</w:t>
      </w:r>
    </w:p>
    <w:bookmarkEnd w:id="29"/>
    <w:bookmarkStart w:name="z32" w:id="30"/>
    <w:p>
      <w:pPr>
        <w:spacing w:after="0"/>
        <w:ind w:left="0"/>
        <w:jc w:val="both"/>
      </w:pPr>
      <w:r>
        <w:rPr>
          <w:rFonts w:ascii="Times New Roman"/>
          <w:b w:val="false"/>
          <w:i w:val="false"/>
          <w:color w:val="000000"/>
          <w:sz w:val="28"/>
        </w:rPr>
        <w:t xml:space="preserve">
      10) Салық кодексінің 114-бабы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хабарламаларды алу;</w:t>
      </w:r>
    </w:p>
    <w:bookmarkEnd w:id="30"/>
    <w:bookmarkStart w:name="z33" w:id="31"/>
    <w:p>
      <w:pPr>
        <w:spacing w:after="0"/>
        <w:ind w:left="0"/>
        <w:jc w:val="both"/>
      </w:pPr>
      <w:r>
        <w:rPr>
          <w:rFonts w:ascii="Times New Roman"/>
          <w:b w:val="false"/>
          <w:i w:val="false"/>
          <w:color w:val="000000"/>
          <w:sz w:val="28"/>
        </w:rPr>
        <w:t>
      11) автоматтандырылған есептеу нәтижелері бойынша есептелген салықтар мен әлеуметтік төлемдерді төлеу кезінде қолданылады.</w:t>
      </w:r>
    </w:p>
    <w:bookmarkEnd w:id="31"/>
    <w:bookmarkStart w:name="z34" w:id="32"/>
    <w:p>
      <w:pPr>
        <w:spacing w:after="0"/>
        <w:ind w:left="0"/>
        <w:jc w:val="both"/>
      </w:pPr>
      <w:r>
        <w:rPr>
          <w:rFonts w:ascii="Times New Roman"/>
          <w:b w:val="false"/>
          <w:i w:val="false"/>
          <w:color w:val="000000"/>
          <w:sz w:val="28"/>
        </w:rPr>
        <w:t>
      8. Арнаулы мобильді қосымшаның чегі мынадай ақпаратты:</w:t>
      </w:r>
    </w:p>
    <w:bookmarkEnd w:id="32"/>
    <w:bookmarkStart w:name="z35" w:id="33"/>
    <w:p>
      <w:pPr>
        <w:spacing w:after="0"/>
        <w:ind w:left="0"/>
        <w:jc w:val="both"/>
      </w:pPr>
      <w:r>
        <w:rPr>
          <w:rFonts w:ascii="Times New Roman"/>
          <w:b w:val="false"/>
          <w:i w:val="false"/>
          <w:color w:val="000000"/>
          <w:sz w:val="28"/>
        </w:rPr>
        <w:t>
      1) салық төлеушінің атауын;</w:t>
      </w:r>
    </w:p>
    <w:bookmarkEnd w:id="33"/>
    <w:bookmarkStart w:name="z36" w:id="34"/>
    <w:p>
      <w:pPr>
        <w:spacing w:after="0"/>
        <w:ind w:left="0"/>
        <w:jc w:val="both"/>
      </w:pPr>
      <w:r>
        <w:rPr>
          <w:rFonts w:ascii="Times New Roman"/>
          <w:b w:val="false"/>
          <w:i w:val="false"/>
          <w:color w:val="000000"/>
          <w:sz w:val="28"/>
        </w:rPr>
        <w:t>
      2) салық төлеушінің сәйкестендіру нөмірін;</w:t>
      </w:r>
    </w:p>
    <w:bookmarkEnd w:id="34"/>
    <w:bookmarkStart w:name="z37" w:id="35"/>
    <w:p>
      <w:pPr>
        <w:spacing w:after="0"/>
        <w:ind w:left="0"/>
        <w:jc w:val="both"/>
      </w:pPr>
      <w:r>
        <w:rPr>
          <w:rFonts w:ascii="Times New Roman"/>
          <w:b w:val="false"/>
          <w:i w:val="false"/>
          <w:color w:val="000000"/>
          <w:sz w:val="28"/>
        </w:rPr>
        <w:t>
      3) арнаулы мобильді қосымша чегінің реттік нөмірін;</w:t>
      </w:r>
    </w:p>
    <w:bookmarkEnd w:id="35"/>
    <w:bookmarkStart w:name="z38" w:id="36"/>
    <w:p>
      <w:pPr>
        <w:spacing w:after="0"/>
        <w:ind w:left="0"/>
        <w:jc w:val="both"/>
      </w:pPr>
      <w:r>
        <w:rPr>
          <w:rFonts w:ascii="Times New Roman"/>
          <w:b w:val="false"/>
          <w:i w:val="false"/>
          <w:color w:val="000000"/>
          <w:sz w:val="28"/>
        </w:rPr>
        <w:t>
      4) өткізілген тауар санаты, жұмыстар орындалған, қызметтер көрсетілген тұлғаның (заңды тұлғаның, дара кәсіпкердің) атауын, оның сәйкестендіру нөмірін.</w:t>
      </w:r>
    </w:p>
    <w:bookmarkEnd w:id="36"/>
    <w:p>
      <w:pPr>
        <w:spacing w:after="0"/>
        <w:ind w:left="0"/>
        <w:jc w:val="both"/>
      </w:pPr>
      <w:r>
        <w:rPr>
          <w:rFonts w:ascii="Times New Roman"/>
          <w:b w:val="false"/>
          <w:i w:val="false"/>
          <w:color w:val="000000"/>
          <w:sz w:val="28"/>
        </w:rPr>
        <w:t>
      Осы тармақшада көрсетілген ақпарат жұмыстар орындалған, қызметтер көрсетілген дара кәсіпкердің, заңды тұлғаның талап етуі бойынша, белгілі бір шығыстарға шегерімдерді растау мақсатында толтырылады;</w:t>
      </w:r>
    </w:p>
    <w:bookmarkStart w:name="z39" w:id="37"/>
    <w:p>
      <w:pPr>
        <w:spacing w:after="0"/>
        <w:ind w:left="0"/>
        <w:jc w:val="both"/>
      </w:pPr>
      <w:r>
        <w:rPr>
          <w:rFonts w:ascii="Times New Roman"/>
          <w:b w:val="false"/>
          <w:i w:val="false"/>
          <w:color w:val="000000"/>
          <w:sz w:val="28"/>
        </w:rPr>
        <w:t>
      5) өткізілген тауар санаты, орындалған жұмыстар, көрсетілген қызметтер үшін ақы төлеу күні мен уақытын;</w:t>
      </w:r>
    </w:p>
    <w:bookmarkEnd w:id="37"/>
    <w:bookmarkStart w:name="z40" w:id="38"/>
    <w:p>
      <w:pPr>
        <w:spacing w:after="0"/>
        <w:ind w:left="0"/>
        <w:jc w:val="both"/>
      </w:pPr>
      <w:r>
        <w:rPr>
          <w:rFonts w:ascii="Times New Roman"/>
          <w:b w:val="false"/>
          <w:i w:val="false"/>
          <w:color w:val="000000"/>
          <w:sz w:val="28"/>
        </w:rPr>
        <w:t xml:space="preserve">
      6) өткізілген тауардың өлшем бірлігі үшін құны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азық – түлік тауарлары үшін міндетті (бұдан әрі - қаулы);</w:t>
      </w:r>
    </w:p>
    <w:bookmarkEnd w:id="38"/>
    <w:bookmarkStart w:name="z41" w:id="39"/>
    <w:p>
      <w:pPr>
        <w:spacing w:after="0"/>
        <w:ind w:left="0"/>
        <w:jc w:val="both"/>
      </w:pPr>
      <w:r>
        <w:rPr>
          <w:rFonts w:ascii="Times New Roman"/>
          <w:b w:val="false"/>
          <w:i w:val="false"/>
          <w:color w:val="000000"/>
          <w:sz w:val="28"/>
        </w:rPr>
        <w:t>
      7) өткізілген тауар санаты, орындалған жұмыстардың, көрсетілген қызметтердің атауын;</w:t>
      </w:r>
    </w:p>
    <w:bookmarkEnd w:id="39"/>
    <w:bookmarkStart w:name="z42" w:id="40"/>
    <w:p>
      <w:pPr>
        <w:spacing w:after="0"/>
        <w:ind w:left="0"/>
        <w:jc w:val="both"/>
      </w:pPr>
      <w:r>
        <w:rPr>
          <w:rFonts w:ascii="Times New Roman"/>
          <w:b w:val="false"/>
          <w:i w:val="false"/>
          <w:color w:val="000000"/>
          <w:sz w:val="28"/>
        </w:rPr>
        <w:t>
      8) өткізілген тауардың көлемі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азық – түлік тауарлары үшін міндетті);</w:t>
      </w:r>
    </w:p>
    <w:bookmarkEnd w:id="40"/>
    <w:bookmarkStart w:name="z43" w:id="41"/>
    <w:p>
      <w:pPr>
        <w:spacing w:after="0"/>
        <w:ind w:left="0"/>
        <w:jc w:val="both"/>
      </w:pPr>
      <w:r>
        <w:rPr>
          <w:rFonts w:ascii="Times New Roman"/>
          <w:b w:val="false"/>
          <w:i w:val="false"/>
          <w:color w:val="000000"/>
          <w:sz w:val="28"/>
        </w:rPr>
        <w:t>
      9) өткізілген тауар санаты, орындалған жұмыстардың, көрсетілген қызметтердің жалпы құнын;</w:t>
      </w:r>
    </w:p>
    <w:bookmarkEnd w:id="41"/>
    <w:bookmarkStart w:name="z44" w:id="42"/>
    <w:p>
      <w:pPr>
        <w:spacing w:after="0"/>
        <w:ind w:left="0"/>
        <w:jc w:val="both"/>
      </w:pPr>
      <w:r>
        <w:rPr>
          <w:rFonts w:ascii="Times New Roman"/>
          <w:b w:val="false"/>
          <w:i w:val="false"/>
          <w:color w:val="000000"/>
          <w:sz w:val="28"/>
        </w:rPr>
        <w:t>
      10) арнаулы мобильді қосымшаның чегі туралы ақпаратты кодталған түрде қамтитын штрих-кодты қамтиды.</w:t>
      </w:r>
    </w:p>
    <w:bookmarkEnd w:id="42"/>
    <w:bookmarkStart w:name="z45" w:id="43"/>
    <w:p>
      <w:pPr>
        <w:spacing w:after="0"/>
        <w:ind w:left="0"/>
        <w:jc w:val="both"/>
      </w:pPr>
      <w:r>
        <w:rPr>
          <w:rFonts w:ascii="Times New Roman"/>
          <w:b w:val="false"/>
          <w:i w:val="false"/>
          <w:color w:val="000000"/>
          <w:sz w:val="28"/>
        </w:rPr>
        <w:t>
      9. Салық төлеуші:</w:t>
      </w:r>
    </w:p>
    <w:bookmarkEnd w:id="43"/>
    <w:bookmarkStart w:name="z46" w:id="44"/>
    <w:p>
      <w:pPr>
        <w:spacing w:after="0"/>
        <w:ind w:left="0"/>
        <w:jc w:val="both"/>
      </w:pPr>
      <w:r>
        <w:rPr>
          <w:rFonts w:ascii="Times New Roman"/>
          <w:b w:val="false"/>
          <w:i w:val="false"/>
          <w:color w:val="000000"/>
          <w:sz w:val="28"/>
        </w:rPr>
        <w:t xml:space="preserve">
      1) арнаулы мобильді қосымшаны пайдалана отырып, Салық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салықтық міндеттемелерді орындайды;</w:t>
      </w:r>
    </w:p>
    <w:bookmarkEnd w:id="44"/>
    <w:bookmarkStart w:name="z47" w:id="45"/>
    <w:p>
      <w:pPr>
        <w:spacing w:after="0"/>
        <w:ind w:left="0"/>
        <w:jc w:val="both"/>
      </w:pPr>
      <w:r>
        <w:rPr>
          <w:rFonts w:ascii="Times New Roman"/>
          <w:b w:val="false"/>
          <w:i w:val="false"/>
          <w:color w:val="000000"/>
          <w:sz w:val="28"/>
        </w:rPr>
        <w:t>
      2) арнаулы мобильді қосымшаны пайдалану тәртібі туралы мемлекеттік кірістер органдарынан түсініктеме алады.</w:t>
      </w:r>
    </w:p>
    <w:bookmarkEnd w:id="45"/>
    <w:bookmarkStart w:name="z48" w:id="46"/>
    <w:p>
      <w:pPr>
        <w:spacing w:after="0"/>
        <w:ind w:left="0"/>
        <w:jc w:val="both"/>
      </w:pPr>
      <w:r>
        <w:rPr>
          <w:rFonts w:ascii="Times New Roman"/>
          <w:b w:val="false"/>
          <w:i w:val="false"/>
          <w:color w:val="000000"/>
          <w:sz w:val="28"/>
        </w:rPr>
        <w:t>
      10. Мемлекеттік кірістер органдары:</w:t>
      </w:r>
    </w:p>
    <w:bookmarkEnd w:id="46"/>
    <w:bookmarkStart w:name="z49" w:id="47"/>
    <w:p>
      <w:pPr>
        <w:spacing w:after="0"/>
        <w:ind w:left="0"/>
        <w:jc w:val="both"/>
      </w:pPr>
      <w:r>
        <w:rPr>
          <w:rFonts w:ascii="Times New Roman"/>
          <w:b w:val="false"/>
          <w:i w:val="false"/>
          <w:color w:val="000000"/>
          <w:sz w:val="28"/>
        </w:rPr>
        <w:t>
      1) салық төлеушілерге арнаулы мобильді қосымшаны пайдалану мәселелері бойынша түсіндірулер береді;</w:t>
      </w:r>
    </w:p>
    <w:bookmarkEnd w:id="47"/>
    <w:bookmarkStart w:name="z50" w:id="48"/>
    <w:p>
      <w:pPr>
        <w:spacing w:after="0"/>
        <w:ind w:left="0"/>
        <w:jc w:val="both"/>
      </w:pPr>
      <w:r>
        <w:rPr>
          <w:rFonts w:ascii="Times New Roman"/>
          <w:b w:val="false"/>
          <w:i w:val="false"/>
          <w:color w:val="000000"/>
          <w:sz w:val="28"/>
        </w:rPr>
        <w:t>
      2) арнаулы мобильді қосымшаны пайдаланушылар ретінде тіркелген тұлғаларды мемлекеттік кірістер органдарында есепке алуды жүзеге асырады.</w:t>
      </w:r>
    </w:p>
    <w:bookmarkEnd w:id="48"/>
    <w:bookmarkStart w:name="z51" w:id="49"/>
    <w:p>
      <w:pPr>
        <w:spacing w:after="0"/>
        <w:ind w:left="0"/>
        <w:jc w:val="both"/>
      </w:pPr>
      <w:r>
        <w:rPr>
          <w:rFonts w:ascii="Times New Roman"/>
          <w:b w:val="false"/>
          <w:i w:val="false"/>
          <w:color w:val="000000"/>
          <w:sz w:val="28"/>
        </w:rPr>
        <w:t>
      11. Арнаулы мобильді қосымшаны пайдалану кезінде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