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5eb7" w14:textId="ea45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"Маркетинг желiсi, қоғамдық таратушылар, почта және басқа да тәсiлдер бойынша сату арқылы сауда орнынан тыс бөлшек сауда қағидаларын бекiту туралы" Қазақстан Республикасы Премьер-Министрінің орынбасары – Сауда және интеграция министрінің 2022 жылғы 11 наурыздағы № 136-НҚ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1 шiлдедегi № 279-НҚ бұйрығы. Қазақстан Республикасының Әділет министрлігінде 2022 жылғы 7 шiлдеде № 28740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"Маркетинг желiсi, қоғамдық таратушылар, почта және басқа да тәсiлдер бойынша сату арқылы сауда орнынан тыс бөлшек сауда қағидаларын бекiту туралы" Қазақстан Республикасы Премьер-Министрінің орынбасары – Сауда және интеграция министрінің 2022 жылғы 11 наурыздағы № 136-НҚ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27114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Маркетинг желiсi, қоғамдық таратушылар, почта және басқа да тәсiлдер бойынша сату арқылы сауда орнынан тыс бөлшек сауда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бөлімі мынадай редакцияда жазылсын:</w:t>
      </w:r>
    </w:p>
    <w:bookmarkStart w:name="z5" w:id="1"/>
    <w:p>
      <w:pPr>
        <w:spacing w:after="0"/>
        <w:ind w:left="0"/>
        <w:jc w:val="both"/>
      </w:pPr>
      <w:r>
        <w:rPr>
          <w:rFonts w:ascii="Times New Roman"/>
          <w:b w:val="false"/>
          <w:i w:val="false"/>
          <w:color w:val="000000"/>
          <w:sz w:val="28"/>
        </w:rPr>
        <w:t>
      "Сатушы сатып алушымен келісім бойынша тауарды арнайы ыдысқа (себеттер, қораптар, полиэтилен сөмкелер және басқалар) орап салу, тапсырыстарды сыйлық ретінде әсемдеп орау жөнiнде қосымша қызметтер, тауарларды жеткізу жөнiнде қызметтер көрсетеді.";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"10. Маркетинг желiсi, қоғамдық таратушылар, почта арқылы сатып алынатын тапсырысты ресiмдеу тапсырыстың peттiк нөмiрi, сатушының атауы немесе тегi (бар болған жағдайда), аты, әкесiнiң аты, тауардың атауы, бағасы, саны, жалпы құны, қосымша ұсынылатын қызметтердiң құны, тапсырысты қабылдаудың және орындаудың күні мен уақыты, сатып алушының тегi (бар болған жағдайда), аты, әкесiнiң аты, қолы және мекенжайы, сондай-ақ өзге де келісілген шарттар көрсетiлетiн бланкіде екі данада жасалады.";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алынып тасталсын.</w:t>
      </w:r>
    </w:p>
    <w:bookmarkStart w:name="z9" w:id="3"/>
    <w:p>
      <w:pPr>
        <w:spacing w:after="0"/>
        <w:ind w:left="0"/>
        <w:jc w:val="both"/>
      </w:pPr>
      <w:r>
        <w:rPr>
          <w:rFonts w:ascii="Times New Roman"/>
          <w:b w:val="false"/>
          <w:i w:val="false"/>
          <w:color w:val="000000"/>
          <w:sz w:val="28"/>
        </w:rPr>
        <w:t>
      2. Қазақстан Республикасының Сауда және интеграция министрлігінің Сауда комитеті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бұйрықты Қазақстан Республикасының Сауда және интеграция министрлігінің интернет-ресурсында орналастыруды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