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4bfc" w14:textId="1a04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5 шiлдедегi № 561 бұйрығы. Қазақстан Республикасының Әділет министрлігінде 2022 жылғы 13 шiлдеде № 28788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22478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 (бұдан әрі – Нұсқаулық),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Қазақстан Республикасы ішкі істер органдары қызметкерлерін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"35 Арнаулы атақтар беруге (бірінші, оның ішінде кезекті арнаулы атақты мерзімінен бұрын беруге, атқарып отырған штаттық лауазымы бойынша көзделген атақтан бір саты жоғары немесе арнаулы атақты төмендетуге (қалпына келтіруге) ұсыну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ресімделеді.";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"Арнаулы атақтарды беруге ұсынымдардың бланкілерін толтыру кезінде мыналарды ескеру қажет:</w:t>
      </w:r>
    </w:p>
    <w:bookmarkEnd w:id="5"/>
    <w:p>
      <w:pPr>
        <w:spacing w:after="0"/>
        <w:ind w:left="0"/>
        <w:jc w:val="both"/>
      </w:pPr>
      <w:r>
        <w:rPr>
          <w:rFonts w:ascii="Times New Roman"/>
          <w:b w:val="false"/>
          <w:i w:val="false"/>
          <w:color w:val="000000"/>
          <w:sz w:val="28"/>
        </w:rPr>
        <w:t>
      1) егер лауазымы бойынша екі атақ белгіленсе, онда лауазымы бойынша арнаулы атақ бөлімінде бөліністің санын ескере отырып, штаттық лауазымы бойынша атақ көрсетіледі;</w:t>
      </w:r>
    </w:p>
    <w:p>
      <w:pPr>
        <w:spacing w:after="0"/>
        <w:ind w:left="0"/>
        <w:jc w:val="both"/>
      </w:pPr>
      <w:r>
        <w:rPr>
          <w:rFonts w:ascii="Times New Roman"/>
          <w:b w:val="false"/>
          <w:i w:val="false"/>
          <w:color w:val="000000"/>
          <w:sz w:val="28"/>
        </w:rPr>
        <w:t>
      2) қызметкерге берілетін арнаулы атақ толық, қысқартусыз көрсетіледі;</w:t>
      </w:r>
    </w:p>
    <w:p>
      <w:pPr>
        <w:spacing w:after="0"/>
        <w:ind w:left="0"/>
        <w:jc w:val="both"/>
      </w:pPr>
      <w:r>
        <w:rPr>
          <w:rFonts w:ascii="Times New Roman"/>
          <w:b w:val="false"/>
          <w:i w:val="false"/>
          <w:color w:val="000000"/>
          <w:sz w:val="28"/>
        </w:rPr>
        <w:t>
      3) жеке нөмір беру туралы бөлім офицерлік атақтары немесе орта және аға басшы құрамның арнайы атақтары жоқ адамдарға орта және аға басшы құрамның алғашқы арнаулы атақтарын беруге ұсынылған жағдайда толтырылады;</w:t>
      </w:r>
    </w:p>
    <w:p>
      <w:pPr>
        <w:spacing w:after="0"/>
        <w:ind w:left="0"/>
        <w:jc w:val="both"/>
      </w:pPr>
      <w:r>
        <w:rPr>
          <w:rFonts w:ascii="Times New Roman"/>
          <w:b w:val="false"/>
          <w:i w:val="false"/>
          <w:color w:val="000000"/>
          <w:sz w:val="28"/>
        </w:rPr>
        <w:t>
      4) білімі туралы бөлімде атақ берілетін адамның білімі (орта, арнаулы орта немесе жоғары, жоғары оқу орнынан кейінгі), сондай-ақ қай жылы және қандай оқу орнын бітіргені көрсетіледі. Егер атақ берілетін адам бірнеше оқу орнын бітірсе, онда білім туралы бөлімде деңгейі бойынша жоғары оқу орны ғана көрсетіледі. Деңгейі бойынша бірдей екі жоғары оқу орнын бітірген кезде осы екі оқу орны да көрсетіледі. Осы бөлімде ғылыми, академиялық дәрежесінің және ғылыми атағының болуы туралы жазба жасалады.</w:t>
      </w:r>
    </w:p>
    <w:p>
      <w:pPr>
        <w:spacing w:after="0"/>
        <w:ind w:left="0"/>
        <w:jc w:val="both"/>
      </w:pPr>
      <w:r>
        <w:rPr>
          <w:rFonts w:ascii="Times New Roman"/>
          <w:b w:val="false"/>
          <w:i w:val="false"/>
          <w:color w:val="000000"/>
          <w:sz w:val="28"/>
        </w:rPr>
        <w:t>
      Егер атақ берілетін адам оқу орнында оқитын болса, ол туралы орта арнаулы немесе жоғары оқу орнының қай курсында және факультетінде оқитынын көрсете отырып, білімі туралы бөлімде жазылады, ұсынымға оқу орнынан анықтама қоса беріледі;</w:t>
      </w:r>
    </w:p>
    <w:p>
      <w:pPr>
        <w:spacing w:after="0"/>
        <w:ind w:left="0"/>
        <w:jc w:val="both"/>
      </w:pPr>
      <w:r>
        <w:rPr>
          <w:rFonts w:ascii="Times New Roman"/>
          <w:b w:val="false"/>
          <w:i w:val="false"/>
          <w:color w:val="000000"/>
          <w:sz w:val="28"/>
        </w:rPr>
        <w:t>
      5) қазіргі атағы бөлімінде ІІМ кадрларына жаңадан қабылданатындар үшін берілген арнаулы атақтар, ал орта және аға басшы құрамның алғашқы арнаулы атақтарын беруге ұсынылған кезде - офицерлік атақтар көрсетіледі. Орта және аға басшы құрамның бірінші арнаулы атағын беруге ұсынылған кезде қатардағы және кіші басшы құрамның арнаулы атақтары және қатардағы, сержанттар, старшиналар құрамының әскери атақтары көрсетілмейді;</w:t>
      </w:r>
    </w:p>
    <w:p>
      <w:pPr>
        <w:spacing w:after="0"/>
        <w:ind w:left="0"/>
        <w:jc w:val="both"/>
      </w:pPr>
      <w:r>
        <w:rPr>
          <w:rFonts w:ascii="Times New Roman"/>
          <w:b w:val="false"/>
          <w:i w:val="false"/>
          <w:color w:val="000000"/>
          <w:sz w:val="28"/>
        </w:rPr>
        <w:t>
      6) әскери есептен шығару, әскери қызметке жарамдылығы және бастапқы кәсіби даярлықтан өтуі туралы бөлімдер басшы құрамның бірінші арнаулы атағын беруге, ІІМ кадрларына қабылдауға ұсынылған кезде ғана толтырылады;</w:t>
      </w:r>
    </w:p>
    <w:p>
      <w:pPr>
        <w:spacing w:after="0"/>
        <w:ind w:left="0"/>
        <w:jc w:val="both"/>
      </w:pPr>
      <w:r>
        <w:rPr>
          <w:rFonts w:ascii="Times New Roman"/>
          <w:b w:val="false"/>
          <w:i w:val="false"/>
          <w:color w:val="000000"/>
          <w:sz w:val="28"/>
        </w:rPr>
        <w:t>
      7) қысқаша сипаттама бөлімінде атақ берілетін адамның іскерлік және моральдық қасиеттері сипатталады.</w:t>
      </w:r>
    </w:p>
    <w:p>
      <w:pPr>
        <w:spacing w:after="0"/>
        <w:ind w:left="0"/>
        <w:jc w:val="both"/>
      </w:pPr>
      <w:r>
        <w:rPr>
          <w:rFonts w:ascii="Times New Roman"/>
          <w:b w:val="false"/>
          <w:i w:val="false"/>
          <w:color w:val="000000"/>
          <w:sz w:val="28"/>
        </w:rPr>
        <w:t>
      Кезекті арнаулы атақты мерзімінен бұрын немесе атқарып отырған лауазымы бойынша штатта көзделгеннен бір саты жоғары беруге ұсынымхатта қызметкер нақты қандай сіңірген еңбегі немесе жұмыстағы көрсеткіштері үшін атақ беруге ұсынылатынын және бұрын атақ мерзімінен бұрын немесе бір саты жоғары берілгенін көрсетеді, бұл ретте бұйрықтың нөмірі мен күні көрсетіледі.</w:t>
      </w:r>
    </w:p>
    <w:p>
      <w:pPr>
        <w:spacing w:after="0"/>
        <w:ind w:left="0"/>
        <w:jc w:val="both"/>
      </w:pPr>
      <w:r>
        <w:rPr>
          <w:rFonts w:ascii="Times New Roman"/>
          <w:b w:val="false"/>
          <w:i w:val="false"/>
          <w:color w:val="000000"/>
          <w:sz w:val="28"/>
        </w:rPr>
        <w:t>
      Атақ беруге ұсынылушының ұсынымында ІІМ аппараты қызметінің басшысы, ІІО бөлінісінің, ІІМ білім беру ұйымының уәкілетті басшысы қол қояды;</w:t>
      </w:r>
    </w:p>
    <w:p>
      <w:pPr>
        <w:spacing w:after="0"/>
        <w:ind w:left="0"/>
        <w:jc w:val="both"/>
      </w:pPr>
      <w:r>
        <w:rPr>
          <w:rFonts w:ascii="Times New Roman"/>
          <w:b w:val="false"/>
          <w:i w:val="false"/>
          <w:color w:val="000000"/>
          <w:sz w:val="28"/>
        </w:rPr>
        <w:t>
      8) ұсынымның сыртқы жағына қызметкердің қызметтік тізімінен қызмет өткеру туралы мәліметтер енгізіледі, оларды кадр қызметінің қызметкері растайды.</w:t>
      </w:r>
    </w:p>
    <w:p>
      <w:pPr>
        <w:spacing w:after="0"/>
        <w:ind w:left="0"/>
        <w:jc w:val="both"/>
      </w:pPr>
      <w:r>
        <w:rPr>
          <w:rFonts w:ascii="Times New Roman"/>
          <w:b w:val="false"/>
          <w:i w:val="false"/>
          <w:color w:val="000000"/>
          <w:sz w:val="28"/>
        </w:rPr>
        <w:t>
      Бірінші арнаулы атақтар берілген немесе ІІО-ның бұрынғы қызметкерлері ІІМ кадрларына қабылданған жағдайда бөлімде барлық еңбек қызметі көрсетіледі, бұл ретте онда 3 айдан астам үзілістердің себептері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"37. Атақ беру Министрдің құзыретіне кіретін басшы құрамның бірінші арнаулы атақтарын беруге ұсынымдар ІІМ кадр қызметіне әр айдың бірі күніне жолданады.";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ІІО қызметке қабылданған адамдарға орта және аға басшы құрамның алғашқы арнаулы атақтарын беруге ұсынымдар оларды лауазымға тағайындағаннан кейін бір апта мерзімде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xml:space="preserve">
      "42. Кезекті арнаулы атақ беруді кідірту туралы дәлелді қорытынды оған қатысты ұсыным кідіртілген қызметкерге қол қойғызып хабарланады және оның жеке ісінің материалдарына қоса тіркеледі."; </w:t>
      </w:r>
    </w:p>
    <w:bookmarkEnd w:id="7"/>
    <w:bookmarkStart w:name="z27" w:id="8"/>
    <w:p>
      <w:pPr>
        <w:spacing w:after="0"/>
        <w:ind w:left="0"/>
        <w:jc w:val="both"/>
      </w:pPr>
      <w:r>
        <w:rPr>
          <w:rFonts w:ascii="Times New Roman"/>
          <w:b w:val="false"/>
          <w:i w:val="false"/>
          <w:color w:val="000000"/>
          <w:sz w:val="28"/>
        </w:rPr>
        <w:t xml:space="preserve">
      Ішкі істер органдарына қызметке қабылдау, лауазымға тағайындау, ауыстыру, қызмет бойынша жоғарылату, демалыс беру, арнаулы атақтар беру, қызметтен шығару және іссапарға жіберу туралы нұсқаулыққа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28" w:id="9"/>
    <w:p>
      <w:pPr>
        <w:spacing w:after="0"/>
        <w:ind w:left="0"/>
        <w:jc w:val="both"/>
      </w:pPr>
      <w:r>
        <w:rPr>
          <w:rFonts w:ascii="Times New Roman"/>
          <w:b w:val="false"/>
          <w:i w:val="false"/>
          <w:color w:val="000000"/>
          <w:sz w:val="28"/>
        </w:rPr>
        <w:t xml:space="preserve">
      Ішкі істер органдарына қызметке қабылдау, лауазымға тағайындау, ауыстыру, қызмет бойынша жоғарылату, демалыс беру, арнаулы атақтар беру, қызметтен шығару және іссапарға жіберу туралы нұсқаулыққа </w:t>
      </w:r>
      <w:r>
        <w:rPr>
          <w:rFonts w:ascii="Times New Roman"/>
          <w:b w:val="false"/>
          <w:i w:val="false"/>
          <w:color w:val="000000"/>
          <w:sz w:val="28"/>
        </w:rPr>
        <w:t>7-қосымша</w:t>
      </w:r>
      <w:r>
        <w:rPr>
          <w:rFonts w:ascii="Times New Roman"/>
          <w:b w:val="false"/>
          <w:i w:val="false"/>
          <w:color w:val="000000"/>
          <w:sz w:val="28"/>
        </w:rPr>
        <w:t xml:space="preserve"> алынып тасталсын.</w:t>
      </w:r>
    </w:p>
    <w:bookmarkEnd w:id="9"/>
    <w:bookmarkStart w:name="z18" w:id="10"/>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2"/>
    <w:bookmarkStart w:name="z21"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561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w:t>
            </w:r>
            <w:r>
              <w:br/>
            </w:r>
            <w:r>
              <w:rPr>
                <w:rFonts w:ascii="Times New Roman"/>
                <w:b w:val="false"/>
                <w:i w:val="false"/>
                <w:color w:val="000000"/>
                <w:sz w:val="20"/>
              </w:rPr>
              <w:t xml:space="preserve">қызметке қабылдау, лауазымға </w:t>
            </w:r>
            <w:r>
              <w:br/>
            </w:r>
            <w:r>
              <w:rPr>
                <w:rFonts w:ascii="Times New Roman"/>
                <w:b w:val="false"/>
                <w:i w:val="false"/>
                <w:color w:val="000000"/>
                <w:sz w:val="20"/>
              </w:rPr>
              <w:t xml:space="preserve">тағайындау, қызмет бабында </w:t>
            </w:r>
            <w:r>
              <w:br/>
            </w:r>
            <w:r>
              <w:rPr>
                <w:rFonts w:ascii="Times New Roman"/>
                <w:b w:val="false"/>
                <w:i w:val="false"/>
                <w:color w:val="000000"/>
                <w:sz w:val="20"/>
              </w:rPr>
              <w:t xml:space="preserve">ауыстыру және жоғарылату, </w:t>
            </w:r>
            <w:r>
              <w:br/>
            </w:r>
            <w:r>
              <w:rPr>
                <w:rFonts w:ascii="Times New Roman"/>
                <w:b w:val="false"/>
                <w:i w:val="false"/>
                <w:color w:val="000000"/>
                <w:sz w:val="20"/>
              </w:rPr>
              <w:t xml:space="preserve">демалыстар беру арнаулы </w:t>
            </w:r>
            <w:r>
              <w:br/>
            </w:r>
            <w:r>
              <w:rPr>
                <w:rFonts w:ascii="Times New Roman"/>
                <w:b w:val="false"/>
                <w:i w:val="false"/>
                <w:color w:val="000000"/>
                <w:sz w:val="20"/>
              </w:rPr>
              <w:t xml:space="preserve">атақтарды беру, жұмыстан </w:t>
            </w:r>
            <w:r>
              <w:br/>
            </w:r>
            <w:r>
              <w:rPr>
                <w:rFonts w:ascii="Times New Roman"/>
                <w:b w:val="false"/>
                <w:i w:val="false"/>
                <w:color w:val="000000"/>
                <w:sz w:val="20"/>
              </w:rPr>
              <w:t xml:space="preserve">шығару және іссапарға жіберу </w:t>
            </w:r>
            <w:r>
              <w:br/>
            </w:r>
            <w:r>
              <w:rPr>
                <w:rFonts w:ascii="Times New Roman"/>
                <w:b w:val="false"/>
                <w:i w:val="false"/>
                <w:color w:val="000000"/>
                <w:sz w:val="20"/>
              </w:rPr>
              <w:t>жөніндегі нұсқаулығына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Лауазымы бойынша арнаулы атағы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Қазақстан Республикасы ІІМ-нің</w:t>
      </w:r>
    </w:p>
    <w:p>
      <w:pPr>
        <w:spacing w:after="0"/>
        <w:ind w:left="0"/>
        <w:jc w:val="both"/>
      </w:pPr>
      <w:r>
        <w:rPr>
          <w:rFonts w:ascii="Times New Roman"/>
          <w:b w:val="false"/>
          <w:i w:val="false"/>
          <w:color w:val="000000"/>
          <w:sz w:val="28"/>
        </w:rPr>
        <w:t>
      20__ жылғы "__" ___ № ____</w:t>
      </w:r>
    </w:p>
    <w:p>
      <w:pPr>
        <w:spacing w:after="0"/>
        <w:ind w:left="0"/>
        <w:jc w:val="both"/>
      </w:pPr>
      <w:r>
        <w:rPr>
          <w:rFonts w:ascii="Times New Roman"/>
          <w:b w:val="false"/>
          <w:i w:val="false"/>
          <w:color w:val="000000"/>
          <w:sz w:val="28"/>
        </w:rPr>
        <w:t>
      бұйрығымен бекітілді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(аттестатталғанның штат саны</w:t>
      </w:r>
    </w:p>
    <w:p>
      <w:pPr>
        <w:spacing w:after="0"/>
        <w:ind w:left="0"/>
        <w:jc w:val="both"/>
      </w:pPr>
      <w:r>
        <w:rPr>
          <w:rFonts w:ascii="Times New Roman"/>
          <w:b w:val="false"/>
          <w:i w:val="false"/>
          <w:color w:val="000000"/>
          <w:sz w:val="28"/>
        </w:rPr>
        <w:t>
      құрамы, лимиті, режимі)</w:t>
      </w:r>
    </w:p>
    <w:bookmarkStart w:name="z26" w:id="16"/>
    <w:p>
      <w:pPr>
        <w:spacing w:after="0"/>
        <w:ind w:left="0"/>
        <w:jc w:val="left"/>
      </w:pPr>
      <w:r>
        <w:rPr>
          <w:rFonts w:ascii="Times New Roman"/>
          <w:b/>
          <w:i w:val="false"/>
          <w:color w:val="000000"/>
        </w:rPr>
        <w:t xml:space="preserve"> ҰСЫНЫМ</w:t>
      </w:r>
    </w:p>
    <w:bookmarkEnd w:id="16"/>
    <w:p>
      <w:pPr>
        <w:spacing w:after="0"/>
        <w:ind w:left="0"/>
        <w:jc w:val="both"/>
      </w:pPr>
      <w:r>
        <w:rPr>
          <w:rFonts w:ascii="Times New Roman"/>
          <w:b w:val="false"/>
          <w:i w:val="false"/>
          <w:color w:val="000000"/>
          <w:sz w:val="28"/>
        </w:rPr>
        <w:t xml:space="preserve">
      ________________________________________________ арнаулы атағын беруге </w:t>
      </w:r>
    </w:p>
    <w:p>
      <w:pPr>
        <w:spacing w:after="0"/>
        <w:ind w:left="0"/>
        <w:jc w:val="both"/>
      </w:pPr>
      <w:r>
        <w:rPr>
          <w:rFonts w:ascii="Times New Roman"/>
          <w:b w:val="false"/>
          <w:i w:val="false"/>
          <w:color w:val="000000"/>
          <w:sz w:val="28"/>
        </w:rPr>
        <w:t xml:space="preserve">
      (қандай)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(бар болған жағдайда), жеке нөмірі,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органы, мекемесі, оқу орны) ________________жеке нөмірі_________________</w:t>
      </w:r>
    </w:p>
    <w:p>
      <w:pPr>
        <w:spacing w:after="0"/>
        <w:ind w:left="0"/>
        <w:jc w:val="both"/>
      </w:pPr>
      <w:r>
        <w:rPr>
          <w:rFonts w:ascii="Times New Roman"/>
          <w:b w:val="false"/>
          <w:i w:val="false"/>
          <w:color w:val="000000"/>
          <w:sz w:val="28"/>
        </w:rPr>
        <w:t xml:space="preserve">
       беріле отырып (жеке нөмірін берген кезде толтырылады) </w:t>
      </w:r>
    </w:p>
    <w:p>
      <w:pPr>
        <w:spacing w:after="0"/>
        <w:ind w:left="0"/>
        <w:jc w:val="both"/>
      </w:pPr>
      <w:r>
        <w:rPr>
          <w:rFonts w:ascii="Times New Roman"/>
          <w:b w:val="false"/>
          <w:i w:val="false"/>
          <w:color w:val="000000"/>
          <w:sz w:val="28"/>
        </w:rPr>
        <w:t xml:space="preserve">
      Туған күні, айы, жылы ________________________________________________ </w:t>
      </w:r>
    </w:p>
    <w:p>
      <w:pPr>
        <w:spacing w:after="0"/>
        <w:ind w:left="0"/>
        <w:jc w:val="both"/>
      </w:pPr>
      <w:r>
        <w:rPr>
          <w:rFonts w:ascii="Times New Roman"/>
          <w:b w:val="false"/>
          <w:i w:val="false"/>
          <w:color w:val="000000"/>
          <w:sz w:val="28"/>
        </w:rPr>
        <w:t xml:space="preserve">
      Білімі (жалпы, арнаулы, жоғары, әскери)__________________________________ </w:t>
      </w:r>
    </w:p>
    <w:p>
      <w:pPr>
        <w:spacing w:after="0"/>
        <w:ind w:left="0"/>
        <w:jc w:val="both"/>
      </w:pPr>
      <w:r>
        <w:rPr>
          <w:rFonts w:ascii="Times New Roman"/>
          <w:b w:val="false"/>
          <w:i w:val="false"/>
          <w:color w:val="000000"/>
          <w:sz w:val="28"/>
        </w:rPr>
        <w:t xml:space="preserve">
      (қашан және қандай оқу орнын бітірді)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Қазіргі атағы _________________________________________________________ </w:t>
      </w:r>
    </w:p>
    <w:p>
      <w:pPr>
        <w:spacing w:after="0"/>
        <w:ind w:left="0"/>
        <w:jc w:val="both"/>
      </w:pPr>
      <w:r>
        <w:rPr>
          <w:rFonts w:ascii="Times New Roman"/>
          <w:b w:val="false"/>
          <w:i w:val="false"/>
          <w:color w:val="000000"/>
          <w:sz w:val="28"/>
        </w:rPr>
        <w:t xml:space="preserve">
      (қандай, жаңадан қабылданатындар үшін запас бойынша офицерлік атағы көрсетіледі) </w:t>
      </w:r>
    </w:p>
    <w:p>
      <w:pPr>
        <w:spacing w:after="0"/>
        <w:ind w:left="0"/>
        <w:jc w:val="both"/>
      </w:pPr>
      <w:r>
        <w:rPr>
          <w:rFonts w:ascii="Times New Roman"/>
          <w:b w:val="false"/>
          <w:i w:val="false"/>
          <w:color w:val="000000"/>
          <w:sz w:val="28"/>
        </w:rPr>
        <w:t xml:space="preserve">
      ______20__жылғы "__"_______ № ______ бұйрығымен берілді (кімнің бұйрығы) </w:t>
      </w:r>
    </w:p>
    <w:p>
      <w:pPr>
        <w:spacing w:after="0"/>
        <w:ind w:left="0"/>
        <w:jc w:val="both"/>
      </w:pPr>
      <w:r>
        <w:rPr>
          <w:rFonts w:ascii="Times New Roman"/>
          <w:b w:val="false"/>
          <w:i w:val="false"/>
          <w:color w:val="000000"/>
          <w:sz w:val="28"/>
        </w:rPr>
        <w:t xml:space="preserve">
      Әскери есептен алынды 20 __ жылғы "___" _____________ _______. </w:t>
      </w:r>
    </w:p>
    <w:p>
      <w:pPr>
        <w:spacing w:after="0"/>
        <w:ind w:left="0"/>
        <w:jc w:val="both"/>
      </w:pPr>
      <w:r>
        <w:rPr>
          <w:rFonts w:ascii="Times New Roman"/>
          <w:b w:val="false"/>
          <w:i w:val="false"/>
          <w:color w:val="000000"/>
          <w:sz w:val="28"/>
        </w:rPr>
        <w:t xml:space="preserve">
      ӘДК 20 __ жылғы "_" __________ қорытындысы бойынша әскери қызметке </w:t>
      </w:r>
    </w:p>
    <w:p>
      <w:pPr>
        <w:spacing w:after="0"/>
        <w:ind w:left="0"/>
        <w:jc w:val="both"/>
      </w:pPr>
      <w:r>
        <w:rPr>
          <w:rFonts w:ascii="Times New Roman"/>
          <w:b w:val="false"/>
          <w:i w:val="false"/>
          <w:color w:val="000000"/>
          <w:sz w:val="28"/>
        </w:rPr>
        <w:t xml:space="preserve">
      ____________________________ танылды (әскери-дәрігерлік комиссияның </w:t>
      </w:r>
    </w:p>
    <w:p>
      <w:pPr>
        <w:spacing w:after="0"/>
        <w:ind w:left="0"/>
        <w:jc w:val="both"/>
      </w:pPr>
      <w:r>
        <w:rPr>
          <w:rFonts w:ascii="Times New Roman"/>
          <w:b w:val="false"/>
          <w:i w:val="false"/>
          <w:color w:val="000000"/>
          <w:sz w:val="28"/>
        </w:rPr>
        <w:t xml:space="preserve">
      қорытындысы көрсетіледі) ______________________________________________ </w:t>
      </w:r>
    </w:p>
    <w:p>
      <w:pPr>
        <w:spacing w:after="0"/>
        <w:ind w:left="0"/>
        <w:jc w:val="both"/>
      </w:pPr>
      <w:r>
        <w:rPr>
          <w:rFonts w:ascii="Times New Roman"/>
          <w:b w:val="false"/>
          <w:i w:val="false"/>
          <w:color w:val="000000"/>
          <w:sz w:val="28"/>
        </w:rPr>
        <w:t xml:space="preserve">
      Алғашқы дайындықтан өтті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Бастық (командир) _____________________________</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
      Қарулы күштер мен әскери бөлімдердегі, құқық қорғау органдарындағы, арнаулы мемлекеттік органдардағы және басқа да мемлекеттік органдардағы, ұйымдардағы қызметі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ұсынымда құпия сипаттағы мәліметтер қамтылған болса, оларға құпия белгісі беріледі.</w:t>
      </w:r>
    </w:p>
    <w:p>
      <w:pPr>
        <w:spacing w:after="0"/>
        <w:ind w:left="0"/>
        <w:jc w:val="both"/>
      </w:pPr>
      <w:r>
        <w:rPr>
          <w:rFonts w:ascii="Times New Roman"/>
          <w:b w:val="false"/>
          <w:i w:val="false"/>
          <w:color w:val="000000"/>
          <w:sz w:val="28"/>
        </w:rPr>
        <w:t>
      Әскери есепке алу алғашқы арнаулы атақтарды беруге ұсынған кезде толтырылады.</w:t>
      </w:r>
    </w:p>
    <w:p>
      <w:pPr>
        <w:spacing w:after="0"/>
        <w:ind w:left="0"/>
        <w:jc w:val="both"/>
      </w:pPr>
      <w:r>
        <w:rPr>
          <w:rFonts w:ascii="Times New Roman"/>
          <w:b w:val="false"/>
          <w:i w:val="false"/>
          <w:color w:val="000000"/>
          <w:sz w:val="28"/>
        </w:rPr>
        <w:t>
      Бірінші арнаулы атағын беруге, сондай-ақ ішкі істер органдарында бұрын қызмет өткерген адамды ІІМ кадрына қабылдауға ұсынған кезде бөлімде еңбек қызметі басталғаннан бастап 3 айдан астам үзілістің және қызмет өткеру, сондай-ақ азаматтық жоғары және арнаулы орта оқу орындарының күндізгі бөлімдеріндегі оқуы кезеңінде лауазымынан төмендеуі себептерін (өз қалауы бойынша, ұйымдастырушылық-штаттық өзгерістерге байланысты, тәртіптік немесе аттестаттау тәртібінде) түсіндіре отырып, барлық атқарылған жұмысы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