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2b835" w14:textId="ea2b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"Өнеркәсіптің химия саласындағы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345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2022 жылғы 8 шiлдедегi № 253 бұйрығы. Қазақстан Республикасының Әділет министрлігінде 2022 жылғы 15 шiлдеде № 28821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"Өнеркәсіптің химия саласындағы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10276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Өнеркәсіптің химия саласындағы қауіпті өндірістік объектілер үшін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1"/>
    <w:p>
      <w:pPr>
        <w:spacing w:after="0"/>
        <w:ind w:left="0"/>
        <w:jc w:val="both"/>
      </w:pPr>
      <w:r>
        <w:rPr>
          <w:rFonts w:ascii="Times New Roman"/>
          <w:b w:val="false"/>
          <w:i w:val="false"/>
          <w:color w:val="000000"/>
          <w:sz w:val="28"/>
        </w:rPr>
        <w:t>
      "1-тарау. Өнеркәсіптік қауіпсіздікті қамтамасыз етудің жалпы тәртібі";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2"/>
    <w:p>
      <w:pPr>
        <w:spacing w:after="0"/>
        <w:ind w:left="0"/>
        <w:jc w:val="both"/>
      </w:pPr>
      <w:r>
        <w:rPr>
          <w:rFonts w:ascii="Times New Roman"/>
          <w:b w:val="false"/>
          <w:i w:val="false"/>
          <w:color w:val="000000"/>
          <w:sz w:val="28"/>
        </w:rPr>
        <w:t>
      "2-тарау. Өндірістік бақылау";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0" w:id="3"/>
    <w:p>
      <w:pPr>
        <w:spacing w:after="0"/>
        <w:ind w:left="0"/>
        <w:jc w:val="both"/>
      </w:pPr>
      <w:r>
        <w:rPr>
          <w:rFonts w:ascii="Times New Roman"/>
          <w:b w:val="false"/>
          <w:i w:val="false"/>
          <w:color w:val="000000"/>
          <w:sz w:val="28"/>
        </w:rPr>
        <w:t>
      "3-тарау. Химиялық өндірістердің аумағы";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2" w:id="4"/>
    <w:p>
      <w:pPr>
        <w:spacing w:after="0"/>
        <w:ind w:left="0"/>
        <w:jc w:val="both"/>
      </w:pPr>
      <w:r>
        <w:rPr>
          <w:rFonts w:ascii="Times New Roman"/>
          <w:b w:val="false"/>
          <w:i w:val="false"/>
          <w:color w:val="000000"/>
          <w:sz w:val="28"/>
        </w:rPr>
        <w:t>
      "4-тарау. Ғимараттар мен құрылыстар";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4" w:id="5"/>
    <w:p>
      <w:pPr>
        <w:spacing w:after="0"/>
        <w:ind w:left="0"/>
        <w:jc w:val="both"/>
      </w:pPr>
      <w:r>
        <w:rPr>
          <w:rFonts w:ascii="Times New Roman"/>
          <w:b w:val="false"/>
          <w:i w:val="false"/>
          <w:color w:val="000000"/>
          <w:sz w:val="28"/>
        </w:rPr>
        <w:t>
      "5-тарау. Технологиялық процестердің өнеркәсіптік қауіпсіздігін қамтамасыз ету";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16" w:id="6"/>
    <w:p>
      <w:pPr>
        <w:spacing w:after="0"/>
        <w:ind w:left="0"/>
        <w:jc w:val="both"/>
      </w:pPr>
      <w:r>
        <w:rPr>
          <w:rFonts w:ascii="Times New Roman"/>
          <w:b w:val="false"/>
          <w:i w:val="false"/>
          <w:color w:val="000000"/>
          <w:sz w:val="28"/>
        </w:rPr>
        <w:t>
      "6-тарау. Технологиялық жабдықтар";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18" w:id="7"/>
    <w:p>
      <w:pPr>
        <w:spacing w:after="0"/>
        <w:ind w:left="0"/>
        <w:jc w:val="both"/>
      </w:pPr>
      <w:r>
        <w:rPr>
          <w:rFonts w:ascii="Times New Roman"/>
          <w:b w:val="false"/>
          <w:i w:val="false"/>
          <w:color w:val="000000"/>
          <w:sz w:val="28"/>
        </w:rPr>
        <w:t>
      "7-тарау. Құбыр жолдары және арматура";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"189. Тиек арматура, сақтандыру клапандары және құбыржолдарының тексеріс жүргізу көлемдері мен мерзімдері Қазақстан Республикасы Төтенше жағдайлар министрінің 2021 жылғы 27 шілдедегі № 359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23754 болып тіркелген) Технологиялық құбыржолдарды пайдалану кезіндегі қауіпсіздік жөніндегі нұсқаулықтың талаптарына (бұдан әрі - Технологиялық құбыржолдарды пайдалану кезіндегі қауіпсіздік жөніндегі нұсқаулықтың талаптары)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199-тармақ</w:t>
      </w:r>
      <w:r>
        <w:rPr>
          <w:rFonts w:ascii="Times New Roman"/>
          <w:b w:val="false"/>
          <w:i w:val="false"/>
          <w:color w:val="000000"/>
          <w:sz w:val="28"/>
        </w:rPr>
        <w:t xml:space="preserve"> мынадай редакцияда жазылсын:</w:t>
      </w:r>
    </w:p>
    <w:bookmarkStart w:name="z22" w:id="8"/>
    <w:p>
      <w:pPr>
        <w:spacing w:after="0"/>
        <w:ind w:left="0"/>
        <w:jc w:val="both"/>
      </w:pPr>
      <w:r>
        <w:rPr>
          <w:rFonts w:ascii="Times New Roman"/>
          <w:b w:val="false"/>
          <w:i w:val="false"/>
          <w:color w:val="000000"/>
          <w:sz w:val="28"/>
        </w:rPr>
        <w:t>
      "199. Химиялық заттардың құбыржолдары Технологиялық құбыржолдарды пайдалану кезіндегі қауіпсіздік жөніндегі нұсқаулықтың талаптарына сәйкес сынақтар жүргізу арқылы беріктікке және бітеулікке тексеріледі.";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25" w:id="9"/>
    <w:p>
      <w:pPr>
        <w:spacing w:after="0"/>
        <w:ind w:left="0"/>
        <w:jc w:val="both"/>
      </w:pPr>
      <w:r>
        <w:rPr>
          <w:rFonts w:ascii="Times New Roman"/>
          <w:b w:val="false"/>
          <w:i w:val="false"/>
          <w:color w:val="000000"/>
          <w:sz w:val="28"/>
        </w:rPr>
        <w:t>
      "8-тарау. Автоматтандыру, оқшаулау, дабыл қағу, басқару";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398-тармақ</w:t>
      </w:r>
      <w:r>
        <w:rPr>
          <w:rFonts w:ascii="Times New Roman"/>
          <w:b w:val="false"/>
          <w:i w:val="false"/>
          <w:color w:val="000000"/>
          <w:sz w:val="28"/>
        </w:rPr>
        <w:t xml:space="preserve"> мынадай редакцияда жазылсын:</w:t>
      </w:r>
    </w:p>
    <w:bookmarkStart w:name="z27" w:id="10"/>
    <w:p>
      <w:pPr>
        <w:spacing w:after="0"/>
        <w:ind w:left="0"/>
        <w:jc w:val="both"/>
      </w:pPr>
      <w:r>
        <w:rPr>
          <w:rFonts w:ascii="Times New Roman"/>
          <w:b w:val="false"/>
          <w:i w:val="false"/>
          <w:color w:val="000000"/>
          <w:sz w:val="28"/>
        </w:rPr>
        <w:t>
      "398. Мемлекеттік тексерістен өтпеген аспаптарды пайдалануға жол берілмейді. Датчиктердің орындалуы пайдалану шарттарына сәйкес келеді. Датчиктер конструкциясында рұқсат етілмеген қол жеткізуден, атмосфералық жауын-шашын ықпалынан және ылғалды жинау кезіндегі шашыраудан қорғау қарастырылады.";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418-тармақтар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30" w:id="11"/>
    <w:p>
      <w:pPr>
        <w:spacing w:after="0"/>
        <w:ind w:left="0"/>
        <w:jc w:val="both"/>
      </w:pPr>
      <w:r>
        <w:rPr>
          <w:rFonts w:ascii="Times New Roman"/>
          <w:b w:val="false"/>
          <w:i w:val="false"/>
          <w:color w:val="000000"/>
          <w:sz w:val="28"/>
        </w:rPr>
        <w:t>
      "9-тарау. Жылыту, желдеткіш, кәріз жүйесі";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33" w:id="12"/>
    <w:p>
      <w:pPr>
        <w:spacing w:after="0"/>
        <w:ind w:left="0"/>
        <w:jc w:val="both"/>
      </w:pPr>
      <w:r>
        <w:rPr>
          <w:rFonts w:ascii="Times New Roman"/>
          <w:b w:val="false"/>
          <w:i w:val="false"/>
          <w:color w:val="000000"/>
          <w:sz w:val="28"/>
        </w:rPr>
        <w:t>
      "10-тарау. Құрал-жабдықтарды пайдалану және жөндеу";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533-тармақ</w:t>
      </w:r>
      <w:r>
        <w:rPr>
          <w:rFonts w:ascii="Times New Roman"/>
          <w:b w:val="false"/>
          <w:i w:val="false"/>
          <w:color w:val="000000"/>
          <w:sz w:val="28"/>
        </w:rPr>
        <w:t xml:space="preserve"> мынадай редакцияда жазылсын:</w:t>
      </w:r>
    </w:p>
    <w:bookmarkStart w:name="z35" w:id="13"/>
    <w:p>
      <w:pPr>
        <w:spacing w:after="0"/>
        <w:ind w:left="0"/>
        <w:jc w:val="both"/>
      </w:pPr>
      <w:r>
        <w:rPr>
          <w:rFonts w:ascii="Times New Roman"/>
          <w:b w:val="false"/>
          <w:i w:val="false"/>
          <w:color w:val="000000"/>
          <w:sz w:val="28"/>
        </w:rPr>
        <w:t>
      "533. Құбыржолдарды тексеру көлемдері мен кезеңділігі Технологиялық құбыржолдарды пайдалану кезіндегі қауіпсіздік жөніндегі нұсқаулыққа сәйкес белгіленеді.";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37" w:id="14"/>
    <w:p>
      <w:pPr>
        <w:spacing w:after="0"/>
        <w:ind w:left="0"/>
        <w:jc w:val="both"/>
      </w:pPr>
      <w:r>
        <w:rPr>
          <w:rFonts w:ascii="Times New Roman"/>
          <w:b w:val="false"/>
          <w:i w:val="false"/>
          <w:color w:val="000000"/>
          <w:sz w:val="28"/>
        </w:rPr>
        <w:t>
      "11-тарау. Фосфор мен оның қоспаларын өндіру";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тақырыбы мынадай редакцияда жазылсын:</w:t>
      </w:r>
    </w:p>
    <w:bookmarkStart w:name="z39" w:id="15"/>
    <w:p>
      <w:pPr>
        <w:spacing w:after="0"/>
        <w:ind w:left="0"/>
        <w:jc w:val="both"/>
      </w:pPr>
      <w:r>
        <w:rPr>
          <w:rFonts w:ascii="Times New Roman"/>
          <w:b w:val="false"/>
          <w:i w:val="false"/>
          <w:color w:val="000000"/>
          <w:sz w:val="28"/>
        </w:rPr>
        <w:t>
      "12-тарау. Хлор өндіру және оның қосылыстары";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734</w:t>
      </w:r>
      <w:r>
        <w:rPr>
          <w:rFonts w:ascii="Times New Roman"/>
          <w:b w:val="false"/>
          <w:i w:val="false"/>
          <w:color w:val="000000"/>
          <w:sz w:val="28"/>
        </w:rPr>
        <w:t xml:space="preserve">, </w:t>
      </w:r>
      <w:r>
        <w:rPr>
          <w:rFonts w:ascii="Times New Roman"/>
          <w:b w:val="false"/>
          <w:i w:val="false"/>
          <w:color w:val="000000"/>
          <w:sz w:val="28"/>
        </w:rPr>
        <w:t>735</w:t>
      </w:r>
      <w:r>
        <w:rPr>
          <w:rFonts w:ascii="Times New Roman"/>
          <w:b w:val="false"/>
          <w:i w:val="false"/>
          <w:color w:val="000000"/>
          <w:sz w:val="28"/>
        </w:rPr>
        <w:t xml:space="preserve">, </w:t>
      </w:r>
      <w:r>
        <w:rPr>
          <w:rFonts w:ascii="Times New Roman"/>
          <w:b w:val="false"/>
          <w:i w:val="false"/>
          <w:color w:val="000000"/>
          <w:sz w:val="28"/>
        </w:rPr>
        <w:t>736</w:t>
      </w:r>
      <w:r>
        <w:rPr>
          <w:rFonts w:ascii="Times New Roman"/>
          <w:b w:val="false"/>
          <w:i w:val="false"/>
          <w:color w:val="000000"/>
          <w:sz w:val="28"/>
        </w:rPr>
        <w:t xml:space="preserve">, </w:t>
      </w:r>
      <w:r>
        <w:rPr>
          <w:rFonts w:ascii="Times New Roman"/>
          <w:b w:val="false"/>
          <w:i w:val="false"/>
          <w:color w:val="000000"/>
          <w:sz w:val="28"/>
        </w:rPr>
        <w:t>737</w:t>
      </w:r>
      <w:r>
        <w:rPr>
          <w:rFonts w:ascii="Times New Roman"/>
          <w:b w:val="false"/>
          <w:i w:val="false"/>
          <w:color w:val="000000"/>
          <w:sz w:val="28"/>
        </w:rPr>
        <w:t xml:space="preserve">, </w:t>
      </w:r>
      <w:r>
        <w:rPr>
          <w:rFonts w:ascii="Times New Roman"/>
          <w:b w:val="false"/>
          <w:i w:val="false"/>
          <w:color w:val="000000"/>
          <w:sz w:val="28"/>
        </w:rPr>
        <w:t>738</w:t>
      </w:r>
      <w:r>
        <w:rPr>
          <w:rFonts w:ascii="Times New Roman"/>
          <w:b w:val="false"/>
          <w:i w:val="false"/>
          <w:color w:val="000000"/>
          <w:sz w:val="28"/>
        </w:rPr>
        <w:t xml:space="preserve">, </w:t>
      </w:r>
      <w:r>
        <w:rPr>
          <w:rFonts w:ascii="Times New Roman"/>
          <w:b w:val="false"/>
          <w:i w:val="false"/>
          <w:color w:val="000000"/>
          <w:sz w:val="28"/>
        </w:rPr>
        <w:t>739</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w:t>
      </w:r>
      <w:r>
        <w:rPr>
          <w:rFonts w:ascii="Times New Roman"/>
          <w:b w:val="false"/>
          <w:i w:val="false"/>
          <w:color w:val="000000"/>
          <w:sz w:val="28"/>
        </w:rPr>
        <w:t>749</w:t>
      </w:r>
      <w:r>
        <w:rPr>
          <w:rFonts w:ascii="Times New Roman"/>
          <w:b w:val="false"/>
          <w:i w:val="false"/>
          <w:color w:val="000000"/>
          <w:sz w:val="28"/>
        </w:rPr>
        <w:t xml:space="preserve">, </w:t>
      </w:r>
      <w:r>
        <w:rPr>
          <w:rFonts w:ascii="Times New Roman"/>
          <w:b w:val="false"/>
          <w:i w:val="false"/>
          <w:color w:val="000000"/>
          <w:sz w:val="28"/>
        </w:rPr>
        <w:t>750</w:t>
      </w:r>
      <w:r>
        <w:rPr>
          <w:rFonts w:ascii="Times New Roman"/>
          <w:b w:val="false"/>
          <w:i w:val="false"/>
          <w:color w:val="000000"/>
          <w:sz w:val="28"/>
        </w:rPr>
        <w:t xml:space="preserve">, </w:t>
      </w:r>
      <w:r>
        <w:rPr>
          <w:rFonts w:ascii="Times New Roman"/>
          <w:b w:val="false"/>
          <w:i w:val="false"/>
          <w:color w:val="000000"/>
          <w:sz w:val="28"/>
        </w:rPr>
        <w:t>751</w:t>
      </w:r>
      <w:r>
        <w:rPr>
          <w:rFonts w:ascii="Times New Roman"/>
          <w:b w:val="false"/>
          <w:i w:val="false"/>
          <w:color w:val="000000"/>
          <w:sz w:val="28"/>
        </w:rPr>
        <w:t xml:space="preserve">, </w:t>
      </w:r>
      <w:r>
        <w:rPr>
          <w:rFonts w:ascii="Times New Roman"/>
          <w:b w:val="false"/>
          <w:i w:val="false"/>
          <w:color w:val="000000"/>
          <w:sz w:val="28"/>
        </w:rPr>
        <w:t>752</w:t>
      </w:r>
      <w:r>
        <w:rPr>
          <w:rFonts w:ascii="Times New Roman"/>
          <w:b w:val="false"/>
          <w:i w:val="false"/>
          <w:color w:val="000000"/>
          <w:sz w:val="28"/>
        </w:rPr>
        <w:t xml:space="preserve">, </w:t>
      </w:r>
      <w:r>
        <w:rPr>
          <w:rFonts w:ascii="Times New Roman"/>
          <w:b w:val="false"/>
          <w:i w:val="false"/>
          <w:color w:val="000000"/>
          <w:sz w:val="28"/>
        </w:rPr>
        <w:t>753</w:t>
      </w:r>
      <w:r>
        <w:rPr>
          <w:rFonts w:ascii="Times New Roman"/>
          <w:b w:val="false"/>
          <w:i w:val="false"/>
          <w:color w:val="000000"/>
          <w:sz w:val="28"/>
        </w:rPr>
        <w:t xml:space="preserve">, </w:t>
      </w:r>
      <w:r>
        <w:rPr>
          <w:rFonts w:ascii="Times New Roman"/>
          <w:b w:val="false"/>
          <w:i w:val="false"/>
          <w:color w:val="000000"/>
          <w:sz w:val="28"/>
        </w:rPr>
        <w:t>754</w:t>
      </w:r>
      <w:r>
        <w:rPr>
          <w:rFonts w:ascii="Times New Roman"/>
          <w:b w:val="false"/>
          <w:i w:val="false"/>
          <w:color w:val="000000"/>
          <w:sz w:val="28"/>
        </w:rPr>
        <w:t xml:space="preserve">, </w:t>
      </w:r>
      <w:r>
        <w:rPr>
          <w:rFonts w:ascii="Times New Roman"/>
          <w:b w:val="false"/>
          <w:i w:val="false"/>
          <w:color w:val="000000"/>
          <w:sz w:val="28"/>
        </w:rPr>
        <w:t>755</w:t>
      </w:r>
      <w:r>
        <w:rPr>
          <w:rFonts w:ascii="Times New Roman"/>
          <w:b w:val="false"/>
          <w:i w:val="false"/>
          <w:color w:val="000000"/>
          <w:sz w:val="28"/>
        </w:rPr>
        <w:t xml:space="preserve"> және </w:t>
      </w:r>
      <w:r>
        <w:rPr>
          <w:rFonts w:ascii="Times New Roman"/>
          <w:b w:val="false"/>
          <w:i w:val="false"/>
          <w:color w:val="000000"/>
          <w:sz w:val="28"/>
        </w:rPr>
        <w:t>756-тармақтар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тақырыбы мынадай редакцияда жазылсын:</w:t>
      </w:r>
    </w:p>
    <w:bookmarkStart w:name="z42" w:id="16"/>
    <w:p>
      <w:pPr>
        <w:spacing w:after="0"/>
        <w:ind w:left="0"/>
        <w:jc w:val="both"/>
      </w:pPr>
      <w:r>
        <w:rPr>
          <w:rFonts w:ascii="Times New Roman"/>
          <w:b w:val="false"/>
          <w:i w:val="false"/>
          <w:color w:val="000000"/>
          <w:sz w:val="28"/>
        </w:rPr>
        <w:t>
      "13-тарау. Химиялық заттарды сақтау";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871-тармақ</w:t>
      </w:r>
      <w:r>
        <w:rPr>
          <w:rFonts w:ascii="Times New Roman"/>
          <w:b w:val="false"/>
          <w:i w:val="false"/>
          <w:color w:val="000000"/>
          <w:sz w:val="28"/>
        </w:rPr>
        <w:t xml:space="preserve"> мынадай редакцияда жазылсын:</w:t>
      </w:r>
    </w:p>
    <w:bookmarkStart w:name="z44" w:id="17"/>
    <w:p>
      <w:pPr>
        <w:spacing w:after="0"/>
        <w:ind w:left="0"/>
        <w:jc w:val="both"/>
      </w:pPr>
      <w:r>
        <w:rPr>
          <w:rFonts w:ascii="Times New Roman"/>
          <w:b w:val="false"/>
          <w:i w:val="false"/>
          <w:color w:val="000000"/>
          <w:sz w:val="28"/>
        </w:rPr>
        <w:t>
      "871. Бастапқы қышқыл бұлттарының туындау мүмкіндігін өндірістегі айналымдағы қышқыл қасиеттерінің негізінде жұмыс істеп жатқан қоймалар үшін жобаны әзірлеушінің келісуі бойынша қойма жобасын әзірлеуші айқындайды.";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14-тараудың</w:t>
      </w:r>
      <w:r>
        <w:rPr>
          <w:rFonts w:ascii="Times New Roman"/>
          <w:b w:val="false"/>
          <w:i w:val="false"/>
          <w:color w:val="000000"/>
          <w:sz w:val="28"/>
        </w:rPr>
        <w:t xml:space="preserve"> тақырыбы мынадай редакцияда жазылсын:</w:t>
      </w:r>
    </w:p>
    <w:bookmarkStart w:name="z46" w:id="18"/>
    <w:p>
      <w:pPr>
        <w:spacing w:after="0"/>
        <w:ind w:left="0"/>
        <w:jc w:val="both"/>
      </w:pPr>
      <w:r>
        <w:rPr>
          <w:rFonts w:ascii="Times New Roman"/>
          <w:b w:val="false"/>
          <w:i w:val="false"/>
          <w:color w:val="000000"/>
          <w:sz w:val="28"/>
        </w:rPr>
        <w:t>
      "14-тарау. Персоналды қорғау";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15-тараудың</w:t>
      </w:r>
      <w:r>
        <w:rPr>
          <w:rFonts w:ascii="Times New Roman"/>
          <w:b w:val="false"/>
          <w:i w:val="false"/>
          <w:color w:val="000000"/>
          <w:sz w:val="28"/>
        </w:rPr>
        <w:t xml:space="preserve"> тақырыбы мынадай редакцияда жазылсын:</w:t>
      </w:r>
    </w:p>
    <w:bookmarkStart w:name="z48" w:id="19"/>
    <w:p>
      <w:pPr>
        <w:spacing w:after="0"/>
        <w:ind w:left="0"/>
        <w:jc w:val="both"/>
      </w:pPr>
      <w:r>
        <w:rPr>
          <w:rFonts w:ascii="Times New Roman"/>
          <w:b w:val="false"/>
          <w:i w:val="false"/>
          <w:color w:val="000000"/>
          <w:sz w:val="28"/>
        </w:rPr>
        <w:t>
      "15-тарау. Сұйық аммиакты тасымалдау кезіндегі өнеркәсіптік қауіпсіздікті қамтамасыз ету тәртібі";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954-тармақ</w:t>
      </w:r>
      <w:r>
        <w:rPr>
          <w:rFonts w:ascii="Times New Roman"/>
          <w:b w:val="false"/>
          <w:i w:val="false"/>
          <w:color w:val="000000"/>
          <w:sz w:val="28"/>
        </w:rPr>
        <w:t xml:space="preserve"> мынадай редакцияда жазылсын:</w:t>
      </w:r>
    </w:p>
    <w:bookmarkStart w:name="z50" w:id="20"/>
    <w:p>
      <w:pPr>
        <w:spacing w:after="0"/>
        <w:ind w:left="0"/>
        <w:jc w:val="both"/>
      </w:pPr>
      <w:r>
        <w:rPr>
          <w:rFonts w:ascii="Times New Roman"/>
          <w:b w:val="false"/>
          <w:i w:val="false"/>
          <w:color w:val="000000"/>
          <w:sz w:val="28"/>
        </w:rPr>
        <w:t>
      "954. Әр цистернаға мыналар қоса беріледі:</w:t>
      </w:r>
    </w:p>
    <w:bookmarkEnd w:id="20"/>
    <w:p>
      <w:pPr>
        <w:spacing w:after="0"/>
        <w:ind w:left="0"/>
        <w:jc w:val="both"/>
      </w:pPr>
      <w:r>
        <w:rPr>
          <w:rFonts w:ascii="Times New Roman"/>
          <w:b w:val="false"/>
          <w:i w:val="false"/>
          <w:color w:val="000000"/>
          <w:sz w:val="28"/>
        </w:rPr>
        <w:t>
      1) белгіленген бъекті бойынша жүк вагонының төлқұжаты;</w:t>
      </w:r>
    </w:p>
    <w:p>
      <w:pPr>
        <w:spacing w:after="0"/>
        <w:ind w:left="0"/>
        <w:jc w:val="both"/>
      </w:pPr>
      <w:r>
        <w:rPr>
          <w:rFonts w:ascii="Times New Roman"/>
          <w:b w:val="false"/>
          <w:i w:val="false"/>
          <w:color w:val="000000"/>
          <w:sz w:val="28"/>
        </w:rPr>
        <w:t>
      2) қысыммен жұмыс істейтін ыдыс (цистерна қазандығы) төлқұжаты;</w:t>
      </w:r>
    </w:p>
    <w:p>
      <w:pPr>
        <w:spacing w:after="0"/>
        <w:ind w:left="0"/>
        <w:jc w:val="both"/>
      </w:pPr>
      <w:r>
        <w:rPr>
          <w:rFonts w:ascii="Times New Roman"/>
          <w:b w:val="false"/>
          <w:i w:val="false"/>
          <w:color w:val="000000"/>
          <w:sz w:val="28"/>
        </w:rPr>
        <w:t>
      3) сақтандырғыш қақпақтың төлқұжаты және оның өткізу қабілетінің есебі;</w:t>
      </w:r>
    </w:p>
    <w:p>
      <w:pPr>
        <w:spacing w:after="0"/>
        <w:ind w:left="0"/>
        <w:jc w:val="both"/>
      </w:pPr>
      <w:r>
        <w:rPr>
          <w:rFonts w:ascii="Times New Roman"/>
          <w:b w:val="false"/>
          <w:i w:val="false"/>
          <w:color w:val="000000"/>
          <w:sz w:val="28"/>
        </w:rPr>
        <w:t>
      4) сақтандырғыш қақпақ серіппесінің төлқұжаты (сертификаты);</w:t>
      </w:r>
    </w:p>
    <w:p>
      <w:pPr>
        <w:spacing w:after="0"/>
        <w:ind w:left="0"/>
        <w:jc w:val="both"/>
      </w:pPr>
      <w:r>
        <w:rPr>
          <w:rFonts w:ascii="Times New Roman"/>
          <w:b w:val="false"/>
          <w:i w:val="false"/>
          <w:color w:val="000000"/>
          <w:sz w:val="28"/>
        </w:rPr>
        <w:t>
      5) сақтандырғыш мембранаға арналған төлқұжат (оны орнатқан кезде);</w:t>
      </w:r>
    </w:p>
    <w:p>
      <w:pPr>
        <w:spacing w:after="0"/>
        <w:ind w:left="0"/>
        <w:jc w:val="both"/>
      </w:pPr>
      <w:r>
        <w:rPr>
          <w:rFonts w:ascii="Times New Roman"/>
          <w:b w:val="false"/>
          <w:i w:val="false"/>
          <w:color w:val="000000"/>
          <w:sz w:val="28"/>
        </w:rPr>
        <w:t>
      6) төгу-құю шұраларының төлқұжаты;</w:t>
      </w:r>
    </w:p>
    <w:p>
      <w:pPr>
        <w:spacing w:after="0"/>
        <w:ind w:left="0"/>
        <w:jc w:val="both"/>
      </w:pPr>
      <w:r>
        <w:rPr>
          <w:rFonts w:ascii="Times New Roman"/>
          <w:b w:val="false"/>
          <w:i w:val="false"/>
          <w:color w:val="000000"/>
          <w:sz w:val="28"/>
        </w:rPr>
        <w:t>
      7) бітеу-сақтандырғыш арматураны сынау актілері;</w:t>
      </w:r>
    </w:p>
    <w:p>
      <w:pPr>
        <w:spacing w:after="0"/>
        <w:ind w:left="0"/>
        <w:jc w:val="both"/>
      </w:pPr>
      <w:r>
        <w:rPr>
          <w:rFonts w:ascii="Times New Roman"/>
          <w:b w:val="false"/>
          <w:i w:val="false"/>
          <w:color w:val="000000"/>
          <w:sz w:val="28"/>
        </w:rPr>
        <w:t>
      8) ыдысты пайдалану нұсқаулығы;</w:t>
      </w:r>
    </w:p>
    <w:p>
      <w:pPr>
        <w:spacing w:after="0"/>
        <w:ind w:left="0"/>
        <w:jc w:val="both"/>
      </w:pPr>
      <w:r>
        <w:rPr>
          <w:rFonts w:ascii="Times New Roman"/>
          <w:b w:val="false"/>
          <w:i w:val="false"/>
          <w:color w:val="000000"/>
          <w:sz w:val="28"/>
        </w:rPr>
        <w:t>
      9) сақтандырғыш қақпаны пайдалану жөніндегі нұсқаулық;</w:t>
      </w:r>
    </w:p>
    <w:p>
      <w:pPr>
        <w:spacing w:after="0"/>
        <w:ind w:left="0"/>
        <w:jc w:val="both"/>
      </w:pPr>
      <w:r>
        <w:rPr>
          <w:rFonts w:ascii="Times New Roman"/>
          <w:b w:val="false"/>
          <w:i w:val="false"/>
          <w:color w:val="000000"/>
          <w:sz w:val="28"/>
        </w:rPr>
        <w:t>
      10) өнеркәсіптік қауіпсіздік саласындағы уәкілетті орган берген қауіпті техникалық құрылғыны қолдануға рұқсат беру құжаты.";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16-тараудың</w:t>
      </w:r>
      <w:r>
        <w:rPr>
          <w:rFonts w:ascii="Times New Roman"/>
          <w:b w:val="false"/>
          <w:i w:val="false"/>
          <w:color w:val="000000"/>
          <w:sz w:val="28"/>
        </w:rPr>
        <w:t xml:space="preserve"> тақырыбы мынадай редакцияда жазылсын:</w:t>
      </w:r>
    </w:p>
    <w:bookmarkStart w:name="z52" w:id="21"/>
    <w:p>
      <w:pPr>
        <w:spacing w:after="0"/>
        <w:ind w:left="0"/>
        <w:jc w:val="both"/>
      </w:pPr>
      <w:r>
        <w:rPr>
          <w:rFonts w:ascii="Times New Roman"/>
          <w:b w:val="false"/>
          <w:i w:val="false"/>
          <w:color w:val="000000"/>
          <w:sz w:val="28"/>
        </w:rPr>
        <w:t>
      "16-тарау. Сұйық аммиакты ағызу және құю";</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17-тараудың</w:t>
      </w:r>
      <w:r>
        <w:rPr>
          <w:rFonts w:ascii="Times New Roman"/>
          <w:b w:val="false"/>
          <w:i w:val="false"/>
          <w:color w:val="000000"/>
          <w:sz w:val="28"/>
        </w:rPr>
        <w:t xml:space="preserve"> тақырыбы мынадай редакцияда жазылсын:</w:t>
      </w:r>
    </w:p>
    <w:bookmarkStart w:name="z54" w:id="22"/>
    <w:p>
      <w:pPr>
        <w:spacing w:after="0"/>
        <w:ind w:left="0"/>
        <w:jc w:val="both"/>
      </w:pPr>
      <w:r>
        <w:rPr>
          <w:rFonts w:ascii="Times New Roman"/>
          <w:b w:val="false"/>
          <w:i w:val="false"/>
          <w:color w:val="000000"/>
          <w:sz w:val="28"/>
        </w:rPr>
        <w:t>
      "17-тарау. Сұйық хлорды тасымалдау";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1137</w:t>
      </w:r>
      <w:r>
        <w:rPr>
          <w:rFonts w:ascii="Times New Roman"/>
          <w:b w:val="false"/>
          <w:i w:val="false"/>
          <w:color w:val="000000"/>
          <w:sz w:val="28"/>
        </w:rPr>
        <w:t xml:space="preserve">, </w:t>
      </w:r>
      <w:r>
        <w:rPr>
          <w:rFonts w:ascii="Times New Roman"/>
          <w:b w:val="false"/>
          <w:i w:val="false"/>
          <w:color w:val="000000"/>
          <w:sz w:val="28"/>
        </w:rPr>
        <w:t>1138</w:t>
      </w:r>
      <w:r>
        <w:rPr>
          <w:rFonts w:ascii="Times New Roman"/>
          <w:b w:val="false"/>
          <w:i w:val="false"/>
          <w:color w:val="000000"/>
          <w:sz w:val="28"/>
        </w:rPr>
        <w:t xml:space="preserve">, </w:t>
      </w:r>
      <w:r>
        <w:rPr>
          <w:rFonts w:ascii="Times New Roman"/>
          <w:b w:val="false"/>
          <w:i w:val="false"/>
          <w:color w:val="000000"/>
          <w:sz w:val="28"/>
        </w:rPr>
        <w:t>1139</w:t>
      </w:r>
      <w:r>
        <w:rPr>
          <w:rFonts w:ascii="Times New Roman"/>
          <w:b w:val="false"/>
          <w:i w:val="false"/>
          <w:color w:val="000000"/>
          <w:sz w:val="28"/>
        </w:rPr>
        <w:t xml:space="preserve">, </w:t>
      </w:r>
      <w:r>
        <w:rPr>
          <w:rFonts w:ascii="Times New Roman"/>
          <w:b w:val="false"/>
          <w:i w:val="false"/>
          <w:color w:val="000000"/>
          <w:sz w:val="28"/>
        </w:rPr>
        <w:t>1140</w:t>
      </w:r>
      <w:r>
        <w:rPr>
          <w:rFonts w:ascii="Times New Roman"/>
          <w:b w:val="false"/>
          <w:i w:val="false"/>
          <w:color w:val="000000"/>
          <w:sz w:val="28"/>
        </w:rPr>
        <w:t xml:space="preserve">, </w:t>
      </w:r>
      <w:r>
        <w:rPr>
          <w:rFonts w:ascii="Times New Roman"/>
          <w:b w:val="false"/>
          <w:i w:val="false"/>
          <w:color w:val="000000"/>
          <w:sz w:val="28"/>
        </w:rPr>
        <w:t>1141</w:t>
      </w:r>
      <w:r>
        <w:rPr>
          <w:rFonts w:ascii="Times New Roman"/>
          <w:b w:val="false"/>
          <w:i w:val="false"/>
          <w:color w:val="000000"/>
          <w:sz w:val="28"/>
        </w:rPr>
        <w:t xml:space="preserve">, </w:t>
      </w:r>
      <w:r>
        <w:rPr>
          <w:rFonts w:ascii="Times New Roman"/>
          <w:b w:val="false"/>
          <w:i w:val="false"/>
          <w:color w:val="000000"/>
          <w:sz w:val="28"/>
        </w:rPr>
        <w:t>1142</w:t>
      </w:r>
      <w:r>
        <w:rPr>
          <w:rFonts w:ascii="Times New Roman"/>
          <w:b w:val="false"/>
          <w:i w:val="false"/>
          <w:color w:val="000000"/>
          <w:sz w:val="28"/>
        </w:rPr>
        <w:t xml:space="preserve">, </w:t>
      </w:r>
      <w:r>
        <w:rPr>
          <w:rFonts w:ascii="Times New Roman"/>
          <w:b w:val="false"/>
          <w:i w:val="false"/>
          <w:color w:val="000000"/>
          <w:sz w:val="28"/>
        </w:rPr>
        <w:t>1143</w:t>
      </w:r>
      <w:r>
        <w:rPr>
          <w:rFonts w:ascii="Times New Roman"/>
          <w:b w:val="false"/>
          <w:i w:val="false"/>
          <w:color w:val="000000"/>
          <w:sz w:val="28"/>
        </w:rPr>
        <w:t xml:space="preserve">, </w:t>
      </w:r>
      <w:r>
        <w:rPr>
          <w:rFonts w:ascii="Times New Roman"/>
          <w:b w:val="false"/>
          <w:i w:val="false"/>
          <w:color w:val="000000"/>
          <w:sz w:val="28"/>
        </w:rPr>
        <w:t>1144</w:t>
      </w:r>
      <w:r>
        <w:rPr>
          <w:rFonts w:ascii="Times New Roman"/>
          <w:b w:val="false"/>
          <w:i w:val="false"/>
          <w:color w:val="000000"/>
          <w:sz w:val="28"/>
        </w:rPr>
        <w:t xml:space="preserve">, </w:t>
      </w:r>
      <w:r>
        <w:rPr>
          <w:rFonts w:ascii="Times New Roman"/>
          <w:b w:val="false"/>
          <w:i w:val="false"/>
          <w:color w:val="000000"/>
          <w:sz w:val="28"/>
        </w:rPr>
        <w:t>1145</w:t>
      </w:r>
      <w:r>
        <w:rPr>
          <w:rFonts w:ascii="Times New Roman"/>
          <w:b w:val="false"/>
          <w:i w:val="false"/>
          <w:color w:val="000000"/>
          <w:sz w:val="28"/>
        </w:rPr>
        <w:t xml:space="preserve">, </w:t>
      </w:r>
      <w:r>
        <w:rPr>
          <w:rFonts w:ascii="Times New Roman"/>
          <w:b w:val="false"/>
          <w:i w:val="false"/>
          <w:color w:val="000000"/>
          <w:sz w:val="28"/>
        </w:rPr>
        <w:t>1148</w:t>
      </w:r>
      <w:r>
        <w:rPr>
          <w:rFonts w:ascii="Times New Roman"/>
          <w:b w:val="false"/>
          <w:i w:val="false"/>
          <w:color w:val="000000"/>
          <w:sz w:val="28"/>
        </w:rPr>
        <w:t xml:space="preserve">, </w:t>
      </w:r>
      <w:r>
        <w:rPr>
          <w:rFonts w:ascii="Times New Roman"/>
          <w:b w:val="false"/>
          <w:i w:val="false"/>
          <w:color w:val="000000"/>
          <w:sz w:val="28"/>
        </w:rPr>
        <w:t>1149</w:t>
      </w:r>
      <w:r>
        <w:rPr>
          <w:rFonts w:ascii="Times New Roman"/>
          <w:b w:val="false"/>
          <w:i w:val="false"/>
          <w:color w:val="000000"/>
          <w:sz w:val="28"/>
        </w:rPr>
        <w:t xml:space="preserve">, </w:t>
      </w:r>
      <w:r>
        <w:rPr>
          <w:rFonts w:ascii="Times New Roman"/>
          <w:b w:val="false"/>
          <w:i w:val="false"/>
          <w:color w:val="000000"/>
          <w:sz w:val="28"/>
        </w:rPr>
        <w:t>1150</w:t>
      </w:r>
      <w:r>
        <w:rPr>
          <w:rFonts w:ascii="Times New Roman"/>
          <w:b w:val="false"/>
          <w:i w:val="false"/>
          <w:color w:val="000000"/>
          <w:sz w:val="28"/>
        </w:rPr>
        <w:t xml:space="preserve">, </w:t>
      </w:r>
      <w:r>
        <w:rPr>
          <w:rFonts w:ascii="Times New Roman"/>
          <w:b w:val="false"/>
          <w:i w:val="false"/>
          <w:color w:val="000000"/>
          <w:sz w:val="28"/>
        </w:rPr>
        <w:t>1151</w:t>
      </w:r>
      <w:r>
        <w:rPr>
          <w:rFonts w:ascii="Times New Roman"/>
          <w:b w:val="false"/>
          <w:i w:val="false"/>
          <w:color w:val="000000"/>
          <w:sz w:val="28"/>
        </w:rPr>
        <w:t xml:space="preserve">, </w:t>
      </w:r>
      <w:r>
        <w:rPr>
          <w:rFonts w:ascii="Times New Roman"/>
          <w:b w:val="false"/>
          <w:i w:val="false"/>
          <w:color w:val="000000"/>
          <w:sz w:val="28"/>
        </w:rPr>
        <w:t>1152</w:t>
      </w:r>
      <w:r>
        <w:rPr>
          <w:rFonts w:ascii="Times New Roman"/>
          <w:b w:val="false"/>
          <w:i w:val="false"/>
          <w:color w:val="000000"/>
          <w:sz w:val="28"/>
        </w:rPr>
        <w:t xml:space="preserve">, </w:t>
      </w:r>
      <w:r>
        <w:rPr>
          <w:rFonts w:ascii="Times New Roman"/>
          <w:b w:val="false"/>
          <w:i w:val="false"/>
          <w:color w:val="000000"/>
          <w:sz w:val="28"/>
        </w:rPr>
        <w:t>1153</w:t>
      </w:r>
      <w:r>
        <w:rPr>
          <w:rFonts w:ascii="Times New Roman"/>
          <w:b w:val="false"/>
          <w:i w:val="false"/>
          <w:color w:val="000000"/>
          <w:sz w:val="28"/>
        </w:rPr>
        <w:t xml:space="preserve">, </w:t>
      </w:r>
      <w:r>
        <w:rPr>
          <w:rFonts w:ascii="Times New Roman"/>
          <w:b w:val="false"/>
          <w:i w:val="false"/>
          <w:color w:val="000000"/>
          <w:sz w:val="28"/>
        </w:rPr>
        <w:t>1154</w:t>
      </w:r>
      <w:r>
        <w:rPr>
          <w:rFonts w:ascii="Times New Roman"/>
          <w:b w:val="false"/>
          <w:i w:val="false"/>
          <w:color w:val="000000"/>
          <w:sz w:val="28"/>
        </w:rPr>
        <w:t xml:space="preserve">, </w:t>
      </w:r>
      <w:r>
        <w:rPr>
          <w:rFonts w:ascii="Times New Roman"/>
          <w:b w:val="false"/>
          <w:i w:val="false"/>
          <w:color w:val="000000"/>
          <w:sz w:val="28"/>
        </w:rPr>
        <w:t>1155</w:t>
      </w:r>
      <w:r>
        <w:rPr>
          <w:rFonts w:ascii="Times New Roman"/>
          <w:b w:val="false"/>
          <w:i w:val="false"/>
          <w:color w:val="000000"/>
          <w:sz w:val="28"/>
        </w:rPr>
        <w:t xml:space="preserve">, </w:t>
      </w:r>
      <w:r>
        <w:rPr>
          <w:rFonts w:ascii="Times New Roman"/>
          <w:b w:val="false"/>
          <w:i w:val="false"/>
          <w:color w:val="000000"/>
          <w:sz w:val="28"/>
        </w:rPr>
        <w:t>1156</w:t>
      </w:r>
      <w:r>
        <w:rPr>
          <w:rFonts w:ascii="Times New Roman"/>
          <w:b w:val="false"/>
          <w:i w:val="false"/>
          <w:color w:val="000000"/>
          <w:sz w:val="28"/>
        </w:rPr>
        <w:t xml:space="preserve">, </w:t>
      </w:r>
      <w:r>
        <w:rPr>
          <w:rFonts w:ascii="Times New Roman"/>
          <w:b w:val="false"/>
          <w:i w:val="false"/>
          <w:color w:val="000000"/>
          <w:sz w:val="28"/>
        </w:rPr>
        <w:t>1157</w:t>
      </w:r>
      <w:r>
        <w:rPr>
          <w:rFonts w:ascii="Times New Roman"/>
          <w:b w:val="false"/>
          <w:i w:val="false"/>
          <w:color w:val="000000"/>
          <w:sz w:val="28"/>
        </w:rPr>
        <w:t xml:space="preserve">, </w:t>
      </w:r>
      <w:r>
        <w:rPr>
          <w:rFonts w:ascii="Times New Roman"/>
          <w:b w:val="false"/>
          <w:i w:val="false"/>
          <w:color w:val="000000"/>
          <w:sz w:val="28"/>
        </w:rPr>
        <w:t>1158</w:t>
      </w:r>
      <w:r>
        <w:rPr>
          <w:rFonts w:ascii="Times New Roman"/>
          <w:b w:val="false"/>
          <w:i w:val="false"/>
          <w:color w:val="000000"/>
          <w:sz w:val="28"/>
        </w:rPr>
        <w:t xml:space="preserve">, </w:t>
      </w:r>
      <w:r>
        <w:rPr>
          <w:rFonts w:ascii="Times New Roman"/>
          <w:b w:val="false"/>
          <w:i w:val="false"/>
          <w:color w:val="000000"/>
          <w:sz w:val="28"/>
        </w:rPr>
        <w:t>1159</w:t>
      </w:r>
      <w:r>
        <w:rPr>
          <w:rFonts w:ascii="Times New Roman"/>
          <w:b w:val="false"/>
          <w:i w:val="false"/>
          <w:color w:val="000000"/>
          <w:sz w:val="28"/>
        </w:rPr>
        <w:t xml:space="preserve">, </w:t>
      </w:r>
      <w:r>
        <w:rPr>
          <w:rFonts w:ascii="Times New Roman"/>
          <w:b w:val="false"/>
          <w:i w:val="false"/>
          <w:color w:val="000000"/>
          <w:sz w:val="28"/>
        </w:rPr>
        <w:t>1160</w:t>
      </w:r>
      <w:r>
        <w:rPr>
          <w:rFonts w:ascii="Times New Roman"/>
          <w:b w:val="false"/>
          <w:i w:val="false"/>
          <w:color w:val="000000"/>
          <w:sz w:val="28"/>
        </w:rPr>
        <w:t xml:space="preserve">, </w:t>
      </w:r>
      <w:r>
        <w:rPr>
          <w:rFonts w:ascii="Times New Roman"/>
          <w:b w:val="false"/>
          <w:i w:val="false"/>
          <w:color w:val="000000"/>
          <w:sz w:val="28"/>
        </w:rPr>
        <w:t>1161</w:t>
      </w:r>
      <w:r>
        <w:rPr>
          <w:rFonts w:ascii="Times New Roman"/>
          <w:b w:val="false"/>
          <w:i w:val="false"/>
          <w:color w:val="000000"/>
          <w:sz w:val="28"/>
        </w:rPr>
        <w:t xml:space="preserve">, </w:t>
      </w:r>
      <w:r>
        <w:rPr>
          <w:rFonts w:ascii="Times New Roman"/>
          <w:b w:val="false"/>
          <w:i w:val="false"/>
          <w:color w:val="000000"/>
          <w:sz w:val="28"/>
        </w:rPr>
        <w:t>1162</w:t>
      </w:r>
      <w:r>
        <w:rPr>
          <w:rFonts w:ascii="Times New Roman"/>
          <w:b w:val="false"/>
          <w:i w:val="false"/>
          <w:color w:val="000000"/>
          <w:sz w:val="28"/>
        </w:rPr>
        <w:t xml:space="preserve"> және </w:t>
      </w:r>
      <w:r>
        <w:rPr>
          <w:rFonts w:ascii="Times New Roman"/>
          <w:b w:val="false"/>
          <w:i w:val="false"/>
          <w:color w:val="000000"/>
          <w:sz w:val="28"/>
        </w:rPr>
        <w:t>1163-тармақтар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18-тараудың</w:t>
      </w:r>
      <w:r>
        <w:rPr>
          <w:rFonts w:ascii="Times New Roman"/>
          <w:b w:val="false"/>
          <w:i w:val="false"/>
          <w:color w:val="000000"/>
          <w:sz w:val="28"/>
        </w:rPr>
        <w:t xml:space="preserve"> тақырыбы мынадай редакцияда жазылсын:</w:t>
      </w:r>
    </w:p>
    <w:bookmarkStart w:name="z57" w:id="23"/>
    <w:p>
      <w:pPr>
        <w:spacing w:after="0"/>
        <w:ind w:left="0"/>
        <w:jc w:val="both"/>
      </w:pPr>
      <w:r>
        <w:rPr>
          <w:rFonts w:ascii="Times New Roman"/>
          <w:b w:val="false"/>
          <w:i w:val="false"/>
          <w:color w:val="000000"/>
          <w:sz w:val="28"/>
        </w:rPr>
        <w:t>
      "18-тарау. Фреонды тасымалдау кезінде өнеркәсіптік қауіпсіздікті қамтамасыз ету тәртібі";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19-тараудың</w:t>
      </w:r>
      <w:r>
        <w:rPr>
          <w:rFonts w:ascii="Times New Roman"/>
          <w:b w:val="false"/>
          <w:i w:val="false"/>
          <w:color w:val="000000"/>
          <w:sz w:val="28"/>
        </w:rPr>
        <w:t xml:space="preserve"> тақырыбы мынадай редакцияда жазылсын:</w:t>
      </w:r>
    </w:p>
    <w:bookmarkStart w:name="z59" w:id="24"/>
    <w:p>
      <w:pPr>
        <w:spacing w:after="0"/>
        <w:ind w:left="0"/>
        <w:jc w:val="both"/>
      </w:pPr>
      <w:r>
        <w:rPr>
          <w:rFonts w:ascii="Times New Roman"/>
          <w:b w:val="false"/>
          <w:i w:val="false"/>
          <w:color w:val="000000"/>
          <w:sz w:val="28"/>
        </w:rPr>
        <w:t>
      "19-тарау. Төгу-құю эстакадаларында өнеркәсіптік қауіпсіздікті қамтамасыз ету тәртібі";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20-тараудың</w:t>
      </w:r>
      <w:r>
        <w:rPr>
          <w:rFonts w:ascii="Times New Roman"/>
          <w:b w:val="false"/>
          <w:i w:val="false"/>
          <w:color w:val="000000"/>
          <w:sz w:val="28"/>
        </w:rPr>
        <w:t xml:space="preserve"> тақырыбы мынадай редакцияда жазылсын:</w:t>
      </w:r>
    </w:p>
    <w:bookmarkStart w:name="z61" w:id="25"/>
    <w:p>
      <w:pPr>
        <w:spacing w:after="0"/>
        <w:ind w:left="0"/>
        <w:jc w:val="both"/>
      </w:pPr>
      <w:r>
        <w:rPr>
          <w:rFonts w:ascii="Times New Roman"/>
          <w:b w:val="false"/>
          <w:i w:val="false"/>
          <w:color w:val="000000"/>
          <w:sz w:val="28"/>
        </w:rPr>
        <w:t>
      "20-тарау. Автоцистерналарды құю кезінде өнеркәсіптік қауіпсіздікті қамтамасыз ету тәртібі";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21-тараудың</w:t>
      </w:r>
      <w:r>
        <w:rPr>
          <w:rFonts w:ascii="Times New Roman"/>
          <w:b w:val="false"/>
          <w:i w:val="false"/>
          <w:color w:val="000000"/>
          <w:sz w:val="28"/>
        </w:rPr>
        <w:t xml:space="preserve"> тақырыбы мынадай редакцияда жазылсын:</w:t>
      </w:r>
    </w:p>
    <w:bookmarkStart w:name="z63" w:id="26"/>
    <w:p>
      <w:pPr>
        <w:spacing w:after="0"/>
        <w:ind w:left="0"/>
        <w:jc w:val="both"/>
      </w:pPr>
      <w:r>
        <w:rPr>
          <w:rFonts w:ascii="Times New Roman"/>
          <w:b w:val="false"/>
          <w:i w:val="false"/>
          <w:color w:val="000000"/>
          <w:sz w:val="28"/>
        </w:rPr>
        <w:t>
      "21-тарау. Теміржол цистерналарын жуу және шлам сүзу қондырғысымен ағынды суларды тазарту бекеттері";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22-тараудың</w:t>
      </w:r>
      <w:r>
        <w:rPr>
          <w:rFonts w:ascii="Times New Roman"/>
          <w:b w:val="false"/>
          <w:i w:val="false"/>
          <w:color w:val="000000"/>
          <w:sz w:val="28"/>
        </w:rPr>
        <w:t xml:space="preserve"> тақырыбы мынадай редакцияда жазылсын:</w:t>
      </w:r>
    </w:p>
    <w:bookmarkStart w:name="z65" w:id="27"/>
    <w:p>
      <w:pPr>
        <w:spacing w:after="0"/>
        <w:ind w:left="0"/>
        <w:jc w:val="both"/>
      </w:pPr>
      <w:r>
        <w:rPr>
          <w:rFonts w:ascii="Times New Roman"/>
          <w:b w:val="false"/>
          <w:i w:val="false"/>
          <w:color w:val="000000"/>
          <w:sz w:val="28"/>
        </w:rPr>
        <w:t>
      "22-тарау. Тоңазытқыш қондырғылары";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23-тараудың</w:t>
      </w:r>
      <w:r>
        <w:rPr>
          <w:rFonts w:ascii="Times New Roman"/>
          <w:b w:val="false"/>
          <w:i w:val="false"/>
          <w:color w:val="000000"/>
          <w:sz w:val="28"/>
        </w:rPr>
        <w:t xml:space="preserve"> тақырыбы мынадай редакцияда жазылсын:</w:t>
      </w:r>
    </w:p>
    <w:bookmarkStart w:name="z67" w:id="28"/>
    <w:p>
      <w:pPr>
        <w:spacing w:after="0"/>
        <w:ind w:left="0"/>
        <w:jc w:val="both"/>
      </w:pPr>
      <w:r>
        <w:rPr>
          <w:rFonts w:ascii="Times New Roman"/>
          <w:b w:val="false"/>
          <w:i w:val="false"/>
          <w:color w:val="000000"/>
          <w:sz w:val="28"/>
        </w:rPr>
        <w:t>
      "23-тарау. Жабдықтарды техникалық куәландыру";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24-тараудың</w:t>
      </w:r>
      <w:r>
        <w:rPr>
          <w:rFonts w:ascii="Times New Roman"/>
          <w:b w:val="false"/>
          <w:i w:val="false"/>
          <w:color w:val="000000"/>
          <w:sz w:val="28"/>
        </w:rPr>
        <w:t xml:space="preserve"> тақырыбы мынадай редакцияда жазылсын:</w:t>
      </w:r>
    </w:p>
    <w:bookmarkStart w:name="z69" w:id="29"/>
    <w:p>
      <w:pPr>
        <w:spacing w:after="0"/>
        <w:ind w:left="0"/>
        <w:jc w:val="both"/>
      </w:pPr>
      <w:r>
        <w:rPr>
          <w:rFonts w:ascii="Times New Roman"/>
          <w:b w:val="false"/>
          <w:i w:val="false"/>
          <w:color w:val="000000"/>
          <w:sz w:val="28"/>
        </w:rPr>
        <w:t>
      "24-тарау. Аммиакты тоңазытқыш қондырғылары";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25-тараудың</w:t>
      </w:r>
      <w:r>
        <w:rPr>
          <w:rFonts w:ascii="Times New Roman"/>
          <w:b w:val="false"/>
          <w:i w:val="false"/>
          <w:color w:val="000000"/>
          <w:sz w:val="28"/>
        </w:rPr>
        <w:t xml:space="preserve"> тақырыбы мынадай редакцияда жазылсын:</w:t>
      </w:r>
    </w:p>
    <w:bookmarkStart w:name="z71" w:id="30"/>
    <w:p>
      <w:pPr>
        <w:spacing w:after="0"/>
        <w:ind w:left="0"/>
        <w:jc w:val="both"/>
      </w:pPr>
      <w:r>
        <w:rPr>
          <w:rFonts w:ascii="Times New Roman"/>
          <w:b w:val="false"/>
          <w:i w:val="false"/>
          <w:color w:val="000000"/>
          <w:sz w:val="28"/>
        </w:rPr>
        <w:t>
      "25-тарау. Фреонды мұздатқыш қондырғылар";</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26-тараудың</w:t>
      </w:r>
      <w:r>
        <w:rPr>
          <w:rFonts w:ascii="Times New Roman"/>
          <w:b w:val="false"/>
          <w:i w:val="false"/>
          <w:color w:val="000000"/>
          <w:sz w:val="28"/>
        </w:rPr>
        <w:t xml:space="preserve"> тақырыбы мынадай редакцияда жазылсын:</w:t>
      </w:r>
    </w:p>
    <w:bookmarkStart w:name="z73" w:id="31"/>
    <w:p>
      <w:pPr>
        <w:spacing w:after="0"/>
        <w:ind w:left="0"/>
        <w:jc w:val="both"/>
      </w:pPr>
      <w:r>
        <w:rPr>
          <w:rFonts w:ascii="Times New Roman"/>
          <w:b w:val="false"/>
          <w:i w:val="false"/>
          <w:color w:val="000000"/>
          <w:sz w:val="28"/>
        </w:rPr>
        <w:t>
      "26-тарау. Химиялық зертханалар";</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1451-тармақ</w:t>
      </w:r>
      <w:r>
        <w:rPr>
          <w:rFonts w:ascii="Times New Roman"/>
          <w:b w:val="false"/>
          <w:i w:val="false"/>
          <w:color w:val="000000"/>
          <w:sz w:val="28"/>
        </w:rPr>
        <w:t xml:space="preserve"> мынадай редакцияда жазылсын:</w:t>
      </w:r>
    </w:p>
    <w:bookmarkStart w:name="z75" w:id="32"/>
    <w:p>
      <w:pPr>
        <w:spacing w:after="0"/>
        <w:ind w:left="0"/>
        <w:jc w:val="both"/>
      </w:pPr>
      <w:r>
        <w:rPr>
          <w:rFonts w:ascii="Times New Roman"/>
          <w:b w:val="false"/>
          <w:i w:val="false"/>
          <w:color w:val="000000"/>
          <w:sz w:val="28"/>
        </w:rPr>
        <w:t>
      "1451. Жеңіл тұтанатын және жанғыш сұйықтықтар (қайнаудың төменгі температурасына ие заттардан басқасы) тығындары берік кептелген қабырғалары қалың құтыларда (сауыттарда) қауіпті заттар қоймасында сақталады. Құтылар қақпақтары тығыз жабылатын, қабырғалары мен түбі асбестпен қаланған металл жәшіктерге салынады. Жәшік өтетін жерлерден және жылытатын аспаптардан алшақ, оған жету ыңғайлы жерде, еденде орналастырылады. Жәшік қақпағының ішкі жағында атауы және бұл бөлме үшін жанғыш пен жеңіл тұтанатын сұйықтықтарды сақтаудың рұқсат етілетін жалпы нормалары көрсетілген нақты жазу жасалады. Жеңіл тұтанатын сұйықтықтар үшін шыны ыдыстың сыйымдылығы 1 л аспайды, сыйымдылығы одан асып кетсе, ол саңылаусыз металл қаптамамен жабдықталады.";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1509-тармақ</w:t>
      </w:r>
      <w:r>
        <w:rPr>
          <w:rFonts w:ascii="Times New Roman"/>
          <w:b w:val="false"/>
          <w:i w:val="false"/>
          <w:color w:val="000000"/>
          <w:sz w:val="28"/>
        </w:rPr>
        <w:t xml:space="preserve"> мынадай редакцияда жазылсын:</w:t>
      </w:r>
    </w:p>
    <w:bookmarkStart w:name="z77" w:id="33"/>
    <w:p>
      <w:pPr>
        <w:spacing w:after="0"/>
        <w:ind w:left="0"/>
        <w:jc w:val="both"/>
      </w:pPr>
      <w:r>
        <w:rPr>
          <w:rFonts w:ascii="Times New Roman"/>
          <w:b w:val="false"/>
          <w:i w:val="false"/>
          <w:color w:val="000000"/>
          <w:sz w:val="28"/>
        </w:rPr>
        <w:t>
      "1509. Беті ашық сынабы бар аппаратураны ауаны жоғарыдан және төменнен сорып шығатын шкафта орналастырады. Сынапты қыздырумен байланысы жоқ жұмыс кезінде шкафтың барлық ашық жармалары барысында ауаның қозғалу жылдамдығы - 0,5 метр секундтан кем емес, ал сынапты қыздыру барысында – 1 метр секундтан кем емес.".</w:t>
      </w:r>
    </w:p>
    <w:bookmarkEnd w:id="33"/>
    <w:bookmarkStart w:name="z78" w:id="34"/>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w:t>
      </w:r>
    </w:p>
    <w:bookmarkEnd w:id="34"/>
    <w:bookmarkStart w:name="z79" w:id="3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5"/>
    <w:bookmarkStart w:name="z80" w:id="36"/>
    <w:p>
      <w:pPr>
        <w:spacing w:after="0"/>
        <w:ind w:left="0"/>
        <w:jc w:val="both"/>
      </w:pPr>
      <w:r>
        <w:rPr>
          <w:rFonts w:ascii="Times New Roman"/>
          <w:b w:val="false"/>
          <w:i w:val="false"/>
          <w:color w:val="000000"/>
          <w:sz w:val="28"/>
        </w:rPr>
        <w:t>
      2) осы бұйрықты ресми жарияланғаннан кейін Қазақстан Республикасы Төтенше жағдайлар министрлігінің интернет-ресурсына орналастыруды қамтамасыз етсін.</w:t>
      </w:r>
    </w:p>
    <w:bookmarkEnd w:id="36"/>
    <w:bookmarkStart w:name="z81" w:id="3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37"/>
    <w:bookmarkStart w:name="z82" w:id="38"/>
    <w:p>
      <w:pPr>
        <w:spacing w:after="0"/>
        <w:ind w:left="0"/>
        <w:jc w:val="both"/>
      </w:pPr>
      <w:r>
        <w:rPr>
          <w:rFonts w:ascii="Times New Roman"/>
          <w:b w:val="false"/>
          <w:i w:val="false"/>
          <w:color w:val="000000"/>
          <w:sz w:val="28"/>
        </w:rPr>
        <w:t>
      4. Осы бұйрық алғашқы ресми жарияланған күнінен кейiн күнтізбелік алпыс күн өткен соң қолданысқа енгiзiледi.</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Кульдиков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