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3801" w14:textId="4963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2022 жылғы 14 шiлдедегi № 11-1-4/364 бұйрығы. Қазақстан Республикасының Әділет министрлігінде 2022 жылғы 19 шiлдеде № 28838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Сыртқы істер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"Қосылған құн салығын қайтару бойынша шектеулер белгіленетін Қазақстан Республикасында аккредиттелген шет мемлекеттердің дипломатиялық және оларға теңестірілген өкілдіктерінің, шет мемлекеттің консулдық мекемелерінің тізбесін бекіту туралы" Қазақстан Республикасы Сыртқы істер министрінің 2018 жылғы 23 ақпандағы № 11-1-4/66-1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16585 болып тіркелген)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436-бабының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xml:space="preserve">
      көрсетілген бұйрықпен бекітілген қосылған құн салығын қайтару бойынша шектеулер белгіленетін Қазақстан Республикасында аккредиттелген шет мемлекеттердің дипломатиялық және оларға теңестірілген өкілдіктерінің, шет мемлекеттің консулдық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2-реттік нөмір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Әкімшілік-техникалық персоналға ҚҚС-ты қайтару жүргізілмейді.</w:t>
            </w:r>
          </w:p>
        </w:tc>
      </w:tr>
    </w:tbl>
    <w:p>
      <w:pPr>
        <w:spacing w:after="0"/>
        <w:ind w:left="0"/>
        <w:jc w:val="both"/>
      </w:pP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4-реттік нөмір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Корольдігінің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Күніне бір шот-фактура бойынша сатып алу сомасына төменгі шек ҚҚС-сыз 125 еуро.</w:t>
            </w:r>
          </w:p>
          <w:p>
            <w:pPr>
              <w:spacing w:after="20"/>
              <w:ind w:left="20"/>
              <w:jc w:val="both"/>
            </w:pPr>
            <w:r>
              <w:rPr>
                <w:rFonts w:ascii="Times New Roman"/>
                <w:b w:val="false"/>
                <w:i w:val="false"/>
                <w:color w:val="000000"/>
                <w:sz w:val="20"/>
              </w:rPr>
              <w:t>
ҚҚС-ты қайтару келесі жағдайларда жүргізіледі:</w:t>
            </w:r>
          </w:p>
          <w:p>
            <w:pPr>
              <w:spacing w:after="20"/>
              <w:ind w:left="20"/>
              <w:jc w:val="both"/>
            </w:pPr>
            <w:r>
              <w:rPr>
                <w:rFonts w:ascii="Times New Roman"/>
                <w:b w:val="false"/>
                <w:i w:val="false"/>
                <w:color w:val="000000"/>
                <w:sz w:val="20"/>
              </w:rPr>
              <w:t>
ресми пайдалануға арналған ғимаратты сатып алғанда</w:t>
            </w:r>
          </w:p>
          <w:p>
            <w:pPr>
              <w:spacing w:after="20"/>
              <w:ind w:left="20"/>
              <w:jc w:val="both"/>
            </w:pPr>
            <w:r>
              <w:rPr>
                <w:rFonts w:ascii="Times New Roman"/>
                <w:b w:val="false"/>
                <w:i w:val="false"/>
                <w:color w:val="000000"/>
                <w:sz w:val="20"/>
              </w:rPr>
              <w:t>
(ҚР СІМ-мен келісім бойынша); азық-түлік өнімдері (ресми қабылдаулар кезінде тамақпен қамтамасыз етілген жағдайда);</w:t>
            </w:r>
          </w:p>
          <w:p>
            <w:pPr>
              <w:spacing w:after="20"/>
              <w:ind w:left="20"/>
              <w:jc w:val="both"/>
            </w:pPr>
            <w:r>
              <w:rPr>
                <w:rFonts w:ascii="Times New Roman"/>
                <w:b w:val="false"/>
                <w:i w:val="false"/>
                <w:color w:val="000000"/>
                <w:sz w:val="20"/>
              </w:rPr>
              <w:t>
Дипломатиялық миссия пайдаланатын коммуналдық қызметтер үшін;</w:t>
            </w:r>
          </w:p>
          <w:p>
            <w:pPr>
              <w:spacing w:after="20"/>
              <w:ind w:left="20"/>
              <w:jc w:val="both"/>
            </w:pPr>
            <w:r>
              <w:rPr>
                <w:rFonts w:ascii="Times New Roman"/>
                <w:b w:val="false"/>
                <w:i w:val="false"/>
                <w:color w:val="000000"/>
                <w:sz w:val="20"/>
              </w:rPr>
              <w:t>
шетел тілдері курстарына ақы төлегені үшін.</w:t>
            </w:r>
          </w:p>
          <w:p>
            <w:pPr>
              <w:spacing w:after="20"/>
              <w:ind w:left="20"/>
              <w:jc w:val="both"/>
            </w:pPr>
            <w:r>
              <w:rPr>
                <w:rFonts w:ascii="Times New Roman"/>
                <w:b w:val="false"/>
                <w:i w:val="false"/>
                <w:color w:val="000000"/>
                <w:sz w:val="20"/>
              </w:rPr>
              <w:t>
2. ҚҚС-ты қайтару жүргізілмейді:</w:t>
            </w:r>
          </w:p>
          <w:p>
            <w:pPr>
              <w:spacing w:after="20"/>
              <w:ind w:left="20"/>
              <w:jc w:val="both"/>
            </w:pPr>
            <w:r>
              <w:rPr>
                <w:rFonts w:ascii="Times New Roman"/>
                <w:b w:val="false"/>
                <w:i w:val="false"/>
                <w:color w:val="000000"/>
                <w:sz w:val="20"/>
              </w:rPr>
              <w:t>
тамақ өнімдері (ресми қабылдаулар кезінде тамақпен қамтамасыз ету жағдайларын қоспағанда);</w:t>
            </w:r>
          </w:p>
          <w:p>
            <w:pPr>
              <w:spacing w:after="20"/>
              <w:ind w:left="20"/>
              <w:jc w:val="both"/>
            </w:pPr>
            <w:r>
              <w:rPr>
                <w:rFonts w:ascii="Times New Roman"/>
                <w:b w:val="false"/>
                <w:i w:val="false"/>
                <w:color w:val="000000"/>
                <w:sz w:val="20"/>
              </w:rPr>
              <w:t>
жалға алынған пәтерлердегі жөндеу-құрылыс жұмыстары (басқа шет мемлекеттердің дипломатиялық және оларға теңестірілген өкілдіктерінің, шет мемлекеттердің консулдық мекемелерінің,</w:t>
            </w:r>
          </w:p>
          <w:p>
            <w:pPr>
              <w:spacing w:after="20"/>
              <w:ind w:left="20"/>
              <w:jc w:val="both"/>
            </w:pPr>
            <w:r>
              <w:rPr>
                <w:rFonts w:ascii="Times New Roman"/>
                <w:b w:val="false"/>
                <w:i w:val="false"/>
                <w:color w:val="000000"/>
                <w:sz w:val="20"/>
              </w:rPr>
              <w:t>
Қазақстан Республикасында аккредиттелген (бұдан әрі – тиісінше Өкілдіктің басшысы және Консулдық мекеменің басшысы);</w:t>
            </w:r>
          </w:p>
          <w:p>
            <w:pPr>
              <w:spacing w:after="20"/>
              <w:ind w:left="20"/>
              <w:jc w:val="both"/>
            </w:pPr>
            <w:r>
              <w:rPr>
                <w:rFonts w:ascii="Times New Roman"/>
                <w:b w:val="false"/>
                <w:i w:val="false"/>
                <w:color w:val="000000"/>
                <w:sz w:val="20"/>
              </w:rPr>
              <w:t>
туристік агенттіктердің қызметтері; банк және қаржы операциялары;</w:t>
            </w:r>
          </w:p>
          <w:p>
            <w:pPr>
              <w:spacing w:after="20"/>
              <w:ind w:left="20"/>
              <w:jc w:val="both"/>
            </w:pPr>
            <w:r>
              <w:rPr>
                <w:rFonts w:ascii="Times New Roman"/>
                <w:b w:val="false"/>
                <w:i w:val="false"/>
                <w:color w:val="000000"/>
                <w:sz w:val="20"/>
              </w:rPr>
              <w:t>
фабрикалық темекі, аңшылық және спорттық мылтық,</w:t>
            </w:r>
          </w:p>
          <w:p>
            <w:pPr>
              <w:spacing w:after="20"/>
              <w:ind w:left="20"/>
              <w:jc w:val="both"/>
            </w:pPr>
            <w:r>
              <w:rPr>
                <w:rFonts w:ascii="Times New Roman"/>
                <w:b w:val="false"/>
                <w:i w:val="false"/>
                <w:color w:val="000000"/>
                <w:sz w:val="20"/>
              </w:rPr>
              <w:t>
өзін-өзі қорғау мақсатындағы қару, ұшақтар, яхталар, кемелер, қайықтар, кемпингтік автомобильдер, саяхатқа арналған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Күніне бір шот-фактура бойынша сатып алу сомасына төменгі шек ҚҚС-сыз 125 еуро.</w:t>
            </w:r>
          </w:p>
          <w:p>
            <w:pPr>
              <w:spacing w:after="20"/>
              <w:ind w:left="20"/>
              <w:jc w:val="both"/>
            </w:pPr>
            <w:r>
              <w:rPr>
                <w:rFonts w:ascii="Times New Roman"/>
                <w:b w:val="false"/>
                <w:i w:val="false"/>
                <w:color w:val="000000"/>
                <w:sz w:val="20"/>
              </w:rPr>
              <w:t>
ҚҚС-ты қайтару 1 дипломатқа немесе әкімшілік қызметкерге қатысты жүргізіледі:</w:t>
            </w:r>
          </w:p>
          <w:p>
            <w:pPr>
              <w:spacing w:after="20"/>
              <w:ind w:left="20"/>
              <w:jc w:val="both"/>
            </w:pPr>
            <w:r>
              <w:rPr>
                <w:rFonts w:ascii="Times New Roman"/>
                <w:b w:val="false"/>
                <w:i w:val="false"/>
                <w:color w:val="000000"/>
                <w:sz w:val="20"/>
              </w:rPr>
              <w:t>
спирттік ішімдіктер (22%-дан астам алкоголь) – жылына 90 литр; шарап (22% – дан аз алкоголь) – жылына 450 литр; темекі өнімдері –жылына 8000 дана темекі.</w:t>
            </w:r>
          </w:p>
          <w:p>
            <w:pPr>
              <w:spacing w:after="20"/>
              <w:ind w:left="20"/>
              <w:jc w:val="both"/>
            </w:pPr>
            <w:r>
              <w:rPr>
                <w:rFonts w:ascii="Times New Roman"/>
                <w:b w:val="false"/>
                <w:i w:val="false"/>
                <w:color w:val="000000"/>
                <w:sz w:val="20"/>
              </w:rPr>
              <w:t>
ҚҚС-ты қайтару жанармай үшін жүргізіледі: Өкілдік басшысы үшін бірінші автомобиль – жылына 5000 литр,</w:t>
            </w:r>
          </w:p>
          <w:p>
            <w:pPr>
              <w:spacing w:after="20"/>
              <w:ind w:left="20"/>
              <w:jc w:val="both"/>
            </w:pPr>
            <w:r>
              <w:rPr>
                <w:rFonts w:ascii="Times New Roman"/>
                <w:b w:val="false"/>
                <w:i w:val="false"/>
                <w:color w:val="000000"/>
                <w:sz w:val="20"/>
              </w:rPr>
              <w:t>
екіншісі – жылына 5000 литр; дипломаттар мен әкімшілік қызметкерлер үшін: бірінші автомобиль – жылына 5000 литр, екіншісі – жылына 5000 литр.</w:t>
            </w:r>
          </w:p>
          <w:p>
            <w:pPr>
              <w:spacing w:after="20"/>
              <w:ind w:left="20"/>
              <w:jc w:val="both"/>
            </w:pPr>
            <w:r>
              <w:rPr>
                <w:rFonts w:ascii="Times New Roman"/>
                <w:b w:val="false"/>
                <w:i w:val="false"/>
                <w:color w:val="000000"/>
                <w:sz w:val="20"/>
              </w:rPr>
              <w:t>
2. ҚҚС-ты қайтару жүргізілмейді:</w:t>
            </w:r>
          </w:p>
          <w:p>
            <w:pPr>
              <w:spacing w:after="20"/>
              <w:ind w:left="20"/>
              <w:jc w:val="both"/>
            </w:pPr>
            <w:r>
              <w:rPr>
                <w:rFonts w:ascii="Times New Roman"/>
                <w:b w:val="false"/>
                <w:i w:val="false"/>
                <w:color w:val="000000"/>
                <w:sz w:val="20"/>
              </w:rPr>
              <w:t>
коммуналдық қызметтер (су, газ, электр энергиясы, телефон, жылыту), тамақ өнімдері; қонақ үйлерде, кафелерде, мейрамханаларда тамақтану;</w:t>
            </w:r>
          </w:p>
          <w:p>
            <w:pPr>
              <w:spacing w:after="20"/>
              <w:ind w:left="20"/>
              <w:jc w:val="both"/>
            </w:pPr>
            <w:r>
              <w:rPr>
                <w:rFonts w:ascii="Times New Roman"/>
                <w:b w:val="false"/>
                <w:i w:val="false"/>
                <w:color w:val="000000"/>
                <w:sz w:val="20"/>
              </w:rPr>
              <w:t>
қонақ үйлерде тұру бойынша қызметтер;</w:t>
            </w:r>
          </w:p>
          <w:p>
            <w:pPr>
              <w:spacing w:after="20"/>
              <w:ind w:left="20"/>
              <w:jc w:val="both"/>
            </w:pPr>
            <w:r>
              <w:rPr>
                <w:rFonts w:ascii="Times New Roman"/>
                <w:b w:val="false"/>
                <w:i w:val="false"/>
                <w:color w:val="000000"/>
                <w:sz w:val="20"/>
              </w:rPr>
              <w:t>
телефонды қосу;</w:t>
            </w:r>
          </w:p>
          <w:p>
            <w:pPr>
              <w:spacing w:after="20"/>
              <w:ind w:left="20"/>
              <w:jc w:val="both"/>
            </w:pPr>
            <w:r>
              <w:rPr>
                <w:rFonts w:ascii="Times New Roman"/>
                <w:b w:val="false"/>
                <w:i w:val="false"/>
                <w:color w:val="000000"/>
                <w:sz w:val="20"/>
              </w:rPr>
              <w:t>
туристік агенттіктердің қызметтері; банк және қаржы операциялары;</w:t>
            </w:r>
          </w:p>
          <w:p>
            <w:pPr>
              <w:spacing w:after="20"/>
              <w:ind w:left="20"/>
              <w:jc w:val="both"/>
            </w:pPr>
            <w:r>
              <w:rPr>
                <w:rFonts w:ascii="Times New Roman"/>
                <w:b w:val="false"/>
                <w:i w:val="false"/>
                <w:color w:val="000000"/>
                <w:sz w:val="20"/>
              </w:rPr>
              <w:t>
фабрикалық темекі, аңшылық және спорттық мылтық,</w:t>
            </w:r>
          </w:p>
          <w:p>
            <w:pPr>
              <w:spacing w:after="20"/>
              <w:ind w:left="20"/>
              <w:jc w:val="both"/>
            </w:pPr>
            <w:r>
              <w:rPr>
                <w:rFonts w:ascii="Times New Roman"/>
                <w:b w:val="false"/>
                <w:i w:val="false"/>
                <w:color w:val="000000"/>
                <w:sz w:val="20"/>
              </w:rPr>
              <w:t>
өзін-өзі қорғау мақсатындағы қару,</w:t>
            </w:r>
          </w:p>
          <w:p>
            <w:pPr>
              <w:spacing w:after="20"/>
              <w:ind w:left="20"/>
              <w:jc w:val="both"/>
            </w:pPr>
            <w:r>
              <w:rPr>
                <w:rFonts w:ascii="Times New Roman"/>
                <w:b w:val="false"/>
                <w:i w:val="false"/>
                <w:color w:val="000000"/>
                <w:sz w:val="20"/>
              </w:rPr>
              <w:t>
ұшақтар, яхталар, кемелер, қайықтар,</w:t>
            </w:r>
          </w:p>
          <w:p>
            <w:pPr>
              <w:spacing w:after="20"/>
              <w:ind w:left="20"/>
              <w:jc w:val="both"/>
            </w:pPr>
            <w:r>
              <w:rPr>
                <w:rFonts w:ascii="Times New Roman"/>
                <w:b w:val="false"/>
                <w:i w:val="false"/>
                <w:color w:val="000000"/>
                <w:sz w:val="20"/>
              </w:rPr>
              <w:t>
кемпингтік автомобильдер, саяхатқа арналған тіркемелер.</w:t>
            </w:r>
          </w:p>
        </w:tc>
      </w:tr>
    </w:tbl>
    <w:p>
      <w:pPr>
        <w:spacing w:after="0"/>
        <w:ind w:left="0"/>
        <w:jc w:val="both"/>
      </w:pP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18 және 19-реттік нөмірлер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- 310 еуро.</w:t>
            </w:r>
          </w:p>
          <w:p>
            <w:pPr>
              <w:spacing w:after="20"/>
              <w:ind w:left="20"/>
              <w:jc w:val="both"/>
            </w:pPr>
            <w:r>
              <w:rPr>
                <w:rFonts w:ascii="Times New Roman"/>
                <w:b w:val="false"/>
                <w:i w:val="false"/>
                <w:color w:val="000000"/>
                <w:sz w:val="20"/>
              </w:rPr>
              <w:t>
2. ҚҚС-ты қайтару басқа ұйымдарға немесе жеке тұлғаларға пайдалануға берілген тауарлар, жұмыстар, қызметтер үшін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- 310 еуро.</w:t>
            </w:r>
          </w:p>
          <w:p>
            <w:pPr>
              <w:spacing w:after="20"/>
              <w:ind w:left="20"/>
              <w:jc w:val="both"/>
            </w:pPr>
            <w:r>
              <w:rPr>
                <w:rFonts w:ascii="Times New Roman"/>
                <w:b w:val="false"/>
                <w:i w:val="false"/>
                <w:color w:val="000000"/>
                <w:sz w:val="20"/>
              </w:rPr>
              <w:t>
2. ҚҚС-ты қайтару басқа ұйымдарға немесе жеке тұлғаларға пайдалануға берілген тауарлар, жұмыстар, қызметтер үшін жүргізілмейді.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Өкілдікке ҚҚС-ты қайтару, егер Қазақстан Республикасы аумағында ресми түрде сатып алынған тауарлардың, орындалған жұмыстардың, көрсетілген қызметтердің, ҚҚС-ты қоса алғанда, әрбір шот-фактурасының сомасы 120 АҚШ доллардан асатын болса,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Бірге тұратын олардың жұбайларын қоса алғанда, дипломатиялық персонал мүшелеріне ҚҚС-ты қайтару, егер Қазақстан Республикасы аумағында жеке және отбасылық пайдалану үшiн сатып алынған тауарлардың, көрсетілген қызметтердің, орындалған жұмыстар</w:t>
            </w:r>
          </w:p>
          <w:p>
            <w:pPr>
              <w:spacing w:after="20"/>
              <w:ind w:left="20"/>
              <w:jc w:val="both"/>
            </w:pPr>
            <w:r>
              <w:rPr>
                <w:rFonts w:ascii="Times New Roman"/>
                <w:b w:val="false"/>
                <w:i w:val="false"/>
                <w:color w:val="000000"/>
                <w:sz w:val="20"/>
              </w:rPr>
              <w:t>
дың сомасы, әр жеке шот-фактурада ҚҚС-ты қоса алғанда 80 АҚШ долларынан асып кетсе, жүргізіледі.</w:t>
            </w:r>
          </w:p>
        </w:tc>
      </w:tr>
    </w:tbl>
    <w:p>
      <w:pPr>
        <w:spacing w:after="0"/>
        <w:ind w:left="0"/>
        <w:jc w:val="both"/>
      </w:pP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22-реттік нөмір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Республикасының Елшілігі</w:t>
            </w:r>
          </w:p>
          <w:p>
            <w:pPr>
              <w:spacing w:after="20"/>
              <w:ind w:left="20"/>
              <w:jc w:val="both"/>
            </w:pPr>
            <w:r>
              <w:rPr>
                <w:rFonts w:ascii="Times New Roman"/>
                <w:b w:val="false"/>
                <w:i w:val="false"/>
                <w:color w:val="000000"/>
                <w:sz w:val="20"/>
              </w:rPr>
              <w:t>
Қытай Халық Республикасының Бас консулдығы (Алматы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алынған тауарлар мен коммуналдық қызметтер үшін бір шот-фактура бойынша төменгі шегінің жалпы сомасы – 17 АЕК.</w:t>
            </w:r>
          </w:p>
          <w:p>
            <w:pPr>
              <w:spacing w:after="20"/>
              <w:ind w:left="20"/>
              <w:jc w:val="both"/>
            </w:pPr>
            <w:r>
              <w:rPr>
                <w:rFonts w:ascii="Times New Roman"/>
                <w:b w:val="false"/>
                <w:i w:val="false"/>
                <w:color w:val="000000"/>
                <w:sz w:val="20"/>
              </w:rPr>
              <w:t>
2. Көрсетілген қызметтер үшін бір шот-фактура бойынша төменгі шегінің жалпы сомасы – 8 АЕК.</w:t>
            </w:r>
          </w:p>
          <w:p>
            <w:pPr>
              <w:spacing w:after="20"/>
              <w:ind w:left="20"/>
              <w:jc w:val="both"/>
            </w:pPr>
            <w:r>
              <w:rPr>
                <w:rFonts w:ascii="Times New Roman"/>
                <w:b w:val="false"/>
                <w:i w:val="false"/>
                <w:color w:val="000000"/>
                <w:sz w:val="20"/>
              </w:rPr>
              <w:t>
3. ҚҚС-ты қайтару коммуналдық қызметтер (су; электр энергиясы; тұрмыстық газ; жылыту; телефон байланысы; жөндеу жұмыстары және басқалары) үшін шектеусіз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алынған тауарлар мен коммуналдық қызметтер үшін бір шот-фактура бойынша төменгі шегінің жалпы сомасы – 17 АЕК.</w:t>
            </w:r>
          </w:p>
          <w:p>
            <w:pPr>
              <w:spacing w:after="20"/>
              <w:ind w:left="20"/>
              <w:jc w:val="both"/>
            </w:pPr>
            <w:r>
              <w:rPr>
                <w:rFonts w:ascii="Times New Roman"/>
                <w:b w:val="false"/>
                <w:i w:val="false"/>
                <w:color w:val="000000"/>
                <w:sz w:val="20"/>
              </w:rPr>
              <w:t>
2. Көрсетілген қызметтер үшін бір шот-фактура бойынша төменгі шегінің жалпы сомасы – 8 АЕК.</w:t>
            </w:r>
          </w:p>
          <w:p>
            <w:pPr>
              <w:spacing w:after="20"/>
              <w:ind w:left="20"/>
              <w:jc w:val="both"/>
            </w:pPr>
            <w:r>
              <w:rPr>
                <w:rFonts w:ascii="Times New Roman"/>
                <w:b w:val="false"/>
                <w:i w:val="false"/>
                <w:color w:val="000000"/>
                <w:sz w:val="20"/>
              </w:rPr>
              <w:t>
3. ҚҚС-ты қайтару коммуналдық қызметтер (су; электр энергиясы; тұрмыстық газ; жылыту; телефон байланысы; жөндеу жұмыстары және басқалары) үшін шектеусіз жүргізіледі.</w:t>
            </w:r>
          </w:p>
        </w:tc>
      </w:tr>
    </w:tbl>
    <w:p>
      <w:pPr>
        <w:spacing w:after="0"/>
        <w:ind w:left="0"/>
        <w:jc w:val="both"/>
      </w:pP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мынадай мазмұндағы 43, 44, 45, 46, 47 және 48-реттік нөмірлермен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Республикасының Елшілігі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шегі - 8 АЕК.</w:t>
            </w:r>
          </w:p>
          <w:p>
            <w:pPr>
              <w:spacing w:after="20"/>
              <w:ind w:left="20"/>
              <w:jc w:val="both"/>
            </w:pPr>
            <w:r>
              <w:rPr>
                <w:rFonts w:ascii="Times New Roman"/>
                <w:b w:val="false"/>
                <w:i w:val="false"/>
                <w:color w:val="000000"/>
                <w:sz w:val="20"/>
              </w:rPr>
              <w:t>
2. ҚҚС-ты қайтару тек ресми мақсатта пайдалану үшін сатып алған тауарлар, орындалған жұмыстар, көрсетілген қызметтер үшін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шек - 8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медициналық-санитариялық алғашқы көмек жөніндегі Алматы қаласындағы географиялық жағынан қашық орналасқан офисі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- 8 АЕК.</w:t>
            </w:r>
          </w:p>
          <w:p>
            <w:pPr>
              <w:spacing w:after="20"/>
              <w:ind w:left="20"/>
              <w:jc w:val="both"/>
            </w:pPr>
            <w:r>
              <w:rPr>
                <w:rFonts w:ascii="Times New Roman"/>
                <w:b w:val="false"/>
                <w:i w:val="false"/>
                <w:color w:val="000000"/>
                <w:sz w:val="20"/>
              </w:rPr>
              <w:t>
2. ҚҚС-ты қайтару жылжымалы және жылжымайтын мүлікті қызметтік мақсатта сатып алу кезінде ғана, ҚР Сыртқы істер министрлігінің шешімі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тек офис басшысы мен оның отбасы мүшелері үшін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Қызыл Крест комитеті өкілдігі (ХҚКК)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 8 АЕК.</w:t>
            </w:r>
          </w:p>
          <w:p>
            <w:pPr>
              <w:spacing w:after="20"/>
              <w:ind w:left="20"/>
              <w:jc w:val="both"/>
            </w:pPr>
            <w:r>
              <w:rPr>
                <w:rFonts w:ascii="Times New Roman"/>
                <w:b w:val="false"/>
                <w:i w:val="false"/>
                <w:color w:val="000000"/>
                <w:sz w:val="20"/>
              </w:rPr>
              <w:t>
2. ХҚКК мен оның Өкілдігінің қызметтік пайдалануына және Қазақстан Республикасында гуманитарлық көмек көрсету жөніндегі ХҚКК бағдарламаларын жүзеге асыруға арналған қызмет көрсетулерді және заттарды сатып алғаны үшін болу мемлекетінде алынатын салықтардың барлық түрлерінен босатылады.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Қазақстан Республикасы азаматтары болып табылатын немесе Қазақстан Республикасында тұрақты тұратын ХҚКК Өкілдігінің мүшелерін қоспағанда, ХҚКК Өкілдігінің мүшелеріне, олардың жұбайларына/зайыптарына, олардың асырауындағы отбасы мүшелері үшін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 Алматы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 55 АҚШ доллары.</w:t>
            </w:r>
          </w:p>
          <w:p>
            <w:pPr>
              <w:spacing w:after="20"/>
              <w:ind w:left="20"/>
              <w:jc w:val="both"/>
            </w:pPr>
            <w:r>
              <w:rPr>
                <w:rFonts w:ascii="Times New Roman"/>
                <w:b w:val="false"/>
                <w:i w:val="false"/>
                <w:color w:val="000000"/>
                <w:sz w:val="20"/>
              </w:rPr>
              <w:t>
2. ҚҚС-ты қайтару су; электр энергиясы; тұрмыстық газ; жылыту; жөндеу жұмыстары үшін шектеусіз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 Ақтау қаласындағы Бас консулдығы.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 55 АҚШ доллары.</w:t>
            </w:r>
          </w:p>
          <w:p>
            <w:pPr>
              <w:spacing w:after="20"/>
              <w:ind w:left="20"/>
              <w:jc w:val="both"/>
            </w:pPr>
            <w:r>
              <w:rPr>
                <w:rFonts w:ascii="Times New Roman"/>
                <w:b w:val="false"/>
                <w:i w:val="false"/>
                <w:color w:val="000000"/>
                <w:sz w:val="20"/>
              </w:rPr>
              <w:t>
2. ҚҚС-ты қайтару су; электр энергиясы; тұрмыстық газ; жылыту; жөндеу жұмыстары үшін шектеусіз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2) "Қосылған құн салығын қайтару жүзеге асырылатын Қазақстан Республикасында аккредиттелген шет мемлекеттердің дипломатиялық және оларға теңестірілген өкілдіктерінің, шет мемлекеттің консулдық мекемелерінің тізбесін бекіту туралы" Қазақстан Республикасы Сыртқы істер министрінің 2018 жылғы 23 ақпандағы № 11-1-4/66-2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16586 болып тіркелген) мынадай толықтырулар енгізілсін:</w:t>
      </w:r>
    </w:p>
    <w:bookmarkEnd w:id="9"/>
    <w:bookmarkStart w:name="z13" w:id="10"/>
    <w:p>
      <w:pPr>
        <w:spacing w:after="0"/>
        <w:ind w:left="0"/>
        <w:jc w:val="both"/>
      </w:pPr>
      <w:r>
        <w:rPr>
          <w:rFonts w:ascii="Times New Roman"/>
          <w:b w:val="false"/>
          <w:i w:val="false"/>
          <w:color w:val="000000"/>
          <w:sz w:val="28"/>
        </w:rPr>
        <w:t xml:space="preserve">
      көрсетілген бұйрықпен бекітілген қосылған құн салығын қайтару жүзеге асырылатын Қазақстан Республикасында аккредиттелген шет мемлекеттердің дипломатиялық және оларға теңестірілген өкілдіктерінің, шет мемлекеттің консулдық мекемелерінің </w:t>
      </w:r>
      <w:r>
        <w:rPr>
          <w:rFonts w:ascii="Times New Roman"/>
          <w:b w:val="false"/>
          <w:i w:val="false"/>
          <w:color w:val="000000"/>
          <w:sz w:val="28"/>
        </w:rPr>
        <w:t>тізбесі</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мынадай мазмұндағы 45-1 тармақпен толықтырылсын:</w:t>
      </w:r>
    </w:p>
    <w:bookmarkEnd w:id="11"/>
    <w:bookmarkStart w:name="z15" w:id="12"/>
    <w:p>
      <w:pPr>
        <w:spacing w:after="0"/>
        <w:ind w:left="0"/>
        <w:jc w:val="both"/>
      </w:pPr>
      <w:r>
        <w:rPr>
          <w:rFonts w:ascii="Times New Roman"/>
          <w:b w:val="false"/>
          <w:i w:val="false"/>
          <w:color w:val="000000"/>
          <w:sz w:val="28"/>
        </w:rPr>
        <w:t>
      "45-1. Пәкістан Ислам Республикасының Елшілігі.";</w:t>
      </w:r>
    </w:p>
    <w:bookmarkEnd w:id="12"/>
    <w:bookmarkStart w:name="z16" w:id="13"/>
    <w:p>
      <w:pPr>
        <w:spacing w:after="0"/>
        <w:ind w:left="0"/>
        <w:jc w:val="both"/>
      </w:pPr>
      <w:r>
        <w:rPr>
          <w:rFonts w:ascii="Times New Roman"/>
          <w:b w:val="false"/>
          <w:i w:val="false"/>
          <w:color w:val="000000"/>
          <w:sz w:val="28"/>
        </w:rPr>
        <w:t>
      мынадай мазмұндағы 73-1, 73-2 және 73-3 тармақтармен толықтырылсын:</w:t>
      </w:r>
    </w:p>
    <w:bookmarkEnd w:id="13"/>
    <w:bookmarkStart w:name="z17" w:id="14"/>
    <w:p>
      <w:pPr>
        <w:spacing w:after="0"/>
        <w:ind w:left="0"/>
        <w:jc w:val="both"/>
      </w:pPr>
      <w:r>
        <w:rPr>
          <w:rFonts w:ascii="Times New Roman"/>
          <w:b w:val="false"/>
          <w:i w:val="false"/>
          <w:color w:val="000000"/>
          <w:sz w:val="28"/>
        </w:rPr>
        <w:t>
      "73-1. Өзбекстан Республикасының Алматы қаласындағы Бас консулдығы.";</w:t>
      </w:r>
    </w:p>
    <w:bookmarkEnd w:id="14"/>
    <w:bookmarkStart w:name="z18" w:id="15"/>
    <w:p>
      <w:pPr>
        <w:spacing w:after="0"/>
        <w:ind w:left="0"/>
        <w:jc w:val="both"/>
      </w:pPr>
      <w:r>
        <w:rPr>
          <w:rFonts w:ascii="Times New Roman"/>
          <w:b w:val="false"/>
          <w:i w:val="false"/>
          <w:color w:val="000000"/>
          <w:sz w:val="28"/>
        </w:rPr>
        <w:t>
      "73-2. Өзбекстан Республикасының Ақтау қаласындағы Бас консулдығы.";</w:t>
      </w:r>
    </w:p>
    <w:bookmarkEnd w:id="15"/>
    <w:bookmarkStart w:name="z19" w:id="16"/>
    <w:p>
      <w:pPr>
        <w:spacing w:after="0"/>
        <w:ind w:left="0"/>
        <w:jc w:val="both"/>
      </w:pPr>
      <w:r>
        <w:rPr>
          <w:rFonts w:ascii="Times New Roman"/>
          <w:b w:val="false"/>
          <w:i w:val="false"/>
          <w:color w:val="000000"/>
          <w:sz w:val="28"/>
        </w:rPr>
        <w:t>
      "73-3. Тәжікстан Республикасының Алматы қаласындағы Бас консулдығы.";</w:t>
      </w:r>
    </w:p>
    <w:bookmarkEnd w:id="16"/>
    <w:bookmarkStart w:name="z20" w:id="17"/>
    <w:p>
      <w:pPr>
        <w:spacing w:after="0"/>
        <w:ind w:left="0"/>
        <w:jc w:val="both"/>
      </w:pPr>
      <w:r>
        <w:rPr>
          <w:rFonts w:ascii="Times New Roman"/>
          <w:b w:val="false"/>
          <w:i w:val="false"/>
          <w:color w:val="000000"/>
          <w:sz w:val="28"/>
        </w:rPr>
        <w:t>
      мынадай мазмұндағы 80-1 тармақпен толықтырылсын:</w:t>
      </w:r>
    </w:p>
    <w:bookmarkEnd w:id="17"/>
    <w:bookmarkStart w:name="z21" w:id="18"/>
    <w:p>
      <w:pPr>
        <w:spacing w:after="0"/>
        <w:ind w:left="0"/>
        <w:jc w:val="both"/>
      </w:pPr>
      <w:r>
        <w:rPr>
          <w:rFonts w:ascii="Times New Roman"/>
          <w:b w:val="false"/>
          <w:i w:val="false"/>
          <w:color w:val="000000"/>
          <w:sz w:val="28"/>
        </w:rPr>
        <w:t>
      "80-1. Дүниежүзілік денсаулық сақтау ұйымының медициналық-санитариялық алғашқы көмек жөніндегі Алматы қаласындағы географиялық жағынан қашық орналасқан офисі.";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98-тармақтар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алынып тасталсын;</w:t>
      </w:r>
    </w:p>
    <w:bookmarkStart w:name="z27" w:id="19"/>
    <w:p>
      <w:pPr>
        <w:spacing w:after="0"/>
        <w:ind w:left="0"/>
        <w:jc w:val="both"/>
      </w:pPr>
      <w:r>
        <w:rPr>
          <w:rFonts w:ascii="Times New Roman"/>
          <w:b w:val="false"/>
          <w:i w:val="false"/>
          <w:color w:val="000000"/>
          <w:sz w:val="28"/>
        </w:rPr>
        <w:t>
      мынадай мазмұндағы 104 тармақпен толықтырылсын:</w:t>
      </w:r>
    </w:p>
    <w:bookmarkEnd w:id="19"/>
    <w:bookmarkStart w:name="z28" w:id="20"/>
    <w:p>
      <w:pPr>
        <w:spacing w:after="0"/>
        <w:ind w:left="0"/>
        <w:jc w:val="both"/>
      </w:pPr>
      <w:r>
        <w:rPr>
          <w:rFonts w:ascii="Times New Roman"/>
          <w:b w:val="false"/>
          <w:i w:val="false"/>
          <w:color w:val="000000"/>
          <w:sz w:val="28"/>
        </w:rPr>
        <w:t>
      "104. Халықаралық Қызыл Крест комитеті өкілдігі.".</w:t>
      </w:r>
    </w:p>
    <w:bookmarkEnd w:id="20"/>
    <w:bookmarkStart w:name="z29" w:id="21"/>
    <w:p>
      <w:pPr>
        <w:spacing w:after="0"/>
        <w:ind w:left="0"/>
        <w:jc w:val="both"/>
      </w:pPr>
      <w:r>
        <w:rPr>
          <w:rFonts w:ascii="Times New Roman"/>
          <w:b w:val="false"/>
          <w:i w:val="false"/>
          <w:color w:val="000000"/>
          <w:sz w:val="28"/>
        </w:rPr>
        <w:t>
      2. Қазақстан Республикасы Сыртқы істер министрлігінің Заң қызметі қызметі Қазақстан Республикасының заңнамасында белгіленген тәртіппен:</w:t>
      </w:r>
    </w:p>
    <w:bookmarkEnd w:id="21"/>
    <w:bookmarkStart w:name="z30" w:id="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2"/>
    <w:bookmarkStart w:name="z31" w:id="23"/>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ресми интернет-ресурсында орналастырылуын Заң қызметі департаментіне ұсынылуын қамтамасыз етсін.</w:t>
      </w:r>
    </w:p>
    <w:bookmarkEnd w:id="23"/>
    <w:bookmarkStart w:name="z32" w:id="24"/>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24"/>
    <w:bookmarkStart w:name="z33" w:id="2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