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0c87" w14:textId="3a00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5 шiлдедегi № 311 бұйрығы. Қазақстан Республикасының Әділет министрлігінде 2022 жылғы 25 шiлдеде № 28881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рухани (діни)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өтініштері бойынша ТжКОББ ұйымының жобалық мүмкіндігін ескере отырып, жүзеге асырылады.</w:t>
      </w:r>
    </w:p>
    <w:p>
      <w:pPr>
        <w:spacing w:after="0"/>
        <w:ind w:left="0"/>
        <w:jc w:val="both"/>
      </w:pPr>
      <w:r>
        <w:rPr>
          <w:rFonts w:ascii="Times New Roman"/>
          <w:b w:val="false"/>
          <w:i w:val="false"/>
          <w:color w:val="000000"/>
          <w:sz w:val="28"/>
        </w:rPr>
        <w:t>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
    <w:bookmarkStart w:name="z5" w:id="2"/>
    <w:p>
      <w:pPr>
        <w:spacing w:after="0"/>
        <w:ind w:left="0"/>
        <w:jc w:val="both"/>
      </w:pPr>
      <w:r>
        <w:rPr>
          <w:rFonts w:ascii="Times New Roman"/>
          <w:b w:val="false"/>
          <w:i w:val="false"/>
          <w:color w:val="000000"/>
          <w:sz w:val="28"/>
        </w:rPr>
        <w:t>
      мынадай мазмұндағы 24-1 тармақпен толықтырылсын:</w:t>
      </w:r>
    </w:p>
    <w:bookmarkEnd w:id="2"/>
    <w:p>
      <w:pPr>
        <w:spacing w:after="0"/>
        <w:ind w:left="0"/>
        <w:jc w:val="both"/>
      </w:pPr>
      <w:r>
        <w:rPr>
          <w:rFonts w:ascii="Times New Roman"/>
          <w:b w:val="false"/>
          <w:i w:val="false"/>
          <w:color w:val="000000"/>
          <w:sz w:val="28"/>
        </w:rPr>
        <w:t>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2, 3 тармақшалары мынадай редакцияда жазылсын:</w:t>
      </w:r>
    </w:p>
    <w:bookmarkStart w:name="z8" w:id="3"/>
    <w:p>
      <w:pPr>
        <w:spacing w:after="0"/>
        <w:ind w:left="0"/>
        <w:jc w:val="both"/>
      </w:pPr>
      <w:r>
        <w:rPr>
          <w:rFonts w:ascii="Times New Roman"/>
          <w:b w:val="false"/>
          <w:i w:val="false"/>
          <w:color w:val="000000"/>
          <w:sz w:val="28"/>
        </w:rPr>
        <w:t>
      2) медициналық мамандықтар бойынша психометриялық тестілеу "өтті" немесе "өтпеді" деген нысанында бағаланады;</w:t>
      </w:r>
    </w:p>
    <w:bookmarkEnd w:id="3"/>
    <w:bookmarkStart w:name="z9" w:id="4"/>
    <w:p>
      <w:pPr>
        <w:spacing w:after="0"/>
        <w:ind w:left="0"/>
        <w:jc w:val="both"/>
      </w:pPr>
      <w:r>
        <w:rPr>
          <w:rFonts w:ascii="Times New Roman"/>
          <w:b w:val="false"/>
          <w:i w:val="false"/>
          <w:color w:val="000000"/>
          <w:sz w:val="28"/>
        </w:rPr>
        <w:t>
      3) арнайы және шығармашылық емтихандар бойынша қанағаттанарлықсыз баға алған адамдар келесі емтиханға, конкурсқа жіберілмейді.";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"Мәдениет және спорт саласындағы уәкілетті 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Білім басқармасының ақпараттық жүйесі арқылы ТжКОББ ұйымдарының қабылдау комиссиялары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"63. Мемлекеттік тапсырыс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w:t>
      </w:r>
      <w:r>
        <w:rPr>
          <w:rFonts w:ascii="Times New Roman"/>
          <w:b w:val="false"/>
          <w:i w:val="false"/>
          <w:color w:val="000000"/>
          <w:sz w:val="28"/>
        </w:rPr>
        <w:t>бұйрыққа</w:t>
      </w:r>
      <w:r>
        <w:rPr>
          <w:rFonts w:ascii="Times New Roman"/>
          <w:b w:val="false"/>
          <w:i w:val="false"/>
          <w:color w:val="000000"/>
          <w:sz w:val="28"/>
        </w:rPr>
        <w:t xml:space="preserve"> сәйкес мамандықтар және ТжКОББ ұйымдары бойынша мемлекеттік тапсырыс қайта бөлінеді.</w:t>
      </w:r>
    </w:p>
    <w:p>
      <w:pPr>
        <w:spacing w:after="0"/>
        <w:ind w:left="0"/>
        <w:jc w:val="both"/>
      </w:pPr>
      <w:r>
        <w:rPr>
          <w:rFonts w:ascii="Times New Roman"/>
          <w:b w:val="false"/>
          <w:i w:val="false"/>
          <w:color w:val="000000"/>
          <w:sz w:val="28"/>
        </w:rPr>
        <w:t xml:space="preserve">
      Білім басқармаларының ақпараттық жүйесі білім басқармасына ТжКОББ ұйымдарына қабылдау үшін талапкерлерді бөлу қорытындыларын: </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кадрларды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4) тармақшамен мынадай мазмұнда толықтырылсын:</w:t>
      </w:r>
    </w:p>
    <w:p>
      <w:pPr>
        <w:spacing w:after="0"/>
        <w:ind w:left="0"/>
        <w:jc w:val="both"/>
      </w:pPr>
      <w:r>
        <w:rPr>
          <w:rFonts w:ascii="Times New Roman"/>
          <w:b w:val="false"/>
          <w:i w:val="false"/>
          <w:color w:val="000000"/>
          <w:sz w:val="28"/>
        </w:rPr>
        <w:t>
      "4) кәсіпорындардың (ұйымдардың, мекемелердің) өтінімдері бойынша күнтізбелік жылдың 18 тамызына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w:t>
      </w:r>
      <w:r>
        <w:rPr>
          <w:rFonts w:ascii="Times New Roman"/>
          <w:b w:val="false"/>
          <w:i w:val="false"/>
          <w:color w:val="000000"/>
          <w:sz w:val="28"/>
        </w:rPr>
        <w:t xml:space="preserve"> алынып тасталсын.</w:t>
      </w:r>
    </w:p>
    <w:bookmarkStart w:name="z15" w:id="5"/>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Қазақстан Республикасының заңнамасында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вице-министрі</w:t>
            </w:r>
          </w:p>
          <w:p>
            <w:pPr>
              <w:spacing w:after="20"/>
              <w:ind w:left="20"/>
              <w:jc w:val="both"/>
            </w:pPr>
            <w:r>
              <w:rPr>
                <w:rFonts w:ascii="Times New Roman"/>
                <w:b/>
                <w:i w:val="false"/>
                <w:color w:val="000000"/>
                <w:sz w:val="20"/>
              </w:rPr>
              <w:t>______________Ә. Тұрысов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Мәдениет және спорт министрі</w:t>
            </w:r>
          </w:p>
          <w:p>
            <w:pPr>
              <w:spacing w:after="20"/>
              <w:ind w:left="20"/>
              <w:jc w:val="both"/>
            </w:pPr>
            <w:r>
              <w:rPr>
                <w:rFonts w:ascii="Times New Roman"/>
                <w:b/>
                <w:i w:val="false"/>
                <w:color w:val="000000"/>
                <w:sz w:val="20"/>
              </w:rPr>
              <w:t>_______________Д. Абаев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Денсаулық сақтау вице-министрі</w:t>
            </w:r>
          </w:p>
          <w:p>
            <w:pPr>
              <w:spacing w:after="20"/>
              <w:ind w:left="20"/>
              <w:jc w:val="both"/>
            </w:pPr>
            <w:r>
              <w:rPr>
                <w:rFonts w:ascii="Times New Roman"/>
                <w:b/>
                <w:i w:val="false"/>
                <w:color w:val="000000"/>
                <w:sz w:val="20"/>
              </w:rPr>
              <w:t>_______________В. Дудник</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