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a8e7" w14:textId="d2ba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жүру құжатын беру" мемлекеттік қызмет көрсету қағидаларын бекіту туралы" Қазақстан Республикасы Ішкі істер министрінің 2021 жылғы 5 наурыздағы № 134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2022 жылғы 26 шiлдедегi № 624 бұйрығы. Қазақстан Республикасының Әділет министрлігінде 2022 жылғы 29 шiлдеде № 28943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"Жол жүру құжатын беру" мемлекеттік қызмет көрсету қағидаларын бекіту туралы" Қазақстан Республикасы Ішкі істер министрінің 2021 жылғы 5 наурыздағы № 134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№22306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"Жол жүру құжатын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"Жол жүру құжатын беру" мемлекеттік қызмет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Қазақстан Республикасының аумағынан тыс жерде жүріп-тұруы үшін босқын мәртебесі берілген адамдарға, сондай-ақ Қазақстан Республикасының аумағынан реадмиссиялауға немесе шығарып жіберуге жататын шетелдіктер мен азаматтығы жоқ адамдарға Қазақстан Республикасында болу кезеңінде шетелдік паспортты жоғалтқан немесе Қазақстан Республикасынан шығу үшін шетелдік паспортының жарамдылық мерзімі өткен жағдайда "Жол жүру құжатын беру" мемлекеттік қызмет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0"/>
    <w:p>
      <w:pPr>
        <w:spacing w:after="0"/>
        <w:ind w:left="0"/>
        <w:jc w:val="both"/>
      </w:pPr>
      <w:r>
        <w:rPr>
          <w:rFonts w:ascii="Times New Roman"/>
          <w:b w:val="false"/>
          <w:i w:val="false"/>
          <w:color w:val="000000"/>
          <w:sz w:val="28"/>
        </w:rPr>
        <w:t>
      "1)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0"/>
    <w:bookmarkStart w:name="z6" w:id="1"/>
    <w:p>
      <w:pPr>
        <w:spacing w:after="0"/>
        <w:ind w:left="0"/>
        <w:jc w:val="both"/>
      </w:pPr>
      <w:r>
        <w:rPr>
          <w:rFonts w:ascii="Times New Roman"/>
          <w:b w:val="false"/>
          <w:i w:val="false"/>
          <w:color w:val="000000"/>
          <w:sz w:val="28"/>
        </w:rPr>
        <w:t>
      2)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
    <w:bookmarkStart w:name="z7" w:id="2"/>
    <w:p>
      <w:pPr>
        <w:spacing w:after="0"/>
        <w:ind w:left="0"/>
        <w:jc w:val="both"/>
      </w:pPr>
      <w:r>
        <w:rPr>
          <w:rFonts w:ascii="Times New Roman"/>
          <w:b w:val="false"/>
          <w:i w:val="false"/>
          <w:color w:val="000000"/>
          <w:sz w:val="28"/>
        </w:rPr>
        <w:t>
      3)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2"/>
    <w:bookmarkStart w:name="z8" w:id="3"/>
    <w:p>
      <w:pPr>
        <w:spacing w:after="0"/>
        <w:ind w:left="0"/>
        <w:jc w:val="both"/>
      </w:pPr>
      <w:r>
        <w:rPr>
          <w:rFonts w:ascii="Times New Roman"/>
          <w:b w:val="false"/>
          <w:i w:val="false"/>
          <w:color w:val="000000"/>
          <w:sz w:val="28"/>
        </w:rPr>
        <w:t>
      4) босқын – нәсілдік, ұлттық, діни сенімі, азаматтық белгісі, белгілі бір әлеуметтік топқа жататындығы немесе саяси нанымы бойынша қудалаудың құрбаны болу қаупінің негізділігіне орай өзі азаматы болып табылатын елден тыс жерде жүрген және өз елінің қорғауын пайдалана алмайтын немесе осындай қауіп салдарынан мұндай қорғауды пайдаланғысы келмейтін шетелдік немесе осындай қауіп салдарынан еліне қайтып орала алмайтын немесе қайтып оралғысы келмейтін, өзі тұрақты тұратын немесе өзі азаматы болып табылатын елден тыс жерде жүрген азаматтығы жоқ адам;</w:t>
      </w:r>
    </w:p>
    <w:bookmarkEnd w:id="3"/>
    <w:bookmarkStart w:name="z9" w:id="4"/>
    <w:p>
      <w:pPr>
        <w:spacing w:after="0"/>
        <w:ind w:left="0"/>
        <w:jc w:val="both"/>
      </w:pPr>
      <w:r>
        <w:rPr>
          <w:rFonts w:ascii="Times New Roman"/>
          <w:b w:val="false"/>
          <w:i w:val="false"/>
          <w:color w:val="000000"/>
          <w:sz w:val="28"/>
        </w:rPr>
        <w:t>
      5) босқын куәлігі – босқынның жеке басын куәландыратын және мәртебесін растайтын құжат;</w:t>
      </w:r>
    </w:p>
    <w:bookmarkEnd w:id="4"/>
    <w:bookmarkStart w:name="z10" w:id="5"/>
    <w:p>
      <w:pPr>
        <w:spacing w:after="0"/>
        <w:ind w:left="0"/>
        <w:jc w:val="both"/>
      </w:pPr>
      <w:r>
        <w:rPr>
          <w:rFonts w:ascii="Times New Roman"/>
          <w:b w:val="false"/>
          <w:i w:val="false"/>
          <w:color w:val="000000"/>
          <w:sz w:val="28"/>
        </w:rPr>
        <w:t>
      6) жол жүру құжаты – шетелдіктер мен азаматтығы жоқ адамдарға Қазақстан Республикасынан тыс жерге шығуы үшін берілетін құжат.</w:t>
      </w:r>
    </w:p>
    <w:bookmarkEnd w:id="5"/>
    <w:bookmarkStart w:name="z11" w:id="6"/>
    <w:p>
      <w:pPr>
        <w:spacing w:after="0"/>
        <w:ind w:left="0"/>
        <w:jc w:val="both"/>
      </w:pPr>
      <w:r>
        <w:rPr>
          <w:rFonts w:ascii="Times New Roman"/>
          <w:b w:val="false"/>
          <w:i w:val="false"/>
          <w:color w:val="000000"/>
          <w:sz w:val="28"/>
        </w:rPr>
        <w:t>
      7) электрондық формуляр – жеке басты куәландыратын құжаттарды (босқынның куәлігінен басқа) дайындау үшін нөмірі және штрих коды бар бланк, "Шетелдіктерді құжаттандыру және тіркеу" тіркеу пункті" қолданбалы бағдарламалық қамтамасыз ету (бұдан әрі – ШҚТ ТП) арқылы ресімделеді және толтырылады.";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Жеке тұлға (бұдан әрі – көрсетілетін қызметті алушы) мемлекеттік көрсетілетін қызметті алу үшін (балалар және сот әрекетке қабілетсіз деп таныған азаматтар, олардың заңды өкілдері (ата-аналары, қамқоршылары, қорғаншылары) өкілдікке өкілеттігін растайтын құжаттарды ұсына отырып) көрсетілетін қызметті алушыға "Азаматтарға арналған үкімет" Мемлекеттік корпорациясы" коммерциялық емес акционерлік қоғамға (бұдан әрі – Мемлекеттік корпорациясы) не "электрондық үкімет" веб-порталы (бұдан әрі –портал) арқылы осы Қағидаларға қосымшаға сәйкес Мемлекеттік көрсетілетін қызмет стандартында (бұдан әрі – Стандарт) көзделген тізбеге сәйкес жеке жүгінген кезде құжаттар топтамасын береді.</w:t>
      </w:r>
    </w:p>
    <w:p>
      <w:pPr>
        <w:spacing w:after="0"/>
        <w:ind w:left="0"/>
        <w:jc w:val="both"/>
      </w:pPr>
      <w:r>
        <w:rPr>
          <w:rFonts w:ascii="Times New Roman"/>
          <w:b w:val="false"/>
          <w:i w:val="false"/>
          <w:color w:val="000000"/>
          <w:sz w:val="28"/>
        </w:rPr>
        <w:t>
      Процесс сипаттамаларын, нысанын, мазмұнын және көрсету нәтижесін, сондай-ақ мемлекеттік қызмет көрсету ерекшеліктерін ескере отырып, өзге де мәліметтерді енгізетін мемлекеттік қызмет көрсетуге негізгі талаптардың тізбесі Стандартта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Көрсетілетін қызметті беруші көрсетілетін қызметті алушыдан құжаттарды алған күннен бастап екі жұмыс күші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Көрсетілетін қызметті алушы құжаттардың толық топтамасын ұсынған жағдайда көрсетілетін қызметті беруші бір жұмыс күні ішінде ШТҚ ТП орталық торабына ресімделген электрондық формулярды береді.</w:t>
      </w:r>
    </w:p>
    <w:p>
      <w:pPr>
        <w:spacing w:after="0"/>
        <w:ind w:left="0"/>
        <w:jc w:val="both"/>
      </w:pPr>
      <w:r>
        <w:rPr>
          <w:rFonts w:ascii="Times New Roman"/>
          <w:b w:val="false"/>
          <w:i w:val="false"/>
          <w:color w:val="000000"/>
          <w:sz w:val="28"/>
        </w:rPr>
        <w:t>
      Электрондық формуляр орталық торапқа түскеннен кейін Нұр-Сұлтан, Алматы және Шымкент қалаларының, облыстардың Полиция департаменттерінің көші-қон қызметтері басқармаларының (бұдан әрі - КҚҚБ) қызметкері бір жұмыс күні ішінде электрондық формулярды толтырудың дұрыстығына және негізділігіне тексеруді жүзеге асырады.</w:t>
      </w:r>
    </w:p>
    <w:p>
      <w:pPr>
        <w:spacing w:after="0"/>
        <w:ind w:left="0"/>
        <w:jc w:val="both"/>
      </w:pPr>
      <w:r>
        <w:rPr>
          <w:rFonts w:ascii="Times New Roman"/>
          <w:b w:val="false"/>
          <w:i w:val="false"/>
          <w:color w:val="000000"/>
          <w:sz w:val="28"/>
        </w:rPr>
        <w:t>
      Стандарттың 9-тармағында көзделген бас тарту үшін негіздемелер бар болған кезде көрсетілетін қызметті беруші көрсетілетін қызметті алушыға мемлекеттік көрсетілетін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Көрсетілетін қызметті беруші көрсетілетін қызметті алушыға тыңдау туралы алдын ала, бірақ әкімшілік акті қабылданғанға дейін кемінде 3 (үш) жұмыс күні бұрын хабардар етеді.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Тыңдаудың нәтижесі бойынша көрсетілетін қызметті беруші оларды қанағаттандыру туралы шешім қабылдайды және жеке басын куәландыратын құжатты дайындауға электрондық формуляр жібереді не мемлекеттік қызметті көрсетуден толық немесе ішінара бас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"20.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деректерін ақпараттандыру саласындағы уәкілетті орган белгілеген тәртіпте ақпараттық мониторинг жүйесіне мемлекеттік қызметті көрсету сатысы туралы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 xml:space="preserve">2) тармақшасына </w:t>
      </w:r>
      <w:r>
        <w:rPr>
          <w:rFonts w:ascii="Times New Roman"/>
          <w:b w:val="false"/>
          <w:i w:val="false"/>
          <w:color w:val="000000"/>
          <w:sz w:val="28"/>
        </w:rPr>
        <w:t xml:space="preserve"> сәйкес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тәртіпте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оң жақтағы жоғарыдағы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 жүру құжатын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қосымша";</w:t>
            </w:r>
          </w:p>
        </w:tc>
      </w:tr>
    </w:tbl>
    <w:bookmarkStart w:name="z18" w:id="7"/>
    <w:p>
      <w:pPr>
        <w:spacing w:after="0"/>
        <w:ind w:left="0"/>
        <w:jc w:val="both"/>
      </w:pPr>
      <w:r>
        <w:rPr>
          <w:rFonts w:ascii="Times New Roman"/>
          <w:b w:val="false"/>
          <w:i w:val="false"/>
          <w:color w:val="000000"/>
          <w:sz w:val="28"/>
        </w:rPr>
        <w:t>
      2-реттік нөмір мынадай редакцияда жазылсын: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w:t>
            </w:r>
          </w:p>
          <w:p>
            <w:pPr>
              <w:spacing w:after="20"/>
              <w:ind w:left="20"/>
              <w:jc w:val="both"/>
            </w:pPr>
            <w:r>
              <w:rPr>
                <w:rFonts w:ascii="Times New Roman"/>
                <w:b w:val="false"/>
                <w:i w:val="false"/>
                <w:color w:val="000000"/>
                <w:sz w:val="20"/>
              </w:rPr>
              <w:t>
1) "электрондық үкімет" веб-порталы арқылы: www.egov.kz - жол жүру құжаттарын ауыстырған кезде;</w:t>
            </w:r>
          </w:p>
          <w:p>
            <w:pPr>
              <w:spacing w:after="20"/>
              <w:ind w:left="20"/>
              <w:jc w:val="both"/>
            </w:pPr>
            <w:r>
              <w:rPr>
                <w:rFonts w:ascii="Times New Roman"/>
                <w:b w:val="false"/>
                <w:i w:val="false"/>
                <w:color w:val="000000"/>
                <w:sz w:val="20"/>
              </w:rPr>
              <w:t>
2) Мемлекеттік корпорацияда көрсетілетін қызметті беруші арқылы жүзеге асырылады. 16 жасқа толмаған көрсетілетін қызметті алушылар, соңдай-ақ реадмиссиялауға және Қазақстан Республикасының аумағынан шығарып жіберуге жататын адамдар үшін құжаттарды қабылдау және мемлекеттік қызметті көрсету нәтижесін беру Мемлекеттік корпорацияда көрсетілетін қызметті беруші арқылы жүзеге асырылады.</w:t>
            </w:r>
          </w:p>
        </w:tc>
      </w:tr>
    </w:tbl>
    <w:bookmarkStart w:name="z19" w:id="8"/>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8"/>
    <w:bookmarkStart w:name="z20"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21" w:id="10"/>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10"/>
    <w:bookmarkStart w:name="z22" w:id="11"/>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1"/>
    <w:bookmarkStart w:name="z23" w:id="1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2"/>
    <w:bookmarkStart w:name="z2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Ұл</w:t>
            </w:r>
            <w:r>
              <w:rPr>
                <w:rFonts w:ascii="Times New Roman"/>
                <w:b/>
                <w:i w:val="false"/>
                <w:color w:val="000000"/>
                <w:sz w:val="20"/>
              </w:rPr>
              <w:t>ттық қауіпсіздік комитеті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 xml:space="preserve">Еңбек және халықты әлеуметтік </w:t>
            </w:r>
          </w:p>
          <w:p>
            <w:pPr>
              <w:spacing w:after="20"/>
              <w:ind w:left="20"/>
              <w:jc w:val="both"/>
            </w:pPr>
            <w:r>
              <w:rPr>
                <w:rFonts w:ascii="Times New Roman"/>
                <w:b/>
                <w:i w:val="false"/>
                <w:color w:val="000000"/>
                <w:sz w:val="20"/>
              </w:rPr>
              <w:t>қорғау</w:t>
            </w:r>
            <w:r>
              <w:rPr>
                <w:rFonts w:ascii="Times New Roman"/>
                <w:b/>
                <w:i w:val="false"/>
                <w:color w:val="000000"/>
                <w:sz w:val="20"/>
              </w:rPr>
              <w:t xml:space="preserve">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