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1c83" w14:textId="0731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8 тамыздағы № 799 бұйрығы. Қазақстан Республикасының Әділет министрлігінде 2022 жылғы 9 тамызда № 29057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экспортты қолдау жөніндегі мемлекеттік кепілдігін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экспортты қолдау жөніндегі мемлекеттік кепілдігін беру қағидалары (бұдан әрі – Қағидалар) Қазақстан Республикасының Бюджет кодексінің (бұдан әрі – Бюджет кодексі)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экспортты қолдау жөніндегі мемлекеттік кепілдігін беру тәртібі мен шарттарын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2) тармақша мынадай редакцияда жазылсын:</w:t>
      </w:r>
    </w:p>
    <w:bookmarkEnd w:id="2"/>
    <w:p>
      <w:pPr>
        <w:spacing w:after="0"/>
        <w:ind w:left="0"/>
        <w:jc w:val="both"/>
      </w:pPr>
      <w:r>
        <w:rPr>
          <w:rFonts w:ascii="Times New Roman"/>
          <w:b w:val="false"/>
          <w:i w:val="false"/>
          <w:color w:val="000000"/>
          <w:sz w:val="28"/>
        </w:rPr>
        <w:t xml:space="preserve">
      "2)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коммерциялық ұйым болып табылатын заңды тұлға;</w:t>
      </w:r>
    </w:p>
    <w:bookmarkStart w:name="z7" w:id="3"/>
    <w:p>
      <w:pPr>
        <w:spacing w:after="0"/>
        <w:ind w:left="0"/>
        <w:jc w:val="both"/>
      </w:pPr>
      <w:r>
        <w:rPr>
          <w:rFonts w:ascii="Times New Roman"/>
          <w:b w:val="false"/>
          <w:i w:val="false"/>
          <w:color w:val="000000"/>
          <w:sz w:val="28"/>
        </w:rPr>
        <w:t>
      5) және 6) тармақшалар мынадай редакцияда жазылсын:</w:t>
      </w:r>
    </w:p>
    <w:bookmarkEnd w:id="3"/>
    <w:p>
      <w:pPr>
        <w:spacing w:after="0"/>
        <w:ind w:left="0"/>
        <w:jc w:val="both"/>
      </w:pPr>
      <w:r>
        <w:rPr>
          <w:rFonts w:ascii="Times New Roman"/>
          <w:b w:val="false"/>
          <w:i w:val="false"/>
          <w:color w:val="000000"/>
          <w:sz w:val="28"/>
        </w:rPr>
        <w:t>
      "5)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Start w:name="z8" w:id="4"/>
    <w:p>
      <w:pPr>
        <w:spacing w:after="0"/>
        <w:ind w:left="0"/>
        <w:jc w:val="both"/>
      </w:pPr>
      <w:r>
        <w:rPr>
          <w:rFonts w:ascii="Times New Roman"/>
          <w:b w:val="false"/>
          <w:i w:val="false"/>
          <w:color w:val="000000"/>
          <w:sz w:val="28"/>
        </w:rPr>
        <w:t xml:space="preserve">
      6) уәкілетті органның салалық қорытындысы (бұдан әрі – салалық қорытынды) – Мемлекеттік кепілдік беру арқылы саланы дамыту басымдықтарына сәйкестігі тұрғысынан тиісті Ұлттық компанияға сыртқы сауда қызметін реттеу саласындағы уәкілетті органның қорытындысы;"; </w:t>
      </w:r>
    </w:p>
    <w:bookmarkEnd w:id="4"/>
    <w:bookmarkStart w:name="z9" w:id="5"/>
    <w:p>
      <w:pPr>
        <w:spacing w:after="0"/>
        <w:ind w:left="0"/>
        <w:jc w:val="both"/>
      </w:pPr>
      <w:r>
        <w:rPr>
          <w:rFonts w:ascii="Times New Roman"/>
          <w:b w:val="false"/>
          <w:i w:val="false"/>
          <w:color w:val="000000"/>
          <w:sz w:val="28"/>
        </w:rPr>
        <w:t>
      13) және 14) тармақшалар мынадай редакцияда жазылсын:</w:t>
      </w:r>
    </w:p>
    <w:bookmarkEnd w:id="5"/>
    <w:p>
      <w:pPr>
        <w:spacing w:after="0"/>
        <w:ind w:left="0"/>
        <w:jc w:val="both"/>
      </w:pPr>
      <w:r>
        <w:rPr>
          <w:rFonts w:ascii="Times New Roman"/>
          <w:b w:val="false"/>
          <w:i w:val="false"/>
          <w:color w:val="000000"/>
          <w:sz w:val="28"/>
        </w:rPr>
        <w:t>
      "13)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экспортты қолдау жөніндегі функцияларды жүзеге асыратын ұлттық компанияның экспортты қолдау бойынша мемлекеттік кепілдік беруінің орындылығы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Start w:name="z10" w:id="6"/>
    <w:p>
      <w:pPr>
        <w:spacing w:after="0"/>
        <w:ind w:left="0"/>
        <w:jc w:val="both"/>
      </w:pPr>
      <w:r>
        <w:rPr>
          <w:rFonts w:ascii="Times New Roman"/>
          <w:b w:val="false"/>
          <w:i w:val="false"/>
          <w:color w:val="000000"/>
          <w:sz w:val="28"/>
        </w:rPr>
        <w:t>
      14) өтінім – Ұлттық компанияның уәкілетті органның атына Мемлекеттік кепілдік беру туралы өтініші;";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Салалық қорытындыны алу үшін Ұлттық компания уәкілетті органға мыналарды:</w:t>
      </w:r>
    </w:p>
    <w:p>
      <w:pPr>
        <w:spacing w:after="0"/>
        <w:ind w:left="0"/>
        <w:jc w:val="both"/>
      </w:pPr>
      <w:r>
        <w:rPr>
          <w:rFonts w:ascii="Times New Roman"/>
          <w:b w:val="false"/>
          <w:i w:val="false"/>
          <w:color w:val="000000"/>
          <w:sz w:val="28"/>
        </w:rPr>
        <w:t>
      Мемлекеттік кепілдік сомасын, оның қолданылу мерзімін, Мемлекеттік кепілдікті пайдаланудың институционалдық схемасын (процестің барлық қатысушылары, олардың өзара іс-қимылы туралы ақпарат) қамтитын Мемлекеттік кепілдік жөніндегі ақпаратты;</w:t>
      </w:r>
    </w:p>
    <w:p>
      <w:pPr>
        <w:spacing w:after="0"/>
        <w:ind w:left="0"/>
        <w:jc w:val="both"/>
      </w:pPr>
      <w:r>
        <w:rPr>
          <w:rFonts w:ascii="Times New Roman"/>
          <w:b w:val="false"/>
          <w:i w:val="false"/>
          <w:color w:val="000000"/>
          <w:sz w:val="28"/>
        </w:rPr>
        <w:t>
      құрылтай құжаттарының, сондай-ақ Ұлттық компанияның мәртебесін растайтын құжаттардың көшірмелерін, Ұлттық компанияның даму жоспарын, рейтингтік есепті қамтитын Ұлттық компания туралы ақпаратты қоса бере отырып, өтінім жібереді.</w:t>
      </w:r>
    </w:p>
    <w:p>
      <w:pPr>
        <w:spacing w:after="0"/>
        <w:ind w:left="0"/>
        <w:jc w:val="both"/>
      </w:pPr>
      <w:r>
        <w:rPr>
          <w:rFonts w:ascii="Times New Roman"/>
          <w:b w:val="false"/>
          <w:i w:val="false"/>
          <w:color w:val="000000"/>
          <w:sz w:val="28"/>
        </w:rPr>
        <w:t>
      Ұлттық компания көрсетілген құжаттарды бермеген кезде уәкілетті орган Ұлттық компанияның өтінімін 5 (бес) жұмыс күні ішінде қараусыз кері қайтарады.</w:t>
      </w:r>
    </w:p>
    <w:bookmarkStart w:name="z12" w:id="7"/>
    <w:p>
      <w:pPr>
        <w:spacing w:after="0"/>
        <w:ind w:left="0"/>
        <w:jc w:val="both"/>
      </w:pPr>
      <w:r>
        <w:rPr>
          <w:rFonts w:ascii="Times New Roman"/>
          <w:b w:val="false"/>
          <w:i w:val="false"/>
          <w:color w:val="000000"/>
          <w:sz w:val="28"/>
        </w:rPr>
        <w:t>
      6. Уәкілетті орган салалық қорытындыны Ұлттық компания өтінімді ұсынған күннен бастап 15 (он бес) жұмыс күні ішінде береді.</w:t>
      </w:r>
    </w:p>
    <w:bookmarkEnd w:id="7"/>
    <w:p>
      <w:pPr>
        <w:spacing w:after="0"/>
        <w:ind w:left="0"/>
        <w:jc w:val="both"/>
      </w:pPr>
      <w:r>
        <w:rPr>
          <w:rFonts w:ascii="Times New Roman"/>
          <w:b w:val="false"/>
          <w:i w:val="false"/>
          <w:color w:val="000000"/>
          <w:sz w:val="28"/>
        </w:rPr>
        <w:t xml:space="preserve">
      Уәкілетті орган теріс салалық қорытынды берген жағдайда, Қазақстан Республикасы Үкіметінің 2019 жылғы 9 шілдедегі № 489 қаулысымен бекітілген Экспортты қолдау бойынша мемлекеттік кепілдік беру лимитінің сомасын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қайтару себептері көрсетіле отырып, Ұлттық компанияның өтінімі, оны одан әрі пысықтау үшін кері қайтарылады.";</w:t>
      </w:r>
    </w:p>
    <w:bookmarkStart w:name="z13"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2. Қазақстан Республикасы Қаржы министрлiгiнiң Мемлекеттік қарыз алу департаменті заңнамада белгіленген тәртіппен: </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6"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7"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Әділет</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w:t>
            </w:r>
            <w:r>
              <w:rPr>
                <w:rFonts w:ascii="Times New Roman"/>
                <w:b/>
                <w:i w:val="false"/>
                <w:color w:val="000000"/>
                <w:sz w:val="20"/>
              </w:rPr>
              <w:t>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8 тамыздағы</w:t>
            </w:r>
            <w:r>
              <w:br/>
            </w:r>
            <w:r>
              <w:rPr>
                <w:rFonts w:ascii="Times New Roman"/>
                <w:b w:val="false"/>
                <w:i w:val="false"/>
                <w:color w:val="000000"/>
                <w:sz w:val="20"/>
              </w:rPr>
              <w:t>№ 799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экспортты қолдау жөніндегі</w:t>
            </w:r>
            <w:r>
              <w:br/>
            </w:r>
            <w:r>
              <w:rPr>
                <w:rFonts w:ascii="Times New Roman"/>
                <w:b w:val="false"/>
                <w:i w:val="false"/>
                <w:color w:val="000000"/>
                <w:sz w:val="20"/>
              </w:rPr>
              <w:t>мемлекеттік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Қазақстан Республикасының экспортты қолдау жөніндегі мемлекеттік кепілдігін алу үшін экспортты қолдау жөніндегі функцияларды жүзеге асыратын ұлттық компания ұсынатын құжаттардың тізбесі</w:t>
      </w:r>
    </w:p>
    <w:bookmarkEnd w:id="14"/>
    <w:bookmarkStart w:name="z21" w:id="15"/>
    <w:p>
      <w:pPr>
        <w:spacing w:after="0"/>
        <w:ind w:left="0"/>
        <w:jc w:val="both"/>
      </w:pPr>
      <w:r>
        <w:rPr>
          <w:rFonts w:ascii="Times New Roman"/>
          <w:b w:val="false"/>
          <w:i w:val="false"/>
          <w:color w:val="000000"/>
          <w:sz w:val="28"/>
        </w:rPr>
        <w:t>
      1. Уәкілетті органның оң салалық қорытындысы.</w:t>
      </w:r>
    </w:p>
    <w:bookmarkEnd w:id="15"/>
    <w:bookmarkStart w:name="z22" w:id="16"/>
    <w:p>
      <w:pPr>
        <w:spacing w:after="0"/>
        <w:ind w:left="0"/>
        <w:jc w:val="both"/>
      </w:pPr>
      <w:r>
        <w:rPr>
          <w:rFonts w:ascii="Times New Roman"/>
          <w:b w:val="false"/>
          <w:i w:val="false"/>
          <w:color w:val="000000"/>
          <w:sz w:val="28"/>
        </w:rPr>
        <w:t>
      2. Мемлекеттік жоспарлау жөніндегі орталық уәкілетті органның оң қорытындысы.</w:t>
      </w:r>
    </w:p>
    <w:bookmarkEnd w:id="16"/>
    <w:bookmarkStart w:name="z23" w:id="17"/>
    <w:p>
      <w:pPr>
        <w:spacing w:after="0"/>
        <w:ind w:left="0"/>
        <w:jc w:val="both"/>
      </w:pPr>
      <w:r>
        <w:rPr>
          <w:rFonts w:ascii="Times New Roman"/>
          <w:b w:val="false"/>
          <w:i w:val="false"/>
          <w:color w:val="000000"/>
          <w:sz w:val="28"/>
        </w:rPr>
        <w:t>
      3. Республикалық бюджет комиссиясының хаттамалары (бар болса).</w:t>
      </w:r>
    </w:p>
    <w:bookmarkEnd w:id="17"/>
    <w:bookmarkStart w:name="z24" w:id="18"/>
    <w:p>
      <w:pPr>
        <w:spacing w:after="0"/>
        <w:ind w:left="0"/>
        <w:jc w:val="both"/>
      </w:pPr>
      <w:r>
        <w:rPr>
          <w:rFonts w:ascii="Times New Roman"/>
          <w:b w:val="false"/>
          <w:i w:val="false"/>
          <w:color w:val="000000"/>
          <w:sz w:val="28"/>
        </w:rPr>
        <w:t>
      4. Экспортты қолдау жөніндегі мемлекеттік кепілдік сомасының 0,2 % мөлшерінде біржолғы төлемді (алымды) төлеу туралы үзінді-көшірме.</w:t>
      </w:r>
    </w:p>
    <w:bookmarkEnd w:id="18"/>
    <w:bookmarkStart w:name="z25" w:id="19"/>
    <w:p>
      <w:pPr>
        <w:spacing w:after="0"/>
        <w:ind w:left="0"/>
        <w:jc w:val="both"/>
      </w:pPr>
      <w:r>
        <w:rPr>
          <w:rFonts w:ascii="Times New Roman"/>
          <w:b w:val="false"/>
          <w:i w:val="false"/>
          <w:color w:val="000000"/>
          <w:sz w:val="28"/>
        </w:rPr>
        <w:t>
      5. Құрылтай құжаттарының нотариат куәландырған көшірмелері.</w:t>
      </w:r>
    </w:p>
    <w:bookmarkEnd w:id="19"/>
    <w:bookmarkStart w:name="z26" w:id="20"/>
    <w:p>
      <w:pPr>
        <w:spacing w:after="0"/>
        <w:ind w:left="0"/>
        <w:jc w:val="both"/>
      </w:pPr>
      <w:r>
        <w:rPr>
          <w:rFonts w:ascii="Times New Roman"/>
          <w:b w:val="false"/>
          <w:i w:val="false"/>
          <w:color w:val="000000"/>
          <w:sz w:val="28"/>
        </w:rPr>
        <w:t>
      6. Қазақстан Республикасының кредиттік бюролар және кредиттік тарихты қалыптастыру туралы заңнамасына сәйкес берілетін кредиттік есепке сәйкес салық берешегінің және мерзімі өткен берешегінің жоқтығы туралы анықтама.</w:t>
      </w:r>
    </w:p>
    <w:bookmarkEnd w:id="20"/>
    <w:bookmarkStart w:name="z27" w:id="21"/>
    <w:p>
      <w:pPr>
        <w:spacing w:after="0"/>
        <w:ind w:left="0"/>
        <w:jc w:val="both"/>
      </w:pPr>
      <w:r>
        <w:rPr>
          <w:rFonts w:ascii="Times New Roman"/>
          <w:b w:val="false"/>
          <w:i w:val="false"/>
          <w:color w:val="000000"/>
          <w:sz w:val="28"/>
        </w:rPr>
        <w:t>
      7. Экспортты қолдау жөніндегі функцияларды жүзеге асыратын ұлттық компания акционерлерінің тізілімінен үзінді-көшірме.</w:t>
      </w:r>
    </w:p>
    <w:bookmarkEnd w:id="21"/>
    <w:bookmarkStart w:name="z28" w:id="22"/>
    <w:p>
      <w:pPr>
        <w:spacing w:after="0"/>
        <w:ind w:left="0"/>
        <w:jc w:val="both"/>
      </w:pPr>
      <w:r>
        <w:rPr>
          <w:rFonts w:ascii="Times New Roman"/>
          <w:b w:val="false"/>
          <w:i w:val="false"/>
          <w:color w:val="000000"/>
          <w:sz w:val="28"/>
        </w:rPr>
        <w:t>
      8. Ұлттық компанияның мәртебесін растайтын құжаттың көшірмесі.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