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d515" w14:textId="83ed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24 тамыздағы № 17 бұйрығы. Қазақстан Республикасының Әділет министрлігінде 2022 жылғы 27 тамызда № 29321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4)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10"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1"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1-бұйрығына</w:t>
            </w:r>
            <w:r>
              <w:br/>
            </w:r>
            <w:r>
              <w:rPr>
                <w:rFonts w:ascii="Times New Roman"/>
                <w:b w:val="false"/>
                <w:i w:val="false"/>
                <w:color w:val="000000"/>
                <w:sz w:val="20"/>
              </w:rPr>
              <w:t>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"21" қаңтардағы </w:t>
            </w:r>
          </w:p>
          <w:p>
            <w:pPr>
              <w:spacing w:after="20"/>
              <w:ind w:left="20"/>
              <w:jc w:val="both"/>
            </w:pPr>
            <w:r>
              <w:rPr>
                <w:rFonts w:ascii="Times New Roman"/>
                <w:b w:val="false"/>
                <w:i w:val="false"/>
                <w:color w:val="000000"/>
                <w:sz w:val="20"/>
              </w:rPr>
              <w:t>
№ 5 бұйрығына</w:t>
            </w:r>
          </w:p>
          <w:p>
            <w:pPr>
              <w:spacing w:after="20"/>
              <w:ind w:left="20"/>
              <w:jc w:val="both"/>
            </w:pPr>
            <w:r>
              <w:rPr>
                <w:rFonts w:ascii="Times New Roman"/>
                <w:b w:val="false"/>
                <w:i w:val="false"/>
                <w:color w:val="000000"/>
                <w:sz w:val="20"/>
              </w:rPr>
              <w:t>
1-қосымша</w:t>
            </w:r>
          </w:p>
        </w:tc>
      </w:tr>
    </w:tbl>
    <w:bookmarkStart w:name="z14" w:id="7"/>
    <w:p>
      <w:pPr>
        <w:spacing w:after="0"/>
        <w:ind w:left="0"/>
        <w:jc w:val="left"/>
      </w:pPr>
      <w:r>
        <w:rPr>
          <w:rFonts w:ascii="Times New Roman"/>
          <w:b/>
          <w:i w:val="false"/>
          <w:color w:val="000000"/>
        </w:rPr>
        <w:t xml:space="preserve"> Инновациялық қызмет туралы есеп  Отчет об инновационной деятельности</w:t>
      </w:r>
    </w:p>
    <w:bookmarkEnd w:id="7"/>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r>
      <w:tr>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Əкімшілік-аумақтық объектілер жіктеуішіне сəйкес аумақ код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p>
      <w:pPr>
        <w:spacing w:after="0"/>
        <w:ind w:left="0"/>
        <w:jc w:val="both"/>
      </w:pPr>
      <w:r>
        <w:rPr>
          <w:rFonts w:ascii="Times New Roman"/>
          <w:b w:val="false"/>
          <w:i w:val="false"/>
          <w:color w:val="000000"/>
          <w:sz w:val="28"/>
        </w:rPr>
        <w:t>
      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ұйымда соңғы үш жыл ішінде инновациялардың қандай түрлері болды?</w:t>
      </w:r>
    </w:p>
    <w:p>
      <w:pPr>
        <w:spacing w:after="0"/>
        <w:ind w:left="0"/>
        <w:jc w:val="both"/>
      </w:pPr>
      <w:r>
        <w:rPr>
          <w:rFonts w:ascii="Times New Roman"/>
          <w:b w:val="false"/>
          <w:i w:val="false"/>
          <w:color w:val="000000"/>
          <w:sz w:val="28"/>
        </w:rPr>
        <w:t>
      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Өнімдік инновациялар</w:t>
      </w:r>
    </w:p>
    <w:p>
      <w:pPr>
        <w:spacing w:after="0"/>
        <w:ind w:left="0"/>
        <w:jc w:val="both"/>
      </w:pPr>
      <w:r>
        <w:rPr>
          <w:rFonts w:ascii="Times New Roman"/>
          <w:b w:val="false"/>
          <w:i w:val="false"/>
          <w:color w:val="000000"/>
          <w:sz w:val="28"/>
        </w:rPr>
        <w:t>
      Продуктовые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2.2.2.1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Инновациялық қызметті жүзеге асырған жоқ</w:t>
            </w:r>
          </w:p>
          <w:p>
            <w:pPr>
              <w:spacing w:after="20"/>
              <w:ind w:left="20"/>
              <w:jc w:val="both"/>
            </w:pPr>
            <w:r>
              <w:rPr>
                <w:rFonts w:ascii="Times New Roman"/>
                <w:b w:val="false"/>
                <w:i w:val="false"/>
                <w:color w:val="000000"/>
                <w:sz w:val="20"/>
              </w:rPr>
              <w:t>
Не осуществляла инновационную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 болмаған жағдайда 6-сұраққа өту</w:t>
      </w:r>
    </w:p>
    <w:p>
      <w:pPr>
        <w:spacing w:after="0"/>
        <w:ind w:left="0"/>
        <w:jc w:val="both"/>
      </w:pPr>
      <w:r>
        <w:rPr>
          <w:rFonts w:ascii="Times New Roman"/>
          <w:b w:val="false"/>
          <w:i w:val="false"/>
          <w:color w:val="000000"/>
          <w:sz w:val="28"/>
        </w:rPr>
        <w:t>
      В случае отсутствия инноваций переход к вопросу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 Өнімдік инновациялар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Продуктовые инновации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p>
      <w:pPr>
        <w:spacing w:after="0"/>
        <w:ind w:left="0"/>
        <w:jc w:val="both"/>
      </w:pPr>
      <w:r>
        <w:rPr>
          <w:rFonts w:ascii="Times New Roman"/>
          <w:b w:val="false"/>
          <w:i w:val="false"/>
          <w:color w:val="000000"/>
          <w:sz w:val="28"/>
        </w:rPr>
        <w:t xml:space="preserve">
      Инновация бизнес-процессов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 Жоқ </w:t>
      </w:r>
    </w:p>
    <w:p>
      <w:pPr>
        <w:spacing w:after="0"/>
        <w:ind w:left="0"/>
        <w:jc w:val="both"/>
      </w:pPr>
      <w:r>
        <w:rPr>
          <w:rFonts w:ascii="Times New Roman"/>
          <w:b w:val="false"/>
          <w:i w:val="false"/>
          <w:color w:val="000000"/>
          <w:sz w:val="28"/>
        </w:rPr>
        <w:t xml:space="preserve">
      Нет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Өнімдік инновация</w:t>
      </w:r>
    </w:p>
    <w:p>
      <w:pPr>
        <w:spacing w:after="0"/>
        <w:ind w:left="0"/>
        <w:jc w:val="both"/>
      </w:pPr>
      <w:r>
        <w:rPr>
          <w:rFonts w:ascii="Times New Roman"/>
          <w:b w:val="false"/>
          <w:i w:val="false"/>
          <w:color w:val="000000"/>
          <w:sz w:val="28"/>
        </w:rPr>
        <w:t>
      Продуктовая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Сіз соңғы үш жыл ішінде мыналарды енгіздіңіз бе </w:t>
      </w:r>
    </w:p>
    <w:p>
      <w:pPr>
        <w:spacing w:after="0"/>
        <w:ind w:left="0"/>
        <w:jc w:val="both"/>
      </w:pPr>
      <w:r>
        <w:rPr>
          <w:rFonts w:ascii="Times New Roman"/>
          <w:b w:val="false"/>
          <w:i w:val="false"/>
          <w:color w:val="000000"/>
          <w:sz w:val="28"/>
        </w:rPr>
        <w:t xml:space="preserve">
      Внедряли ли Вы за последние три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
      Товары Услуги</w:t>
      </w:r>
    </w:p>
    <w:p>
      <w:pPr>
        <w:spacing w:after="0"/>
        <w:ind w:left="0"/>
        <w:jc w:val="both"/>
      </w:pPr>
      <w:r>
        <w:rPr>
          <w:rFonts w:ascii="Times New Roman"/>
          <w:b w:val="false"/>
          <w:i w:val="false"/>
          <w:color w:val="000000"/>
          <w:sz w:val="28"/>
        </w:rPr>
        <w:t>
       3</w:t>
      </w:r>
      <w:r>
        <w:rPr>
          <w:rFonts w:ascii="Times New Roman"/>
          <w:b/>
          <w:i w:val="false"/>
          <w:color w:val="000000"/>
          <w:sz w:val="28"/>
        </w:rPr>
        <w:t>.1.1 Жаңа немесе едәуір жетілдірілген</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Новые или значительно усовершенствованные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Подвергавшиеся усовершенствованию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 Өзге де инновациялық</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инновационные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Инновациялық өнімді кім әзірледі? </w:t>
      </w:r>
    </w:p>
    <w:p>
      <w:pPr>
        <w:spacing w:after="0"/>
        <w:ind w:left="0"/>
        <w:jc w:val="both"/>
      </w:pPr>
      <w:r>
        <w:rPr>
          <w:rFonts w:ascii="Times New Roman"/>
          <w:b w:val="false"/>
          <w:i w:val="false"/>
          <w:color w:val="000000"/>
          <w:sz w:val="28"/>
        </w:rPr>
        <w:t xml:space="preserve">
      Кем разработана инновационная продукция?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 Көрсетілетін қызметтер </w:t>
      </w:r>
    </w:p>
    <w:p>
      <w:pPr>
        <w:spacing w:after="0"/>
        <w:ind w:left="0"/>
        <w:jc w:val="both"/>
      </w:pPr>
      <w:r>
        <w:rPr>
          <w:rFonts w:ascii="Times New Roman"/>
          <w:b w:val="false"/>
          <w:i w:val="false"/>
          <w:color w:val="000000"/>
          <w:sz w:val="28"/>
        </w:rPr>
        <w:t>
      Товары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3.2.1 Ұйымның өзі</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Самой организацией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3.2.2 Басқа ұйымдармен бірлесіп</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 с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3.2.3 Басқа ұйымдар құрған инновацияны жетілдіру</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Усовершенствовано созданное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3.2.4 Басқа ұйымдар</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 көлемін көрсетіңіз</w:t>
      </w:r>
    </w:p>
    <w:p>
      <w:pPr>
        <w:spacing w:after="0"/>
        <w:ind w:left="0"/>
        <w:jc w:val="both"/>
      </w:pPr>
      <w:r>
        <w:rPr>
          <w:rFonts w:ascii="Times New Roman"/>
          <w:b w:val="false"/>
          <w:i w:val="false"/>
          <w:color w:val="000000"/>
          <w:sz w:val="28"/>
        </w:rPr>
        <w:t>
      Укажите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
      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p>
          <w:p>
            <w:pPr>
              <w:spacing w:after="20"/>
              <w:ind w:left="20"/>
              <w:jc w:val="both"/>
            </w:pPr>
            <w:r>
              <w:rPr>
                <w:rFonts w:ascii="Times New Roman"/>
                <w:b w:val="false"/>
                <w:i w:val="false"/>
                <w:color w:val="000000"/>
                <w:sz w:val="20"/>
              </w:rPr>
              <w:t>
Из графы 1</w:t>
            </w:r>
          </w:p>
          <w:p>
            <w:pPr>
              <w:spacing w:after="20"/>
              <w:ind w:left="20"/>
              <w:jc w:val="both"/>
            </w:pPr>
            <w:r>
              <w:rPr>
                <w:rFonts w:ascii="Times New Roman"/>
                <w:b w:val="false"/>
                <w:i w:val="false"/>
                <w:color w:val="000000"/>
                <w:sz w:val="20"/>
              </w:rPr>
              <w:t>
поставленный</w:t>
            </w:r>
          </w:p>
          <w:p>
            <w:pPr>
              <w:spacing w:after="20"/>
              <w:ind w:left="20"/>
              <w:jc w:val="both"/>
            </w:pPr>
            <w:r>
              <w:rPr>
                <w:rFonts w:ascii="Times New Roman"/>
                <w:b w:val="false"/>
                <w:i w:val="false"/>
                <w:color w:val="000000"/>
                <w:sz w:val="20"/>
              </w:rPr>
              <w:t>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Бизнес-процестер инновациясы</w:t>
      </w:r>
    </w:p>
    <w:p>
      <w:pPr>
        <w:spacing w:after="0"/>
        <w:ind w:left="0"/>
        <w:jc w:val="both"/>
      </w:pPr>
      <w:r>
        <w:rPr>
          <w:rFonts w:ascii="Times New Roman"/>
          <w:b w:val="false"/>
          <w:i w:val="false"/>
          <w:color w:val="000000"/>
          <w:sz w:val="28"/>
        </w:rPr>
        <w:t>
      Инновация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Сіз соңғы үш жылда жаңа немесе едәуір жетілдірілген бизнес-процестер инновациясын енгіздіңіз бе?</w:t>
      </w:r>
    </w:p>
    <w:p>
      <w:pPr>
        <w:spacing w:after="0"/>
        <w:ind w:left="0"/>
        <w:jc w:val="both"/>
      </w:pPr>
      <w:r>
        <w:rPr>
          <w:rFonts w:ascii="Times New Roman"/>
          <w:b w:val="false"/>
          <w:i w:val="false"/>
          <w:color w:val="000000"/>
          <w:sz w:val="28"/>
        </w:rPr>
        <w:t>
      Внедряли ли Вы за последние три года новую или значительно усовершенствованную инновацию бизнес-процессов?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өндіру әдісі</w:t>
            </w:r>
          </w:p>
          <w:p>
            <w:pPr>
              <w:spacing w:after="20"/>
              <w:ind w:left="20"/>
              <w:jc w:val="both"/>
            </w:pPr>
            <w:r>
              <w:rPr>
                <w:rFonts w:ascii="Times New Roman"/>
                <w:b w:val="false"/>
                <w:i w:val="false"/>
                <w:color w:val="000000"/>
                <w:sz w:val="20"/>
              </w:rPr>
              <w:t>
Метод производства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өткізу логистикасы, жеткізу немесе өткізу әдістері</w:t>
            </w:r>
          </w:p>
          <w:p>
            <w:pPr>
              <w:spacing w:after="20"/>
              <w:ind w:left="20"/>
              <w:jc w:val="both"/>
            </w:pPr>
            <w:r>
              <w:rPr>
                <w:rFonts w:ascii="Times New Roman"/>
                <w:b w:val="false"/>
                <w:i w:val="false"/>
                <w:color w:val="000000"/>
                <w:sz w:val="20"/>
              </w:rPr>
              <w:t>
Логистику, доставку или методы реализации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тауарларды (көрсетілген қызметтерді) өткізу әдістеріжәне сервистік қолдау</w:t>
            </w:r>
          </w:p>
          <w:p>
            <w:pPr>
              <w:spacing w:after="20"/>
              <w:ind w:left="20"/>
              <w:jc w:val="both"/>
            </w:pPr>
            <w:r>
              <w:rPr>
                <w:rFonts w:ascii="Times New Roman"/>
                <w:b w:val="false"/>
                <w:i w:val="false"/>
                <w:color w:val="000000"/>
                <w:sz w:val="20"/>
              </w:rPr>
              <w:t>
Маркетинг, методы реализации товаров (услуг) и сервисная поддержка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жүйелер</w:t>
            </w:r>
          </w:p>
          <w:p>
            <w:pPr>
              <w:spacing w:after="20"/>
              <w:ind w:left="20"/>
              <w:jc w:val="both"/>
            </w:pPr>
            <w:r>
              <w:rPr>
                <w:rFonts w:ascii="Times New Roman"/>
                <w:b w:val="false"/>
                <w:i w:val="false"/>
                <w:color w:val="000000"/>
                <w:sz w:val="20"/>
              </w:rPr>
              <w:t>
Информационно-коммуникационные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және менеджмент</w:t>
            </w:r>
          </w:p>
          <w:p>
            <w:pPr>
              <w:spacing w:after="20"/>
              <w:ind w:left="20"/>
              <w:jc w:val="both"/>
            </w:pPr>
            <w:r>
              <w:rPr>
                <w:rFonts w:ascii="Times New Roman"/>
                <w:b w:val="false"/>
                <w:i w:val="false"/>
                <w:color w:val="000000"/>
                <w:sz w:val="20"/>
              </w:rPr>
              <w:t>
Администрирование и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және бизнес-процестерді әзірлеу </w:t>
            </w:r>
          </w:p>
          <w:p>
            <w:pPr>
              <w:spacing w:after="20"/>
              <w:ind w:left="20"/>
              <w:jc w:val="both"/>
            </w:pPr>
            <w:r>
              <w:rPr>
                <w:rFonts w:ascii="Times New Roman"/>
                <w:b w:val="false"/>
                <w:i w:val="false"/>
                <w:color w:val="000000"/>
                <w:sz w:val="20"/>
              </w:rPr>
              <w:t>
Разработка продуктов и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w:t>
            </w:r>
          </w:p>
          <w:p>
            <w:pPr>
              <w:spacing w:after="20"/>
              <w:ind w:left="20"/>
              <w:jc w:val="both"/>
            </w:pPr>
            <w:r>
              <w:rPr>
                <w:rFonts w:ascii="Times New Roman"/>
                <w:b w:val="false"/>
                <w:i w:val="false"/>
                <w:color w:val="000000"/>
                <w:sz w:val="20"/>
              </w:rPr>
              <w:t>
Другие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инновациясын кім әзірледі?</w:t>
            </w:r>
          </w:p>
          <w:p>
            <w:pPr>
              <w:spacing w:after="20"/>
              <w:ind w:left="20"/>
              <w:jc w:val="both"/>
            </w:pPr>
            <w:r>
              <w:rPr>
                <w:rFonts w:ascii="Times New Roman"/>
                <w:b w:val="false"/>
                <w:i w:val="false"/>
                <w:color w:val="000000"/>
                <w:sz w:val="20"/>
              </w:rPr>
              <w:t>
Кем разработана инновация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өзі</w:t>
            </w:r>
          </w:p>
          <w:p>
            <w:pPr>
              <w:spacing w:after="20"/>
              <w:ind w:left="20"/>
              <w:jc w:val="both"/>
            </w:pPr>
            <w:r>
              <w:rPr>
                <w:rFonts w:ascii="Times New Roman"/>
                <w:b w:val="false"/>
                <w:i w:val="false"/>
                <w:color w:val="000000"/>
                <w:sz w:val="20"/>
              </w:rPr>
              <w:t>
Самой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бірлесіп</w:t>
            </w:r>
          </w:p>
          <w:p>
            <w:pPr>
              <w:spacing w:after="20"/>
              <w:ind w:left="20"/>
              <w:jc w:val="both"/>
            </w:pPr>
            <w:r>
              <w:rPr>
                <w:rFonts w:ascii="Times New Roman"/>
                <w:b w:val="false"/>
                <w:i w:val="false"/>
                <w:color w:val="000000"/>
                <w:sz w:val="20"/>
              </w:rPr>
              <w:t>
Совместно с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құрған инновацияны жетілдіру</w:t>
            </w:r>
          </w:p>
          <w:p>
            <w:pPr>
              <w:spacing w:after="20"/>
              <w:ind w:left="20"/>
              <w:jc w:val="both"/>
            </w:pPr>
            <w:r>
              <w:rPr>
                <w:rFonts w:ascii="Times New Roman"/>
                <w:b w:val="false"/>
                <w:i w:val="false"/>
                <w:color w:val="000000"/>
                <w:sz w:val="20"/>
              </w:rPr>
              <w:t>
Усовершенствовано созданное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p>
            <w:pPr>
              <w:spacing w:after="20"/>
              <w:ind w:left="20"/>
              <w:jc w:val="both"/>
            </w:pPr>
            <w:r>
              <w:rPr>
                <w:rFonts w:ascii="Times New Roman"/>
                <w:b w:val="false"/>
                <w:i w:val="false"/>
                <w:color w:val="000000"/>
                <w:sz w:val="20"/>
              </w:rPr>
              <w:t>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Үш жылдағы инновациялық қызмет және есепті жылдағы өнімдік және бизнес-процестер инновациясына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Соңғы үш жыл ішінде Сіздің ұйымыңыз өнімдік инновацияны және бизнес-процестер инновациясын құру үшін келесі қызметті жүзеге асырды:</w:t>
      </w:r>
    </w:p>
    <w:p>
      <w:pPr>
        <w:spacing w:after="0"/>
        <w:ind w:left="0"/>
        <w:jc w:val="both"/>
      </w:pPr>
      <w:r>
        <w:rPr>
          <w:rFonts w:ascii="Times New Roman"/>
          <w:b w:val="false"/>
          <w:i w:val="false"/>
          <w:color w:val="000000"/>
          <w:sz w:val="28"/>
        </w:rPr>
        <w:t>
      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Ішкі ҒЗТКЖ</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Внутренние НИОКР</w:t>
      </w:r>
      <w:r>
        <w:rPr>
          <w:rFonts w:ascii="Times New Roman"/>
          <w:b w:val="false"/>
          <w:i w:val="false"/>
          <w:color w:val="000000"/>
          <w:vertAlign w:val="superscript"/>
        </w:rPr>
        <w:t>1</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Үнемі </w:t>
            </w:r>
          </w:p>
          <w:p>
            <w:pPr>
              <w:spacing w:after="20"/>
              <w:ind w:left="20"/>
              <w:jc w:val="both"/>
            </w:pPr>
            <w:r>
              <w:rPr>
                <w:rFonts w:ascii="Times New Roman"/>
                <w:b w:val="false"/>
                <w:i w:val="false"/>
                <w:color w:val="000000"/>
                <w:sz w:val="20"/>
              </w:rPr>
              <w:t>
Постоянно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Кейде</w:t>
            </w:r>
          </w:p>
          <w:p>
            <w:pPr>
              <w:spacing w:after="20"/>
              <w:ind w:left="20"/>
              <w:jc w:val="both"/>
            </w:pPr>
            <w:r>
              <w:rPr>
                <w:rFonts w:ascii="Times New Roman"/>
                <w:b w:val="false"/>
                <w:i w:val="false"/>
                <w:color w:val="000000"/>
                <w:sz w:val="20"/>
              </w:rPr>
              <w:t>
Иногда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Сыртқы ҒЗТКЖ</w:t>
            </w:r>
          </w:p>
          <w:p>
            <w:pPr>
              <w:spacing w:after="20"/>
              <w:ind w:left="20"/>
              <w:jc w:val="both"/>
            </w:pPr>
            <w:r>
              <w:rPr>
                <w:rFonts w:ascii="Times New Roman"/>
                <w:b w:val="false"/>
                <w:i w:val="false"/>
                <w:color w:val="000000"/>
                <w:sz w:val="20"/>
              </w:rPr>
              <w:t>
Внешние НИОКР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 капитальных товаров (за исключением затрат для НИОКР)</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Білімді сыртқы көздерден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 Инновациялық қызметті жүзеге асыру үшін оқыту</w:t>
            </w:r>
          </w:p>
          <w:p>
            <w:pPr>
              <w:spacing w:after="20"/>
              <w:ind w:left="20"/>
              <w:jc w:val="both"/>
            </w:pPr>
            <w:r>
              <w:rPr>
                <w:rFonts w:ascii="Times New Roman"/>
                <w:b w:val="false"/>
                <w:i w:val="false"/>
                <w:color w:val="000000"/>
                <w:sz w:val="20"/>
              </w:rPr>
              <w:t>
Обучение для осуществления инновационной деятельности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Инновацияны нарыққа енгізу және шығару</w:t>
            </w:r>
          </w:p>
          <w:p>
            <w:pPr>
              <w:spacing w:after="20"/>
              <w:ind w:left="20"/>
              <w:jc w:val="both"/>
            </w:pPr>
            <w:r>
              <w:rPr>
                <w:rFonts w:ascii="Times New Roman"/>
                <w:b w:val="false"/>
                <w:i w:val="false"/>
                <w:color w:val="000000"/>
                <w:sz w:val="20"/>
              </w:rPr>
              <w:t>
Внедрение и вывод инноваций на рынок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 Дизайн әзірлеу</w:t>
            </w:r>
          </w:p>
          <w:p>
            <w:pPr>
              <w:spacing w:after="20"/>
              <w:ind w:left="20"/>
              <w:jc w:val="both"/>
            </w:pPr>
            <w:r>
              <w:rPr>
                <w:rFonts w:ascii="Times New Roman"/>
                <w:b w:val="false"/>
                <w:i w:val="false"/>
                <w:color w:val="000000"/>
                <w:sz w:val="20"/>
              </w:rPr>
              <w:t>
Разработка дизайна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5.1.8 Инновациялық қызметтің басқа түрлері</w:t>
      </w:r>
    </w:p>
    <w:p>
      <w:pPr>
        <w:spacing w:after="0"/>
        <w:ind w:left="0"/>
        <w:jc w:val="both"/>
      </w:pPr>
      <w:r>
        <w:rPr>
          <w:rFonts w:ascii="Times New Roman"/>
          <w:b w:val="false"/>
          <w:i w:val="false"/>
          <w:color w:val="000000"/>
          <w:sz w:val="28"/>
        </w:rPr>
        <w:t>
      Другие виды инновационной деятельности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Инновацияларды жүзеге асыруға жұмсалған шығындардың сомасын көрсетіңіз, мың теңге </w:t>
      </w:r>
    </w:p>
    <w:p>
      <w:pPr>
        <w:spacing w:after="0"/>
        <w:ind w:left="0"/>
        <w:jc w:val="both"/>
      </w:pPr>
      <w:r>
        <w:rPr>
          <w:rFonts w:ascii="Times New Roman"/>
          <w:b w:val="false"/>
          <w:i w:val="false"/>
          <w:color w:val="000000"/>
          <w:sz w:val="28"/>
        </w:rPr>
        <w:t>
      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инновациялар</w:t>
            </w:r>
          </w:p>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сыртқы шығындар</w:t>
            </w:r>
          </w:p>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сыртқы көздерден сатып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жобалау, маркетингтік зерттеу және 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 шығыстар</w:t>
            </w:r>
          </w:p>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инновацияларға жұмсалған шығындар (1 жолдан)</w:t>
            </w:r>
          </w:p>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5.3 Инновацияны ендіруге байланысты кәсіпорынның шығысы қаншаға азайды?</w:t>
      </w:r>
    </w:p>
    <w:p>
      <w:pPr>
        <w:spacing w:after="0"/>
        <w:ind w:left="0"/>
        <w:jc w:val="both"/>
      </w:pPr>
      <w:r>
        <w:rPr>
          <w:rFonts w:ascii="Times New Roman"/>
          <w:b w:val="false"/>
          <w:i w:val="false"/>
          <w:color w:val="000000"/>
          <w:sz w:val="28"/>
        </w:rPr>
        <w:t>
      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5.4 Инновацияны ендіруге байланысты кәсіпорынның шығысы қаншаға көбейді?</w:t>
      </w:r>
    </w:p>
    <w:p>
      <w:pPr>
        <w:spacing w:after="0"/>
        <w:ind w:left="0"/>
        <w:jc w:val="both"/>
      </w:pPr>
      <w:r>
        <w:rPr>
          <w:rFonts w:ascii="Times New Roman"/>
          <w:b w:val="false"/>
          <w:i w:val="false"/>
          <w:color w:val="000000"/>
          <w:sz w:val="28"/>
        </w:rPr>
        <w:t>
      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5.5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
      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p>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Соңғы үш жыл ішінде Сіздің кәсіпорындарыңызда инновациялық қызметтің жүзеге асырылмауының негізгі себептерінің бірін 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 осуществлялась инновационная деятельность в течение последних трех лет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Инновациялық шығындардың өте жоғары болуы</w:t>
            </w:r>
          </w:p>
          <w:p>
            <w:pPr>
              <w:spacing w:after="20"/>
              <w:ind w:left="20"/>
              <w:jc w:val="both"/>
            </w:pPr>
            <w:r>
              <w:rPr>
                <w:rFonts w:ascii="Times New Roman"/>
                <w:b w:val="false"/>
                <w:i w:val="false"/>
                <w:color w:val="000000"/>
                <w:sz w:val="20"/>
              </w:rPr>
              <w:t>
Инновационные затраты слишком высоки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Білікті персоналдың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Технологиялар туралы ақпарат жоқ</w:t>
            </w:r>
          </w:p>
          <w:p>
            <w:pPr>
              <w:spacing w:after="20"/>
              <w:ind w:left="20"/>
              <w:jc w:val="both"/>
            </w:pPr>
            <w:r>
              <w:rPr>
                <w:rFonts w:ascii="Times New Roman"/>
                <w:b w:val="false"/>
                <w:i w:val="false"/>
                <w:color w:val="000000"/>
                <w:sz w:val="20"/>
              </w:rPr>
              <w:t>
Отсутствие информации о технологиях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Нарық туралы ақпарат жоқ</w:t>
            </w:r>
          </w:p>
          <w:p>
            <w:pPr>
              <w:spacing w:after="20"/>
              <w:ind w:left="20"/>
              <w:jc w:val="both"/>
            </w:pPr>
            <w:r>
              <w:rPr>
                <w:rFonts w:ascii="Times New Roman"/>
                <w:b w:val="false"/>
                <w:i w:val="false"/>
                <w:color w:val="000000"/>
                <w:sz w:val="20"/>
              </w:rPr>
              <w:t>
Отсутствие информации о рынках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Инновация үшін серіктес табудың күрделілігі</w:t>
            </w:r>
          </w:p>
          <w:p>
            <w:pPr>
              <w:spacing w:after="20"/>
              <w:ind w:left="20"/>
              <w:jc w:val="both"/>
            </w:pPr>
            <w:r>
              <w:rPr>
                <w:rFonts w:ascii="Times New Roman"/>
                <w:b w:val="false"/>
                <w:i w:val="false"/>
                <w:color w:val="000000"/>
                <w:sz w:val="20"/>
              </w:rPr>
              <w:t>
Сложность в поиске партнеров для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Нарықтағы бар кәсіпорынның үстемдігі</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Сұраныстың болмауынан инновацияға қажеттілік жоқ</w:t>
            </w:r>
          </w:p>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__________________________________ ___________________________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 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2-қосымша</w:t>
            </w:r>
          </w:p>
        </w:tc>
      </w:tr>
    </w:tbl>
    <w:bookmarkStart w:name="z17" w:id="8"/>
    <w:p>
      <w:pPr>
        <w:spacing w:after="0"/>
        <w:ind w:left="0"/>
        <w:jc w:val="left"/>
      </w:pPr>
      <w:r>
        <w:rPr>
          <w:rFonts w:ascii="Times New Roman"/>
          <w:b/>
          <w:i w:val="false"/>
          <w:color w:val="000000"/>
        </w:rPr>
        <w:t xml:space="preserve"> "Инновациялық қызмет туралы есеп" (индексі 1-инновация, кезеңділігі жылдық) жалпымемлекеттік статистикалық байқауының статистикалық нысанын толтыру жөніндегі нұсқаулық</w:t>
      </w:r>
    </w:p>
    <w:bookmarkEnd w:id="8"/>
    <w:bookmarkStart w:name="z18" w:id="9"/>
    <w:p>
      <w:pPr>
        <w:spacing w:after="0"/>
        <w:ind w:left="0"/>
        <w:jc w:val="both"/>
      </w:pPr>
      <w:r>
        <w:rPr>
          <w:rFonts w:ascii="Times New Roman"/>
          <w:b w:val="false"/>
          <w:i w:val="false"/>
          <w:color w:val="000000"/>
          <w:sz w:val="28"/>
        </w:rPr>
        <w:t>
      1. Осы нұсқаулық "Инновациялық қызмет туралы есеп" (индексі 1-инновация, кезеңділігі жылдық) жалпымемлекеттік статистикалық байқаудың статистикалық нысанын (бұдан әрі – статистикалық нысанын) толтыруды нақтылайды.</w:t>
      </w:r>
    </w:p>
    <w:bookmarkEnd w:id="9"/>
    <w:bookmarkStart w:name="z19" w:id="10"/>
    <w:p>
      <w:pPr>
        <w:spacing w:after="0"/>
        <w:ind w:left="0"/>
        <w:jc w:val="both"/>
      </w:pPr>
      <w:r>
        <w:rPr>
          <w:rFonts w:ascii="Times New Roman"/>
          <w:b w:val="false"/>
          <w:i w:val="false"/>
          <w:color w:val="000000"/>
          <w:sz w:val="28"/>
        </w:rPr>
        <w:t>
      2. Осы нұсқаулықта келесі анықтама пайдаланылады:</w:t>
      </w:r>
    </w:p>
    <w:bookmarkEnd w:id="10"/>
    <w:p>
      <w:pPr>
        <w:spacing w:after="0"/>
        <w:ind w:left="0"/>
        <w:jc w:val="both"/>
      </w:pPr>
      <w:r>
        <w:rPr>
          <w:rFonts w:ascii="Times New Roman"/>
          <w:b w:val="false"/>
          <w:i w:val="false"/>
          <w:color w:val="000000"/>
          <w:sz w:val="28"/>
        </w:rPr>
        <w:t>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Start w:name="z20" w:id="11"/>
    <w:p>
      <w:pPr>
        <w:spacing w:after="0"/>
        <w:ind w:left="0"/>
        <w:jc w:val="both"/>
      </w:pPr>
      <w:r>
        <w:rPr>
          <w:rFonts w:ascii="Times New Roman"/>
          <w:b w:val="false"/>
          <w:i w:val="false"/>
          <w:color w:val="000000"/>
          <w:sz w:val="28"/>
        </w:rPr>
        <w:t>
      3. Инновациялық қызмет идеяларды нарыққа енгізілген жаңа немесе жетілдірілген өнімге, практикалық қызметте пайдаланылған жаңа немесе жетілдірілген технологиялық процеске трансформациялауға байланысты қызмет түрі, жиынтығында инновацияға алып келетін ғылыми-техникалық, ұйымдық, қаржылық және коммерциялық іс-шаралар кешенін көздейтін әлеуметтік көрсетілетін қызметтерге бастайтын жаңа тәсілді білдіреді.</w:t>
      </w:r>
    </w:p>
    <w:bookmarkEnd w:id="11"/>
    <w:p>
      <w:pPr>
        <w:spacing w:after="0"/>
        <w:ind w:left="0"/>
        <w:jc w:val="both"/>
      </w:pPr>
      <w:r>
        <w:rPr>
          <w:rFonts w:ascii="Times New Roman"/>
          <w:b w:val="false"/>
          <w:i w:val="false"/>
          <w:color w:val="000000"/>
          <w:sz w:val="28"/>
        </w:rPr>
        <w:t>
      Өнім (тауарлар немесе көрсетілетін қызметтер) енгізілген сәтінен бастап үш жыл ішінде инновациялық болып саналады.</w:t>
      </w:r>
    </w:p>
    <w:bookmarkStart w:name="z21" w:id="12"/>
    <w:p>
      <w:pPr>
        <w:spacing w:after="0"/>
        <w:ind w:left="0"/>
        <w:jc w:val="both"/>
      </w:pPr>
      <w:r>
        <w:rPr>
          <w:rFonts w:ascii="Times New Roman"/>
          <w:b w:val="false"/>
          <w:i w:val="false"/>
          <w:color w:val="000000"/>
          <w:sz w:val="28"/>
        </w:rPr>
        <w:t>
      4. 2-бөлімнің 2.1-жолында есепті кезеңде ұйымдардың тізімдерінде есепте тұрған, белгілі бір мамандық, біліктілік немесе лауазым бойынша жұмыс істейтін және жұмыс берушінің актілерін орындайтын барлық қызметкерлер, сондай-ақ қоғамдық бастамаларда жұмыс істейтін адамдар жататын қызметкерлердің тізімдік саны көрсетіледі.</w:t>
      </w:r>
    </w:p>
    <w:bookmarkEnd w:id="12"/>
    <w:p>
      <w:pPr>
        <w:spacing w:after="0"/>
        <w:ind w:left="0"/>
        <w:jc w:val="both"/>
      </w:pPr>
      <w:r>
        <w:rPr>
          <w:rFonts w:ascii="Times New Roman"/>
          <w:b w:val="false"/>
          <w:i w:val="false"/>
          <w:color w:val="000000"/>
          <w:sz w:val="28"/>
        </w:rPr>
        <w:t>
      2-бөлімнің 2.3.1-жолында өнімдік инновацияға техникалық сипаттамаларда, компоненттерде және материалдарда, кіріктірілген бағдарламалық қамтамасыз етуде, пайдаланушыға қатысты достастық дәрежесінде немесе басқа да функционалдық сипаттамаларда елеулі жетілдірулерді қоса алғанда, олардың қасиеттері немесе пайдалану тәсілдері бөлігінде жаңа немесе айтарлықтай жақсартылған болып табылатын тауарды немесе қызметті енгізу жатады.</w:t>
      </w:r>
    </w:p>
    <w:p>
      <w:pPr>
        <w:spacing w:after="0"/>
        <w:ind w:left="0"/>
        <w:jc w:val="both"/>
      </w:pPr>
      <w:r>
        <w:rPr>
          <w:rFonts w:ascii="Times New Roman"/>
          <w:b w:val="false"/>
          <w:i w:val="false"/>
          <w:color w:val="000000"/>
          <w:sz w:val="28"/>
        </w:rPr>
        <w:t>
      2-бөлімнің 2.3.2-жолында бизнес-процестер инновацияларына фирманың алдыңғы өнімдерінен немесе бизнес-процестерінен айтарлықтай ерекшеленетін және фирма нарыққа енгізген немесе пайдалануға берген жаңа немесе жетілдірілген өнім немесе бизнес-процесс (немесе екеуінің комбинациясы) жатады.</w:t>
      </w:r>
    </w:p>
    <w:bookmarkStart w:name="z22" w:id="13"/>
    <w:p>
      <w:pPr>
        <w:spacing w:after="0"/>
        <w:ind w:left="0"/>
        <w:jc w:val="both"/>
      </w:pPr>
      <w:r>
        <w:rPr>
          <w:rFonts w:ascii="Times New Roman"/>
          <w:b w:val="false"/>
          <w:i w:val="false"/>
          <w:color w:val="000000"/>
          <w:sz w:val="28"/>
        </w:rPr>
        <w:t>
      5. 2-бөлімнің 3.4-жолында тауар (көрсетілетін қызмет) нарығы және (немесе) ұйым үшін жаңа болып табылатын өткізілген инновациялық (тауар, көрсетілетін қызмет) өнімнің көлемі көрсетіледі. Өткізілген инновациялық өнімнің жалпы көлемі 1.1 және 1.2-жолдардың қосындысынан тұрады.</w:t>
      </w:r>
    </w:p>
    <w:bookmarkEnd w:id="13"/>
    <w:p>
      <w:pPr>
        <w:spacing w:after="0"/>
        <w:ind w:left="0"/>
        <w:jc w:val="both"/>
      </w:pPr>
      <w:r>
        <w:rPr>
          <w:rFonts w:ascii="Times New Roman"/>
          <w:b w:val="false"/>
          <w:i w:val="false"/>
          <w:color w:val="000000"/>
          <w:sz w:val="28"/>
        </w:rPr>
        <w:t>
      2-бөлімнің 1.1 және 1.2-жолдарында есепті жылы өткізілген инновациялық өнім (тауарлар, көрсетілетін қызметтердің) көлемі – тауар нарығы үшін немесе ұйымы үшін жаңа болып табылатын жаңа немесе едәуір жетілдірілген тауарлардың (көрсетілетін қызметтердің) тиеп жөнелтілген көлемі көрсетіледі.</w:t>
      </w:r>
    </w:p>
    <w:p>
      <w:pPr>
        <w:spacing w:after="0"/>
        <w:ind w:left="0"/>
        <w:jc w:val="both"/>
      </w:pPr>
      <w:r>
        <w:rPr>
          <w:rFonts w:ascii="Times New Roman"/>
          <w:b w:val="false"/>
          <w:i w:val="false"/>
          <w:color w:val="000000"/>
          <w:sz w:val="28"/>
        </w:rPr>
        <w:t>
      Сипаттамасы немесе мақсаты бойынша ұйым бұрын өндірген өнімдерден едәуір ерекшеленетін тауарлар мен көрсетілетін қызметтер жаңа өнімдер болып есептеледі. Жаңа технологиялар пайдаланылған жаңа өнімдер алғашқы микропроцессорлар немесе сандық фотоаппараттар деп есептеледі.</w:t>
      </w:r>
    </w:p>
    <w:p>
      <w:pPr>
        <w:spacing w:after="0"/>
        <w:ind w:left="0"/>
        <w:jc w:val="both"/>
      </w:pPr>
      <w:r>
        <w:rPr>
          <w:rFonts w:ascii="Times New Roman"/>
          <w:b w:val="false"/>
          <w:i w:val="false"/>
          <w:color w:val="000000"/>
          <w:sz w:val="28"/>
        </w:rPr>
        <w:t>
      Егер енгізілген тауар немесе көрсетілетін қызмет тауар нарығы үшін жаңа болып табылатын болса, онда аталған тауардың немесе көрсетілетін қызметтің өткізілген көлемі тек 1.1-жолда көрсетіледі, ал 1.2-жолда көрсетілмейді, өйткені тауар ұйым үшін ғана жаңа емес. 1.2-жолда тауар нарығы үшін жаңа емес, бірақ ұйым үшін ғана инновациялық болып табылатын тауарды немесе қызметтерді өткізу көлемі көрсетіледі. Сәйкесінше, осы жолдардағы деректер қайталанбауы тиіс.</w:t>
      </w:r>
    </w:p>
    <w:bookmarkStart w:name="z23" w:id="14"/>
    <w:p>
      <w:pPr>
        <w:spacing w:after="0"/>
        <w:ind w:left="0"/>
        <w:jc w:val="both"/>
      </w:pPr>
      <w:r>
        <w:rPr>
          <w:rFonts w:ascii="Times New Roman"/>
          <w:b w:val="false"/>
          <w:i w:val="false"/>
          <w:color w:val="000000"/>
          <w:sz w:val="28"/>
        </w:rPr>
        <w:t>
      6. 4-бөлімнің 4.1-тармағы 4.1.1-жолында тауарлар немесе көрсетілетін қызметтер өндіруде (өндіріс желісінде жаңа автоматтандырылған жабдықты орнату немесе жобалық-конструкторлық жұмыстарды компьютерлендіру) қолданылатын технологиялық рәсімдер, жабдықтар және бағдарламалық қамтамасыз етуді қамтитын тауарларды (көрсетілетін қызметті) өндіру тәсілдері көрсетіледі.</w:t>
      </w:r>
    </w:p>
    <w:bookmarkEnd w:id="14"/>
    <w:p>
      <w:pPr>
        <w:spacing w:after="0"/>
        <w:ind w:left="0"/>
        <w:jc w:val="both"/>
      </w:pPr>
      <w:r>
        <w:rPr>
          <w:rFonts w:ascii="Times New Roman"/>
          <w:b w:val="false"/>
          <w:i w:val="false"/>
          <w:color w:val="000000"/>
          <w:sz w:val="28"/>
        </w:rPr>
        <w:t>
      4-бөлімнің 4.1.2-жолында фирманың логистикасын қозғайтын және шығыс материалдарымен жабдықтауда, фирмаішілік жабдықтауда және түпкілікті өнімді жеткізуде пайдаланылатын жабдықтарды, бағдарламалық қамтамасыз ету мен технологияны біріктіретін тауарларды (көрсетілетін қызметтерді) жеткізу әдістері немесе өткізу әдістері (штрих-код арқылы тауарлардың орын ауыстыруын есепке алуды немесе көлік құралдарының орын ауыстыруын қадағалауда белсенді радиожиілік жүйесін енгізу) көрсетіледі.</w:t>
      </w:r>
    </w:p>
    <w:p>
      <w:pPr>
        <w:spacing w:after="0"/>
        <w:ind w:left="0"/>
        <w:jc w:val="both"/>
      </w:pPr>
      <w:r>
        <w:rPr>
          <w:rFonts w:ascii="Times New Roman"/>
          <w:b w:val="false"/>
          <w:i w:val="false"/>
          <w:color w:val="000000"/>
          <w:sz w:val="28"/>
        </w:rPr>
        <w:t>
      4-бөлімнің 4.1.3-жолында жарнаманы (өнімді ілгерілету және орналастыру, өнімді орау), тікелей маркетингті, көрмелер мен жәрмеңкелерді, маркетингтік зерттеулерді және жаңа нарықтарды игеру жөніндегі басқа да іс-шараларды қоса алғанда, маркетингтік әдістер көрсетіледі. Бұдан басқа баға белгілеудің стратегиялары мен әдістері, сондай-ақ қолдау қызметінің жұмысы және клиенттерді қолдау жөніндегі басқа да іс-шаралар көрсетіледі.</w:t>
      </w:r>
    </w:p>
    <w:p>
      <w:pPr>
        <w:spacing w:after="0"/>
        <w:ind w:left="0"/>
        <w:jc w:val="both"/>
      </w:pPr>
      <w:r>
        <w:rPr>
          <w:rFonts w:ascii="Times New Roman"/>
          <w:b w:val="false"/>
          <w:i w:val="false"/>
          <w:color w:val="000000"/>
          <w:sz w:val="28"/>
        </w:rPr>
        <w:t>
      4-бөлімнің 4.1.4-жолында аппараттық және бағдарламалық қамтамасыз ету; деректер мен дерекқорды өңдеу; техникалық қызмет көрсету және жөндеу; веб-хостинг және компьютерлік ақпаратпен байланысты басқа да қызмет түрлерін қоса алғанда, ақпараттық-коммуникациялық жүйелерді пайдалану және оларға техникалық қызмет көрсету көрсетіледі.</w:t>
      </w:r>
    </w:p>
    <w:p>
      <w:pPr>
        <w:spacing w:after="0"/>
        <w:ind w:left="0"/>
        <w:jc w:val="both"/>
      </w:pPr>
      <w:r>
        <w:rPr>
          <w:rFonts w:ascii="Times New Roman"/>
          <w:b w:val="false"/>
          <w:i w:val="false"/>
          <w:color w:val="000000"/>
          <w:sz w:val="28"/>
        </w:rPr>
        <w:t>
      4-бөлімнің 4.1.5-жолында жұмыс міндеттерін ұйымдастыруды қоса алғанда, бизнесті стратегиялық және жалпы басқару; корпоративтік басқару (заң, жоспарлау және жұртшылықпен байланыс); бухгалтерлік есеп, аудит, төлемдер және басқа да қаржылық немесе сақтандыру операциялары; адами ресурстарды басқару (оқыту, персоналды іріктеу, жұмыс орындарын ұйымдастыру және басқалар); сатып алу; сыртқы ұйымдармен қарым-қатынасты басқару бойынша әдістер көрсетіледі.</w:t>
      </w:r>
    </w:p>
    <w:p>
      <w:pPr>
        <w:spacing w:after="0"/>
        <w:ind w:left="0"/>
        <w:jc w:val="both"/>
      </w:pPr>
      <w:r>
        <w:rPr>
          <w:rFonts w:ascii="Times New Roman"/>
          <w:b w:val="false"/>
          <w:i w:val="false"/>
          <w:color w:val="000000"/>
          <w:sz w:val="28"/>
        </w:rPr>
        <w:t>
      4-бөлімнің 4.1.6-жолында кәсіпорынның өнімдерін немесе бизнес-процестерін айқындау, әзірлеу және бейімдеу жөніндегі қызмет көрсетіледі. Бұл қызмет жүйелі немесе бір реттік негізде жүзеге асырылуы мүмкін және кәсіпорын ішінде жүзеге асырылуы немесе сыртқы көздерден алынуы мүмкін.</w:t>
      </w:r>
    </w:p>
    <w:bookmarkStart w:name="z24" w:id="15"/>
    <w:p>
      <w:pPr>
        <w:spacing w:after="0"/>
        <w:ind w:left="0"/>
        <w:jc w:val="both"/>
      </w:pPr>
      <w:r>
        <w:rPr>
          <w:rFonts w:ascii="Times New Roman"/>
          <w:b w:val="false"/>
          <w:i w:val="false"/>
          <w:color w:val="000000"/>
          <w:sz w:val="28"/>
        </w:rPr>
        <w:t>
      7. 5-бөлімде үш жылға инновациялық қызметтер және өнімдік және бизнес-процестік инновацияларды құруға жұмсалған есепті жылдағы шығыстар көрсетіледі.</w:t>
      </w:r>
    </w:p>
    <w:bookmarkEnd w:id="15"/>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 адам, мәдениет және қоғам туралы білімді қоса алғанда білім қорын арттыру мақсатында жүйелі түрде жүргізілетін және осы білімді пайдалану тәсілдерін жоспарлау туралы шығармашылық жұмысты қамтиды.</w:t>
      </w:r>
    </w:p>
    <w:p>
      <w:pPr>
        <w:spacing w:after="0"/>
        <w:ind w:left="0"/>
        <w:jc w:val="both"/>
      </w:pPr>
      <w:r>
        <w:rPr>
          <w:rFonts w:ascii="Times New Roman"/>
          <w:b w:val="false"/>
          <w:i w:val="false"/>
          <w:color w:val="000000"/>
          <w:sz w:val="28"/>
        </w:rPr>
        <w:t>
      5-бөлімнің 5.1.1-жолында ұйымның өзі орындайтын, ҒЗТКЖ-ға жатқызылатын барлық ішкі ҒЗТКЖ-ның нақты бары немесе жоғы көрсетіледі.</w:t>
      </w:r>
    </w:p>
    <w:p>
      <w:pPr>
        <w:spacing w:after="0"/>
        <w:ind w:left="0"/>
        <w:jc w:val="both"/>
      </w:pPr>
      <w:r>
        <w:rPr>
          <w:rFonts w:ascii="Times New Roman"/>
          <w:b w:val="false"/>
          <w:i w:val="false"/>
          <w:color w:val="000000"/>
          <w:sz w:val="28"/>
        </w:rPr>
        <w:t>
      5-бөлімнің 5.1.2-жолында ұйымның шегінен тыс сатып алынған ҒЗТКЖ-ның нақты бары көрсетіледі. Бұл басқа ұйымдар немесе мемлекеттік, жеке ғылыми-зерттеу институттары жүргізген ҒЗТКЖ-лардың сатып алынуы.</w:t>
      </w:r>
    </w:p>
    <w:p>
      <w:pPr>
        <w:spacing w:after="0"/>
        <w:ind w:left="0"/>
        <w:jc w:val="both"/>
      </w:pPr>
      <w:r>
        <w:rPr>
          <w:rFonts w:ascii="Times New Roman"/>
          <w:b w:val="false"/>
          <w:i w:val="false"/>
          <w:color w:val="000000"/>
          <w:sz w:val="28"/>
        </w:rPr>
        <w:t>
      5-бөлімнің 5.1.3-жолында ұйымның азық-түлік және бизнес-процесс инновацияларын жасау жөніндегі қызметті жүзеге асыру үшін заманауи машиналарды, жабдықтар мен жер учаскелері мен ғимараттарды сатып алуды қамтитын іргелі тауарларды сатып алу жөніндегі қызметі көрсетіледі, бұған ҒЗТКЖ-да ескерілмеген елеулі жақсартулар, қайта жасау және жөндеу кіреді.</w:t>
      </w:r>
    </w:p>
    <w:p>
      <w:pPr>
        <w:spacing w:after="0"/>
        <w:ind w:left="0"/>
        <w:jc w:val="both"/>
      </w:pPr>
      <w:r>
        <w:rPr>
          <w:rFonts w:ascii="Times New Roman"/>
          <w:b w:val="false"/>
          <w:i w:val="false"/>
          <w:color w:val="000000"/>
          <w:sz w:val="28"/>
        </w:rPr>
        <w:t>
      5-бөлімнің 5.1.4-жолында инновацияны әзірлеу және енгізуге байланысты әртүрлі қалыптағы және әртүрлі көздерден алынған технологиялар мен ноу-хаулар көрсетіледі. Сатып алынатын сыртқы білімдер мен технологиялар патенттер, патентсіз өнертабыстар, лицензиялар, ашық ноу-хаулар, сауда таңбалары, техникалық жобалар мен үлгілер нысанында болады, сондай-ақ өнімдік және бизнес-процестік инновацияларды дайындау және жүзеге асыру үшін компьютерлік және басқа да ғылыми-техникалық қызметтерді қамтиды.</w:t>
      </w:r>
    </w:p>
    <w:p>
      <w:pPr>
        <w:spacing w:after="0"/>
        <w:ind w:left="0"/>
        <w:jc w:val="both"/>
      </w:pPr>
      <w:r>
        <w:rPr>
          <w:rFonts w:ascii="Times New Roman"/>
          <w:b w:val="false"/>
          <w:i w:val="false"/>
          <w:color w:val="000000"/>
          <w:sz w:val="28"/>
        </w:rPr>
        <w:t>
      5-бөлімнің 5.1.5-жолында өнімдік және бизнес-процестік инновацияларды құру бойынша инновациялық қызметтерге қатысты кадрларды дайындау және оқыту іс-шаралары көрсетіледі. Бұл жолда ҒЗТКЖ-да ескерілген оқыту түрлері көрсетілмейді. Сонымен қатар жаңадан қабылданған қызметкерлерді өндірістің қалыптасқан әдістеріне оқыту, жекелеген адамдардың жалпы біліктілігін арттыру сияқты оқытулар инновациялық қызмет болып табылмайтыны ескеріледі.</w:t>
      </w:r>
    </w:p>
    <w:p>
      <w:pPr>
        <w:spacing w:after="0"/>
        <w:ind w:left="0"/>
        <w:jc w:val="both"/>
      </w:pPr>
      <w:r>
        <w:rPr>
          <w:rFonts w:ascii="Times New Roman"/>
          <w:b w:val="false"/>
          <w:i w:val="false"/>
          <w:color w:val="000000"/>
          <w:sz w:val="28"/>
        </w:rPr>
        <w:t>
      5-бөлімнің 5.1.6-жолында нарыққа жаңа немесе едәуір жетілдірілген тауарларды және көрсетілетін қызметтерді шығару үшін нарықты алдын ала зерттеу, маркетингтік сынақтар және жарнамалық науқанды іске қосу ескеріледі.</w:t>
      </w:r>
    </w:p>
    <w:p>
      <w:pPr>
        <w:spacing w:after="0"/>
        <w:ind w:left="0"/>
        <w:jc w:val="both"/>
      </w:pPr>
      <w:r>
        <w:rPr>
          <w:rFonts w:ascii="Times New Roman"/>
          <w:b w:val="false"/>
          <w:i w:val="false"/>
          <w:color w:val="000000"/>
          <w:sz w:val="28"/>
        </w:rPr>
        <w:t>
      5-бөлімнің 5.1.7-жолында өнімдік инновацияның контексінде өнімнің дизайны көрсетіледі. Бұл жағдайда оның техникалық ерекшеліктеріндегі, тұтынушылық және функционалдық сипаттамасындағы өзгерістер дизайнға жатады, яғни, өнімнің функционалдық сипаттамаларындағы немесе пайдаланудың болжалды әдістерінің айтарлықтай жақсаруы.</w:t>
      </w:r>
    </w:p>
    <w:p>
      <w:pPr>
        <w:spacing w:after="0"/>
        <w:ind w:left="0"/>
        <w:jc w:val="both"/>
      </w:pPr>
      <w:r>
        <w:rPr>
          <w:rFonts w:ascii="Times New Roman"/>
          <w:b w:val="false"/>
          <w:i w:val="false"/>
          <w:color w:val="000000"/>
          <w:sz w:val="28"/>
        </w:rPr>
        <w:t>
      5.2-бөлімде өнімдік және бизнес-процестер инновацияларын құруға жұмсалған шығындар көрсетіледі.</w:t>
      </w:r>
    </w:p>
    <w:p>
      <w:pPr>
        <w:spacing w:after="0"/>
        <w:ind w:left="0"/>
        <w:jc w:val="both"/>
      </w:pPr>
      <w:r>
        <w:rPr>
          <w:rFonts w:ascii="Times New Roman"/>
          <w:b w:val="false"/>
          <w:i w:val="false"/>
          <w:color w:val="000000"/>
          <w:sz w:val="28"/>
        </w:rPr>
        <w:t>
      5.2-бөлімнің 1.1-жолында 5.1.1-тармақта көрсетілген ішкі ҒЗТКЖ-ны орындауға жұмсалған шығындар сомасы көрсетіледі.</w:t>
      </w:r>
    </w:p>
    <w:p>
      <w:pPr>
        <w:spacing w:after="0"/>
        <w:ind w:left="0"/>
        <w:jc w:val="both"/>
      </w:pPr>
      <w:r>
        <w:rPr>
          <w:rFonts w:ascii="Times New Roman"/>
          <w:b w:val="false"/>
          <w:i w:val="false"/>
          <w:color w:val="000000"/>
          <w:sz w:val="28"/>
        </w:rPr>
        <w:t>
      5.2-бөлімнің 1.2-жолында 5.1.2-тармақта көрсетілген сыртқы ҒЗТКЖ-ға кеткен шығындар сомасы, 5.2-бөлімнің 1.3-жолында 5.1.3-тармақта көрсетілген, тауарларды және жабдықтарды сатып алуға кеткен шығындар сомасы көрсетіледі.</w:t>
      </w:r>
    </w:p>
    <w:p>
      <w:pPr>
        <w:spacing w:after="0"/>
        <w:ind w:left="0"/>
        <w:jc w:val="both"/>
      </w:pPr>
      <w:r>
        <w:rPr>
          <w:rFonts w:ascii="Times New Roman"/>
          <w:b w:val="false"/>
          <w:i w:val="false"/>
          <w:color w:val="000000"/>
          <w:sz w:val="28"/>
        </w:rPr>
        <w:t>
      5.2-бөлімнің 1.4-жолында 5.1.4-тармақта көрсетілген, сыртқы көздерден білімді сатып алуға кеткен шығындар сомасы көрсетіледі, 5.2-бөлімнің 1.5-жолында жобалау, сынақтан өткізу және бағалау, жөндеу және инжиниринг сияқты жаңа өнімдер және бизнес процестерді құруды жоспарлаудың дайындық кезеңдері көрсетіледі. Осы шығындарға жаңа немесе едәуір жетілдірілген тауарлар мен көрсетілетін қызметтерді нарыққа енгізу үшін нарықты алдын-ала зерттеу, маркетингтік сынақтан өткізу және жарнамалық науқанды жүргізу жатқызылады. Кадрларды оқыту мен даярлау өнімдік және бизнес процестік инновацияларды құру бойынша инновациялық қызметтің түрі болып табылады. Мұнда ҒЗТКЖ жолында ескерілген оқыту түрлері есепке алынбайды. Жаңадан қабылданған қызметкерлерді өндірістің қалыптасқан әдістеріне оқыту, жекелеген адамдардың жалпы біліктілігін арттыру инновациялық қызмет болып табылмайды.</w:t>
      </w:r>
    </w:p>
    <w:bookmarkStart w:name="z25" w:id="16"/>
    <w:p>
      <w:pPr>
        <w:spacing w:after="0"/>
        <w:ind w:left="0"/>
        <w:jc w:val="both"/>
      </w:pPr>
      <w:r>
        <w:rPr>
          <w:rFonts w:ascii="Times New Roman"/>
          <w:b w:val="false"/>
          <w:i w:val="false"/>
          <w:color w:val="000000"/>
          <w:sz w:val="28"/>
        </w:rPr>
        <w:t>
      8. 5.5-бөлімде инновацияға қаржыландыру көздері бойынша инновацияларға жұмсалған көлемі көрсетіледі. Мұнда күрделі және ағымдағы шығындар ескеріледі.</w:t>
      </w:r>
    </w:p>
    <w:bookmarkEnd w:id="16"/>
    <w:p>
      <w:pPr>
        <w:spacing w:after="0"/>
        <w:ind w:left="0"/>
        <w:jc w:val="both"/>
      </w:pPr>
      <w:r>
        <w:rPr>
          <w:rFonts w:ascii="Times New Roman"/>
          <w:b w:val="false"/>
          <w:i w:val="false"/>
          <w:color w:val="000000"/>
          <w:sz w:val="28"/>
        </w:rPr>
        <w:t>
      Ағымдағы инновациялық шығыстар еңбекке жұмсалған шығындардан және өзге де ағымдағы шығындардан тұрады.</w:t>
      </w:r>
    </w:p>
    <w:p>
      <w:pPr>
        <w:spacing w:after="0"/>
        <w:ind w:left="0"/>
        <w:jc w:val="both"/>
      </w:pPr>
      <w:r>
        <w:rPr>
          <w:rFonts w:ascii="Times New Roman"/>
          <w:b w:val="false"/>
          <w:i w:val="false"/>
          <w:color w:val="000000"/>
          <w:sz w:val="28"/>
        </w:rPr>
        <w:t>
      Еңбекке жұмсалған шығындар жыл сайынғы жалақы төлеуге кеткен шығындарды және осыған қатысты сыйақы және демалыс ақысы төлемдері, зейнетақы қорына аударымдар және өзге де әлеуметтік сақтандырулар, жалақыдан салықтар және басқалары сияқты барлық қосымша төлемдерді қамтиды. Инновациялық қызметке тартылмаған жұмысшылар персоналының (күзет, қосалқы персонал) еңбегіне кеткен шығындар бұл айқындамадан алынып тасталады және өзге ағымдағы шығыстар ретінде есепке алынады.</w:t>
      </w:r>
    </w:p>
    <w:p>
      <w:pPr>
        <w:spacing w:after="0"/>
        <w:ind w:left="0"/>
        <w:jc w:val="both"/>
      </w:pPr>
      <w:r>
        <w:rPr>
          <w:rFonts w:ascii="Times New Roman"/>
          <w:b w:val="false"/>
          <w:i w:val="false"/>
          <w:color w:val="000000"/>
          <w:sz w:val="28"/>
        </w:rPr>
        <w:t>
      Ағымдағы өзге де шығындарға есепті жылы ұйымдағы инновациялық қызметті қамтамасыз ету үшін материалдарды сатып алуға және жеткізуге, көрсетілетін қызметтер мен жабдықтарға жұмсалған күрделі емес шығындар кіреді.</w:t>
      </w:r>
    </w:p>
    <w:p>
      <w:pPr>
        <w:spacing w:after="0"/>
        <w:ind w:left="0"/>
        <w:jc w:val="both"/>
      </w:pPr>
      <w:r>
        <w:rPr>
          <w:rFonts w:ascii="Times New Roman"/>
          <w:b w:val="false"/>
          <w:i w:val="false"/>
          <w:color w:val="000000"/>
          <w:sz w:val="28"/>
        </w:rPr>
        <w:t>
      Инновацияға салынған күрделі шығындар ішкі ҒЗТКЖ-ға кеткен шығындарды қамтиды, бұл тиісінше машиналарды, жабдықтарды және басқа да күрделі тауарларды сатып алу.</w:t>
      </w:r>
    </w:p>
    <w:p>
      <w:pPr>
        <w:spacing w:after="0"/>
        <w:ind w:left="0"/>
        <w:jc w:val="both"/>
      </w:pPr>
      <w:r>
        <w:rPr>
          <w:rFonts w:ascii="Times New Roman"/>
          <w:b w:val="false"/>
          <w:i w:val="false"/>
          <w:color w:val="000000"/>
          <w:sz w:val="28"/>
        </w:rPr>
        <w:t>
      Инновацияға жұмсалған шығындарды қаржыландыру көздері – басынан бастап осы мақсаттарға (ағымдағы және күрделі шығындарға қолданылатын) арналған және нақты пайдаланылған қаражаттарды тапсырыс берушіден орындаушыға тікелей беру өлшемшарттары бойынша анықталатын инновациялық қызметті жүзеге асыруға ақшалай қаражаттардың алғашқы көздері. Қаржыландыру көздерінің құрамында: инновацияны жүзеге асыратын ұйымның меншікті қаражаттары, республикалық және жергілікті бюджет қаражаттары, шетелдік қаражаттар – ұйымның (кәсіпорын) мемлекеттің саяси емес шекараларында орналасқан заңды және жеке тұлғалардан, сонымен қатар халықаралық ұйымдардан алынатын қаражаттар, өзге де қаражаттар – банктердің қарыздары, заңды тұлғалардың қаражаттары (дамыту институттарынан басқа), венчурлық қорлар қарастырылады.</w:t>
      </w:r>
    </w:p>
    <w:p>
      <w:pPr>
        <w:spacing w:after="0"/>
        <w:ind w:left="0"/>
        <w:jc w:val="both"/>
      </w:pPr>
      <w:r>
        <w:rPr>
          <w:rFonts w:ascii="Times New Roman"/>
          <w:b w:val="false"/>
          <w:i w:val="false"/>
          <w:color w:val="000000"/>
          <w:sz w:val="28"/>
        </w:rPr>
        <w:t>
      5.5-бөлімнің 1.2.1.1-жолында инновациялық грантты ұсынудың басым бағыттары шеңберінде индустриалды-инновациялық жобаларды жүзеге асыру үшін индустриалды-инновациялық қызмет субъектілеріне қайтарымсыз негізде ұсынылатын бюджет қаражаттары көрсетіледі.</w:t>
      </w:r>
    </w:p>
    <w:bookmarkStart w:name="z26" w:id="17"/>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
    <w:bookmarkStart w:name="z27" w:id="18"/>
    <w:p>
      <w:pPr>
        <w:spacing w:after="0"/>
        <w:ind w:left="0"/>
        <w:jc w:val="both"/>
      </w:pPr>
      <w:r>
        <w:rPr>
          <w:rFonts w:ascii="Times New Roman"/>
          <w:b w:val="false"/>
          <w:i w:val="false"/>
          <w:color w:val="000000"/>
          <w:sz w:val="28"/>
        </w:rPr>
        <w:t>
      10. Арифметикалық-логикалық бақылау:</w:t>
      </w:r>
    </w:p>
    <w:bookmarkEnd w:id="18"/>
    <w:p>
      <w:pPr>
        <w:spacing w:after="0"/>
        <w:ind w:left="0"/>
        <w:jc w:val="both"/>
      </w:pPr>
      <w:r>
        <w:rPr>
          <w:rFonts w:ascii="Times New Roman"/>
          <w:b w:val="false"/>
          <w:i w:val="false"/>
          <w:color w:val="000000"/>
          <w:sz w:val="28"/>
        </w:rPr>
        <w:t>
      5.2-бөлім:</w:t>
      </w:r>
    </w:p>
    <w:p>
      <w:pPr>
        <w:spacing w:after="0"/>
        <w:ind w:left="0"/>
        <w:jc w:val="both"/>
      </w:pPr>
      <w:r>
        <w:rPr>
          <w:rFonts w:ascii="Times New Roman"/>
          <w:b w:val="false"/>
          <w:i w:val="false"/>
          <w:color w:val="000000"/>
          <w:sz w:val="28"/>
        </w:rPr>
        <w:t>
      1-жол = ∑ 1.1 – 1.6-жолдарға;</w:t>
      </w:r>
    </w:p>
    <w:p>
      <w:pPr>
        <w:spacing w:after="0"/>
        <w:ind w:left="0"/>
        <w:jc w:val="both"/>
      </w:pPr>
      <w:r>
        <w:rPr>
          <w:rFonts w:ascii="Times New Roman"/>
          <w:b w:val="false"/>
          <w:i w:val="false"/>
          <w:color w:val="000000"/>
          <w:sz w:val="28"/>
        </w:rPr>
        <w:t>
      строка 1 ≥ строки 2.</w:t>
      </w:r>
    </w:p>
    <w:p>
      <w:pPr>
        <w:spacing w:after="0"/>
        <w:ind w:left="0"/>
        <w:jc w:val="both"/>
      </w:pPr>
      <w:r>
        <w:rPr>
          <w:rFonts w:ascii="Times New Roman"/>
          <w:b w:val="false"/>
          <w:i w:val="false"/>
          <w:color w:val="000000"/>
          <w:sz w:val="28"/>
        </w:rPr>
        <w:t>
      5.5-бөлім:</w:t>
      </w:r>
    </w:p>
    <w:p>
      <w:pPr>
        <w:spacing w:after="0"/>
        <w:ind w:left="0"/>
        <w:jc w:val="both"/>
      </w:pPr>
      <w:r>
        <w:rPr>
          <w:rFonts w:ascii="Times New Roman"/>
          <w:b w:val="false"/>
          <w:i w:val="false"/>
          <w:color w:val="000000"/>
          <w:sz w:val="28"/>
        </w:rPr>
        <w:t>
      1-жол = ∑ 1.1, 1.2, 1.3, 1.4, 1.5-жолдар;</w:t>
      </w:r>
    </w:p>
    <w:p>
      <w:pPr>
        <w:spacing w:after="0"/>
        <w:ind w:left="0"/>
        <w:jc w:val="both"/>
      </w:pPr>
      <w:r>
        <w:rPr>
          <w:rFonts w:ascii="Times New Roman"/>
          <w:b w:val="false"/>
          <w:i w:val="false"/>
          <w:color w:val="000000"/>
          <w:sz w:val="28"/>
        </w:rPr>
        <w:t>
      1.2-жол ≥ 1.2.1-жол;</w:t>
      </w:r>
    </w:p>
    <w:p>
      <w:pPr>
        <w:spacing w:after="0"/>
        <w:ind w:left="0"/>
        <w:jc w:val="both"/>
      </w:pPr>
      <w:r>
        <w:rPr>
          <w:rFonts w:ascii="Times New Roman"/>
          <w:b w:val="false"/>
          <w:i w:val="false"/>
          <w:color w:val="000000"/>
          <w:sz w:val="28"/>
        </w:rPr>
        <w:t>
      1.2.1-жол ≥ 1.2.1.1-жол;</w:t>
      </w:r>
    </w:p>
    <w:p>
      <w:pPr>
        <w:spacing w:after="0"/>
        <w:ind w:left="0"/>
        <w:jc w:val="both"/>
      </w:pPr>
      <w:r>
        <w:rPr>
          <w:rFonts w:ascii="Times New Roman"/>
          <w:b w:val="false"/>
          <w:i w:val="false"/>
          <w:color w:val="000000"/>
          <w:sz w:val="28"/>
        </w:rPr>
        <w:t>
      1.5-жол ≥ 1.5.1-жол;</w:t>
      </w:r>
    </w:p>
    <w:p>
      <w:pPr>
        <w:spacing w:after="0"/>
        <w:ind w:left="0"/>
        <w:jc w:val="both"/>
      </w:pPr>
      <w:r>
        <w:rPr>
          <w:rFonts w:ascii="Times New Roman"/>
          <w:b w:val="false"/>
          <w:i w:val="false"/>
          <w:color w:val="000000"/>
          <w:sz w:val="28"/>
        </w:rPr>
        <w:t>
      1.5.1-жол ≥ 1.5.1.1-жол;</w:t>
      </w:r>
    </w:p>
    <w:p>
      <w:pPr>
        <w:spacing w:after="0"/>
        <w:ind w:left="0"/>
        <w:jc w:val="both"/>
      </w:pPr>
      <w:r>
        <w:rPr>
          <w:rFonts w:ascii="Times New Roman"/>
          <w:b w:val="false"/>
          <w:i w:val="false"/>
          <w:color w:val="000000"/>
          <w:sz w:val="28"/>
        </w:rPr>
        <w:t>
      1.5-жол ≥ ∑ 1.5.1, 1.5.2, 1.5.3-жолдар.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министрлігінің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xml:space="preserve">
2020 жылғы "21" қаңтардағы </w:t>
            </w:r>
          </w:p>
          <w:p>
            <w:pPr>
              <w:spacing w:after="20"/>
              <w:ind w:left="20"/>
              <w:jc w:val="both"/>
            </w:pPr>
            <w:r>
              <w:rPr>
                <w:rFonts w:ascii="Times New Roman"/>
                <w:b w:val="false"/>
                <w:i w:val="false"/>
                <w:color w:val="000000"/>
                <w:sz w:val="20"/>
              </w:rPr>
              <w:t>
№ 5 бұйрығына</w:t>
            </w:r>
          </w:p>
          <w:p>
            <w:pPr>
              <w:spacing w:after="20"/>
              <w:ind w:left="20"/>
              <w:jc w:val="both"/>
            </w:pPr>
            <w:r>
              <w:rPr>
                <w:rFonts w:ascii="Times New Roman"/>
                <w:b w:val="false"/>
                <w:i w:val="false"/>
                <w:color w:val="000000"/>
                <w:sz w:val="20"/>
              </w:rPr>
              <w:t>
 7-қосымша</w:t>
            </w:r>
          </w:p>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bl>
    <w:bookmarkStart w:name="z29" w:id="19"/>
    <w:p>
      <w:pPr>
        <w:spacing w:after="0"/>
        <w:ind w:left="0"/>
        <w:jc w:val="left"/>
      </w:pPr>
      <w:r>
        <w:rPr>
          <w:rFonts w:ascii="Times New Roman"/>
          <w:b/>
          <w:i w:val="false"/>
          <w:color w:val="000000"/>
        </w:rPr>
        <w:t xml:space="preserve"> Көрсетілген қызметтер көлемі туралы есеп  Отчет об объеме оказанных услуг</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 </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p>
      <w:pPr>
        <w:spacing w:after="0"/>
        <w:ind w:left="0"/>
        <w:jc w:val="both"/>
      </w:pPr>
      <w:r>
        <w:rPr>
          <w:rFonts w:ascii="Times New Roman"/>
          <w:b w:val="false"/>
          <w:i w:val="false"/>
          <w:color w:val="000000"/>
          <w:sz w:val="28"/>
        </w:rPr>
        <w:t>
      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
      Срок представления – до 30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сәйкесаумақ коды (ӘАОЖ) (респондент статистикалық нысандықағаз жеткізгіште ұсынған кезде аумақтық статистикаорганының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түрі бойынша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КҚСЖ1 коды</w:t>
            </w:r>
          </w:p>
          <w:p>
            <w:pPr>
              <w:spacing w:after="20"/>
              <w:ind w:left="20"/>
              <w:jc w:val="both"/>
            </w:pPr>
            <w:r>
              <w:rPr>
                <w:rFonts w:ascii="Times New Roman"/>
                <w:b w:val="false"/>
                <w:i w:val="false"/>
                <w:color w:val="000000"/>
                <w:sz w:val="20"/>
              </w:rPr>
              <w:t>
Код СКУ1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 есебінен</w:t>
            </w:r>
          </w:p>
          <w:p>
            <w:pPr>
              <w:spacing w:after="20"/>
              <w:ind w:left="20"/>
              <w:jc w:val="both"/>
            </w:pPr>
            <w:r>
              <w:rPr>
                <w:rFonts w:ascii="Times New Roman"/>
                <w:b w:val="false"/>
                <w:i w:val="false"/>
                <w:color w:val="000000"/>
                <w:sz w:val="20"/>
              </w:rPr>
              <w:t>
Из них – за счет средств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КҚСЖ – Көрсетілетін қызметтер анықтамалығы Қазақстан Республикасы Ұлттық экономика министрлігі Статистика комитетінің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СКУ – Справочник услуг, размещен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sz w:val="28"/>
        </w:rPr>
        <w:t>
      3.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коды2</w:t>
            </w:r>
          </w:p>
          <w:p>
            <w:pPr>
              <w:spacing w:after="20"/>
              <w:ind w:left="20"/>
              <w:jc w:val="both"/>
            </w:pPr>
            <w:r>
              <w:rPr>
                <w:rFonts w:ascii="Times New Roman"/>
                <w:b w:val="false"/>
                <w:i w:val="false"/>
                <w:color w:val="000000"/>
                <w:sz w:val="20"/>
              </w:rPr>
              <w:t>
Код ОКЭД2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ЭҚЖЖ – Қазақстан Республикасы Ұлттық экономика министрлігі Статистика комитетінің www.stat.gov.kz интернет-ресурсында "Жіктеуіштер" бөлімінде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 Адрес (респондента) _______________________</w:t>
      </w:r>
    </w:p>
    <w:p>
      <w:pPr>
        <w:spacing w:after="0"/>
        <w:ind w:left="0"/>
        <w:jc w:val="both"/>
      </w:pPr>
      <w:r>
        <w:rPr>
          <w:rFonts w:ascii="Times New Roman"/>
          <w:b w:val="false"/>
          <w:i w:val="false"/>
          <w:color w:val="000000"/>
          <w:sz w:val="28"/>
        </w:rPr>
        <w:t xml:space="preserve">
      Телефоны (респонденттің) ________________________ 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 _____________________________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 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bookmarkStart w:name="z32" w:id="20"/>
    <w:p>
      <w:pPr>
        <w:spacing w:after="0"/>
        <w:ind w:left="0"/>
        <w:jc w:val="left"/>
      </w:pPr>
      <w:r>
        <w:rPr>
          <w:rFonts w:ascii="Times New Roman"/>
          <w:b/>
          <w:i w:val="false"/>
          <w:color w:val="000000"/>
        </w:rPr>
        <w:t xml:space="preserve"> "Көрсетілген қызметтердің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w:t>
      </w:r>
    </w:p>
    <w:bookmarkEnd w:id="20"/>
    <w:bookmarkStart w:name="z33" w:id="21"/>
    <w:p>
      <w:pPr>
        <w:spacing w:after="0"/>
        <w:ind w:left="0"/>
        <w:jc w:val="both"/>
      </w:pPr>
      <w:r>
        <w:rPr>
          <w:rFonts w:ascii="Times New Roman"/>
          <w:b w:val="false"/>
          <w:i w:val="false"/>
          <w:color w:val="000000"/>
          <w:sz w:val="28"/>
        </w:rPr>
        <w:t>
      1. Осы нұсқаулық "Көрсетілген қызметтер көлемі туралы есеп" (2-қызмет көрсету,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bookmarkStart w:name="z34" w:id="22"/>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қызмет түрі бар респонденттер тапсырады:</w:t>
      </w:r>
    </w:p>
    <w:bookmarkEnd w:id="22"/>
    <w:p>
      <w:pPr>
        <w:spacing w:after="0"/>
        <w:ind w:left="0"/>
        <w:jc w:val="both"/>
      </w:pPr>
      <w:r>
        <w:rPr>
          <w:rFonts w:ascii="Times New Roman"/>
          <w:b w:val="false"/>
          <w:i w:val="false"/>
          <w:color w:val="000000"/>
          <w:sz w:val="28"/>
        </w:rPr>
        <w:t>
      1) 58 - баспа қызметі;</w:t>
      </w:r>
    </w:p>
    <w:p>
      <w:pPr>
        <w:spacing w:after="0"/>
        <w:ind w:left="0"/>
        <w:jc w:val="both"/>
      </w:pPr>
      <w:r>
        <w:rPr>
          <w:rFonts w:ascii="Times New Roman"/>
          <w:b w:val="false"/>
          <w:i w:val="false"/>
          <w:color w:val="000000"/>
          <w:sz w:val="28"/>
        </w:rPr>
        <w:t>
      2) 59 - кино-, бейнефильмдер және телевизиялық бағдарламалар, дыбыс жазбалар және музыкалық шығармаларды шығару саласындағы қызмет;</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4)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5) 63 - ақпараттық қызмет көрсету саласындағы қызмет;</w:t>
      </w:r>
    </w:p>
    <w:p>
      <w:pPr>
        <w:spacing w:after="0"/>
        <w:ind w:left="0"/>
        <w:jc w:val="both"/>
      </w:pPr>
      <w:r>
        <w:rPr>
          <w:rFonts w:ascii="Times New Roman"/>
          <w:b w:val="false"/>
          <w:i w:val="false"/>
          <w:color w:val="000000"/>
          <w:sz w:val="28"/>
        </w:rPr>
        <w:t>
      6) 64.20.0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13) 74 - өзге де кәсіби, ғылыми және техникалық қызмет;</w:t>
      </w:r>
    </w:p>
    <w:p>
      <w:pPr>
        <w:spacing w:after="0"/>
        <w:ind w:left="0"/>
        <w:jc w:val="both"/>
      </w:pPr>
      <w:r>
        <w:rPr>
          <w:rFonts w:ascii="Times New Roman"/>
          <w:b w:val="false"/>
          <w:i w:val="false"/>
          <w:color w:val="000000"/>
          <w:sz w:val="28"/>
        </w:rPr>
        <w:t>
      14) 75 - ветеринарлық қызмет;</w:t>
      </w:r>
    </w:p>
    <w:p>
      <w:pPr>
        <w:spacing w:after="0"/>
        <w:ind w:left="0"/>
        <w:jc w:val="both"/>
      </w:pPr>
      <w:r>
        <w:rPr>
          <w:rFonts w:ascii="Times New Roman"/>
          <w:b w:val="false"/>
          <w:i w:val="false"/>
          <w:color w:val="000000"/>
          <w:sz w:val="28"/>
        </w:rPr>
        <w:t>
      15) 77 - жалдау, прокат және лизинг;</w:t>
      </w:r>
    </w:p>
    <w:p>
      <w:pPr>
        <w:spacing w:after="0"/>
        <w:ind w:left="0"/>
        <w:jc w:val="both"/>
      </w:pPr>
      <w:r>
        <w:rPr>
          <w:rFonts w:ascii="Times New Roman"/>
          <w:b w:val="false"/>
          <w:i w:val="false"/>
          <w:color w:val="000000"/>
          <w:sz w:val="28"/>
        </w:rPr>
        <w:t>
      16) 78 - жұмысқа орналастыру саласындағы қызмет;</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19) 82 - коммерциялық қызметті қолдауға бағытталған офистік әкімшілік және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21) 91 - кітапханалардың, архивтердің, музейлердің және өзге де мәдениет саласындағы қызметтер;</w:t>
      </w:r>
    </w:p>
    <w:p>
      <w:pPr>
        <w:spacing w:after="0"/>
        <w:ind w:left="0"/>
        <w:jc w:val="both"/>
      </w:pPr>
      <w:r>
        <w:rPr>
          <w:rFonts w:ascii="Times New Roman"/>
          <w:b w:val="false"/>
          <w:i w:val="false"/>
          <w:color w:val="000000"/>
          <w:sz w:val="28"/>
        </w:rPr>
        <w:t>
      22) 92 - құмар ойындар және бәс тігуді ұйымдастыру бойынша қызмет;</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25) 96 - өзге де дербес қызметтер көрсету.</w:t>
      </w:r>
    </w:p>
    <w:bookmarkStart w:name="z35" w:id="23"/>
    <w:p>
      <w:pPr>
        <w:spacing w:after="0"/>
        <w:ind w:left="0"/>
        <w:jc w:val="both"/>
      </w:pPr>
      <w:r>
        <w:rPr>
          <w:rFonts w:ascii="Times New Roman"/>
          <w:b w:val="false"/>
          <w:i w:val="false"/>
          <w:color w:val="000000"/>
          <w:sz w:val="28"/>
        </w:rPr>
        <w:t>
      3. Егер құрылымдық бөлімшеге заңды тұлға статистикалық нысанды тапсыру бойынша өкілеттік берсе, онда ол өзі орналасқан жердегі аумақтық статистика органдарына осы статистикалық нысанды ұсынады. Егер құрылымдық бөлімшеде статистикалық нысанды тапсыру бойынша өкілеттіктері болмаған жағдайда, онда заңды тұлға өзі орналасқан жердегі аумақтық статистика органдарына олардың аумақтарын көрсете отырып, құрылымдық бөлімшелер бөлінісінде статистикалық нысанды ұсынады.</w:t>
      </w:r>
    </w:p>
    <w:bookmarkEnd w:id="23"/>
    <w:bookmarkStart w:name="z36" w:id="24"/>
    <w:p>
      <w:pPr>
        <w:spacing w:after="0"/>
        <w:ind w:left="0"/>
        <w:jc w:val="both"/>
      </w:pPr>
      <w:r>
        <w:rPr>
          <w:rFonts w:ascii="Times New Roman"/>
          <w:b w:val="false"/>
          <w:i w:val="false"/>
          <w:color w:val="000000"/>
          <w:sz w:val="28"/>
        </w:rPr>
        <w:t>
      4. 2-бөлімдегі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24"/>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есептелінеді.</w:t>
      </w:r>
    </w:p>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көрсетілген қызметтерді төлеуге мемлекеттік бюджеттен алынған қаражатты қамтиды) төленген қызметтерден 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сатып алынатын материалдардың және жартылай фабрикаттардың құны;</w:t>
      </w:r>
    </w:p>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p>
    <w:p>
      <w:pPr>
        <w:spacing w:after="0"/>
        <w:ind w:left="0"/>
        <w:jc w:val="both"/>
      </w:pPr>
      <w:r>
        <w:rPr>
          <w:rFonts w:ascii="Times New Roman"/>
          <w:b w:val="false"/>
          <w:i w:val="false"/>
          <w:color w:val="000000"/>
          <w:sz w:val="28"/>
        </w:rPr>
        <w:t>
      7) жалақы төлеміне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9) ағымдағы жөндеу, коммуналдық қызметтер.</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Құмар ойындар және бәс тігуді ұйымдастыру бойынша көрсетілген қызметтер көлеміне (КҚСЖ 92), мөлшерлемелер мен ұтыстарды төлеу арасындағы айырмашылық қосылады.</w:t>
      </w:r>
    </w:p>
    <w:p>
      <w:pPr>
        <w:spacing w:after="0"/>
        <w:ind w:left="0"/>
        <w:jc w:val="both"/>
      </w:pPr>
      <w:r>
        <w:rPr>
          <w:rFonts w:ascii="Times New Roman"/>
          <w:b w:val="false"/>
          <w:i w:val="false"/>
          <w:color w:val="000000"/>
          <w:sz w:val="28"/>
        </w:rPr>
        <w:t>
      2-бөлімнің 1-жолының 2-бағанында халықтың өз қаражаты есебінен көрсетілетін қызметтер көлемі көрсетіледі. Бұл жолға мемлекеттік бюджет қаражаты есебінен халыққа көрсетілетін қызметтер көлемі қысылмаған, бұл көлем 2-бөлімнің 1-бағанына енгізлген.</w:t>
      </w:r>
    </w:p>
    <w:bookmarkStart w:name="z37" w:id="25"/>
    <w:p>
      <w:pPr>
        <w:spacing w:after="0"/>
        <w:ind w:left="0"/>
        <w:jc w:val="both"/>
      </w:pPr>
      <w:r>
        <w:rPr>
          <w:rFonts w:ascii="Times New Roman"/>
          <w:b w:val="false"/>
          <w:i w:val="false"/>
          <w:color w:val="000000"/>
          <w:sz w:val="28"/>
        </w:rPr>
        <w:t>
      5. 3-бөлімде қосалқы қызмет түрлері бойынша 2-бөлімде көрсетілген деректерді қоспағанда, өндірілген өнімнің (жұмыс, қызмет көрсетудің) көлемі туралы мәліметтер көрсетіледі. Қызметтің қосалқы түріне негізгіден басқа, үшінші тұлға үшін тауарларды (көрсетілетін қызметтерді) өткізу мақсатында жүзеге асырылатын қызмет түрі жатады.</w:t>
      </w:r>
    </w:p>
    <w:bookmarkEnd w:id="25"/>
    <w:p>
      <w:pPr>
        <w:spacing w:after="0"/>
        <w:ind w:left="0"/>
        <w:jc w:val="both"/>
      </w:pPr>
      <w:r>
        <w:rPr>
          <w:rFonts w:ascii="Times New Roman"/>
          <w:b w:val="false"/>
          <w:i w:val="false"/>
          <w:color w:val="000000"/>
          <w:sz w:val="28"/>
        </w:rPr>
        <w:t>
      Қосалқы қызмет түрлері бойынша көрсетілетін қызметтер тізбесі 5-таңба бөлінісінде ЭҚЖЖ-ға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кезеңде (жыл) қызметі болмаған кезде респондент бекітілген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статистикалық нысандарды ұсынудың ең ерте мерзімдерінің аяқталу күнінен кешіктірмей белгіленген тәртіпте тиісті статистикалық нысандардың орнына қызметінің болмағандығы туралы хабарламаны қағаз жеткізгіште немесе электрондық түрде қызметінің болмау себебі мен аталған қызмет жүзеге асырылмайтын мерзімдерді көрсете отырып,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ұсынады.</w:t>
      </w:r>
    </w:p>
    <w:bookmarkStart w:name="z39" w:id="26"/>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6"/>
    <w:bookmarkStart w:name="z40" w:id="27"/>
    <w:p>
      <w:pPr>
        <w:spacing w:after="0"/>
        <w:ind w:left="0"/>
        <w:jc w:val="both"/>
      </w:pPr>
      <w:r>
        <w:rPr>
          <w:rFonts w:ascii="Times New Roman"/>
          <w:b w:val="false"/>
          <w:i w:val="false"/>
          <w:color w:val="000000"/>
          <w:sz w:val="28"/>
        </w:rPr>
        <w:t>
      8. Арифметикалық - логикалық бақылау:</w:t>
      </w:r>
    </w:p>
    <w:bookmarkEnd w:id="2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КҚСЖ-нің 9 белгісі бойынша жолдардың ∑;</w:t>
      </w:r>
    </w:p>
    <w:p>
      <w:pPr>
        <w:spacing w:after="0"/>
        <w:ind w:left="0"/>
        <w:jc w:val="both"/>
      </w:pPr>
      <w:r>
        <w:rPr>
          <w:rFonts w:ascii="Times New Roman"/>
          <w:b w:val="false"/>
          <w:i w:val="false"/>
          <w:color w:val="000000"/>
          <w:sz w:val="28"/>
        </w:rPr>
        <w:t>
      1-баған ≥ әр жол бойынша 2-баған.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барлық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"21" қаңтардағы</w:t>
            </w:r>
          </w:p>
          <w:p>
            <w:pPr>
              <w:spacing w:after="20"/>
              <w:ind w:left="20"/>
              <w:jc w:val="both"/>
            </w:pPr>
            <w:r>
              <w:rPr>
                <w:rFonts w:ascii="Times New Roman"/>
                <w:b w:val="false"/>
                <w:i w:val="false"/>
                <w:color w:val="000000"/>
                <w:sz w:val="20"/>
              </w:rPr>
              <w:t>
№ 5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Приложение 9</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bl>
    <w:bookmarkStart w:name="z42" w:id="28"/>
    <w:p>
      <w:pPr>
        <w:spacing w:after="0"/>
        <w:ind w:left="0"/>
        <w:jc w:val="left"/>
      </w:pPr>
      <w:r>
        <w:rPr>
          <w:rFonts w:ascii="Times New Roman"/>
          <w:b/>
          <w:i w:val="false"/>
          <w:color w:val="000000"/>
        </w:rPr>
        <w:t xml:space="preserve"> Көрсетілген IT қызметтердің көлемі туралы есеп  Отчет об объеме оказанных IT услуг</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
      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
      Срок представления – до 30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w:t>
            </w:r>
          </w:p>
          <w:p>
            <w:pPr>
              <w:spacing w:after="20"/>
              <w:ind w:left="20"/>
              <w:jc w:val="both"/>
            </w:pPr>
            <w:r>
              <w:rPr>
                <w:rFonts w:ascii="Times New Roman"/>
                <w:b w:val="false"/>
                <w:i w:val="false"/>
                <w:color w:val="000000"/>
                <w:sz w:val="20"/>
              </w:rPr>
              <w:t>
Код ОКЭД1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_______________________ 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
      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4"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10-қосымша</w:t>
            </w:r>
          </w:p>
        </w:tc>
      </w:tr>
    </w:tbl>
    <w:bookmarkStart w:name="z47" w:id="31"/>
    <w:p>
      <w:pPr>
        <w:spacing w:after="0"/>
        <w:ind w:left="0"/>
        <w:jc w:val="left"/>
      </w:pPr>
      <w:r>
        <w:rPr>
          <w:rFonts w:ascii="Times New Roman"/>
          <w:b/>
          <w:i w:val="false"/>
          <w:color w:val="000000"/>
        </w:rPr>
        <w:t xml:space="preserve">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w:t>
      </w:r>
    </w:p>
    <w:bookmarkEnd w:id="31"/>
    <w:bookmarkStart w:name="z48" w:id="32"/>
    <w:p>
      <w:pPr>
        <w:spacing w:after="0"/>
        <w:ind w:left="0"/>
        <w:jc w:val="both"/>
      </w:pPr>
      <w:r>
        <w:rPr>
          <w:rFonts w:ascii="Times New Roman"/>
          <w:b w:val="false"/>
          <w:i w:val="false"/>
          <w:color w:val="000000"/>
          <w:sz w:val="28"/>
        </w:rPr>
        <w:t>
      1. Осы нұсқаулық "Көрсетілген IT қызметтердің көлемі туралы есеп" (2-қызмет көрсету (IT),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2"/>
    <w:bookmarkStart w:name="z49" w:id="33"/>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IT қызмет көрсету саласында негізгі қызмет түрі бар респонденттер ұсынады:</w:t>
      </w:r>
    </w:p>
    <w:bookmarkEnd w:id="33"/>
    <w:p>
      <w:pPr>
        <w:spacing w:after="0"/>
        <w:ind w:left="0"/>
        <w:jc w:val="both"/>
      </w:pPr>
      <w:r>
        <w:rPr>
          <w:rFonts w:ascii="Times New Roman"/>
          <w:b w:val="false"/>
          <w:i w:val="false"/>
          <w:color w:val="000000"/>
          <w:sz w:val="28"/>
        </w:rPr>
        <w:t>
      1) 58.2 - бағдарламалық қамтамасыз етуді шығару;</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63.1 - ақпараттық қызмет көрсету саласындағы қызмет.</w:t>
      </w:r>
    </w:p>
    <w:bookmarkStart w:name="z50" w:id="34"/>
    <w:p>
      <w:pPr>
        <w:spacing w:after="0"/>
        <w:ind w:left="0"/>
        <w:jc w:val="both"/>
      </w:pPr>
      <w:r>
        <w:rPr>
          <w:rFonts w:ascii="Times New Roman"/>
          <w:b w:val="false"/>
          <w:i w:val="false"/>
          <w:color w:val="000000"/>
          <w:sz w:val="28"/>
        </w:rPr>
        <w:t>
      3. Статистикалық нысанды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34"/>
    <w:p>
      <w:pPr>
        <w:spacing w:after="0"/>
        <w:ind w:left="0"/>
        <w:jc w:val="both"/>
      </w:pPr>
      <w:r>
        <w:rPr>
          <w:rFonts w:ascii="Times New Roman"/>
          <w:b w:val="false"/>
          <w:i w:val="false"/>
          <w:color w:val="000000"/>
          <w:sz w:val="28"/>
        </w:rPr>
        <w:t>
      Заңды тұлғалардың құрылымдық және оқшауланған бөлімшелері егер оларға заңды тұлғалар статистикалық нысандарды тапсыру бойынша өкілеттік берсе, онда олар өзі орналасқан жері бойынша статистикалық нысандарды ұсынады. Егер құрылымдық және оқшауланған бөлімшелердің мұндай өкілеттіктері болса, онда заңды тұлғалар статистикалық нысандарды олардың орналасқан жерін көрсете отырып, құрылымдық және оқшауланған бөлімшелер бөлінісінде ұсынады.</w:t>
      </w:r>
    </w:p>
    <w:bookmarkStart w:name="z51" w:id="35"/>
    <w:p>
      <w:pPr>
        <w:spacing w:after="0"/>
        <w:ind w:left="0"/>
        <w:jc w:val="both"/>
      </w:pPr>
      <w:r>
        <w:rPr>
          <w:rFonts w:ascii="Times New Roman"/>
          <w:b w:val="false"/>
          <w:i w:val="false"/>
          <w:color w:val="000000"/>
          <w:sz w:val="28"/>
        </w:rPr>
        <w:t>
      4. 2-бөлімде IT қызметтердің көлемі көрсетеледі,көрсетілетін қызметті алушылар резиденттер болып табылады.</w:t>
      </w:r>
    </w:p>
    <w:bookmarkEnd w:id="35"/>
    <w:p>
      <w:pPr>
        <w:spacing w:after="0"/>
        <w:ind w:left="0"/>
        <w:jc w:val="both"/>
      </w:pPr>
      <w:r>
        <w:rPr>
          <w:rFonts w:ascii="Times New Roman"/>
          <w:b w:val="false"/>
          <w:i w:val="false"/>
          <w:color w:val="000000"/>
          <w:sz w:val="28"/>
        </w:rPr>
        <w:t>
      2-бөлімнің 1-бағанында "Көрсетілген қызметтер көлемі" көрсеткіші кәсіпорындардан, мекемелерден, халықтың көрсетілген қызметтерге үшін төлемінен түскен қаражат мөлшерінде көрсетілген қызметтердің құнын қамтиды.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олардың өндіріс процесіне кіру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ескерумен негізгі материалдардың, шикізаттың құны;</w:t>
      </w:r>
    </w:p>
    <w:p>
      <w:pPr>
        <w:spacing w:after="0"/>
        <w:ind w:left="0"/>
        <w:jc w:val="both"/>
      </w:pPr>
      <w:r>
        <w:rPr>
          <w:rFonts w:ascii="Times New Roman"/>
          <w:b w:val="false"/>
          <w:i w:val="false"/>
          <w:color w:val="000000"/>
          <w:sz w:val="28"/>
        </w:rPr>
        <w:t>
      2) өндірістік және өзге де қажеттіліктерге (сынақ өткізу, бақылау) пайдаланылатын, сатып алынатын материалдардың құны;</w:t>
      </w:r>
    </w:p>
    <w:p>
      <w:pPr>
        <w:spacing w:after="0"/>
        <w:ind w:left="0"/>
        <w:jc w:val="both"/>
      </w:pPr>
      <w:r>
        <w:rPr>
          <w:rFonts w:ascii="Times New Roman"/>
          <w:b w:val="false"/>
          <w:i w:val="false"/>
          <w:color w:val="000000"/>
          <w:sz w:val="28"/>
        </w:rPr>
        <w:t>
      3) отын, сондай-ақ қызметтің өндірісі үшін пайдаланылатын энергияның (электрлік, жылу, сығылған ауа) барлық түрлерін сатып алуға және өзге де коммуналдық қызметтерге арналған шығындар;</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түбірімен босатылатын сүрек үшін төлем бөлігінде);</w:t>
      </w:r>
    </w:p>
    <w:p>
      <w:pPr>
        <w:spacing w:after="0"/>
        <w:ind w:left="0"/>
        <w:jc w:val="both"/>
      </w:pPr>
      <w:r>
        <w:rPr>
          <w:rFonts w:ascii="Times New Roman"/>
          <w:b w:val="false"/>
          <w:i w:val="false"/>
          <w:color w:val="000000"/>
          <w:sz w:val="28"/>
        </w:rPr>
        <w:t>
      5) бөгде субьектілер орындаған өндірістік сипаттағы жұмыстар мен көрсетілетін қызметтердің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жалақы төлеуге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 өкілдік шығыстар, қайырымдылық көмек және өзге де шығыстар;</w:t>
      </w:r>
    </w:p>
    <w:p>
      <w:pPr>
        <w:spacing w:after="0"/>
        <w:ind w:left="0"/>
        <w:jc w:val="both"/>
      </w:pPr>
      <w:r>
        <w:rPr>
          <w:rFonts w:ascii="Times New Roman"/>
          <w:b w:val="false"/>
          <w:i w:val="false"/>
          <w:color w:val="000000"/>
          <w:sz w:val="28"/>
        </w:rPr>
        <w:t>
      9) кеңес беру, тергеу жүргізу бойынша және қауіпсіздікті қамтамасыз ету, жарнама, банк қызметтері сияқты бөгде ұйымдар көрсеткен қызметтер құны;</w:t>
      </w:r>
    </w:p>
    <w:p>
      <w:pPr>
        <w:spacing w:after="0"/>
        <w:ind w:left="0"/>
        <w:jc w:val="both"/>
      </w:pPr>
      <w:r>
        <w:rPr>
          <w:rFonts w:ascii="Times New Roman"/>
          <w:b w:val="false"/>
          <w:i w:val="false"/>
          <w:color w:val="000000"/>
          <w:sz w:val="28"/>
        </w:rPr>
        <w:t>
      10) ағымдағы жөндеу.</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(негізгі капиталдың жалпы жинақталуы) және жөндеуге жұмсалған шығыстар қосылмайды.</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есепке алынады.</w:t>
      </w:r>
    </w:p>
    <w:p>
      <w:pPr>
        <w:spacing w:after="0"/>
        <w:ind w:left="0"/>
        <w:jc w:val="both"/>
      </w:pPr>
      <w:r>
        <w:rPr>
          <w:rFonts w:ascii="Times New Roman"/>
          <w:b w:val="false"/>
          <w:i w:val="false"/>
          <w:color w:val="000000"/>
          <w:sz w:val="28"/>
        </w:rPr>
        <w:t>
      2-бөлімнің 2 – 5-бағандарында IT қызметтердің көлемі көрсетіледі, олардың көрсетілетін қызметті алушылары меншік нысандары бойынша нақтылаумен көрсетілген заңды тұлғалар болып табылады.</w:t>
      </w:r>
    </w:p>
    <w:p>
      <w:pPr>
        <w:spacing w:after="0"/>
        <w:ind w:left="0"/>
        <w:jc w:val="both"/>
      </w:pPr>
      <w:r>
        <w:rPr>
          <w:rFonts w:ascii="Times New Roman"/>
          <w:b w:val="false"/>
          <w:i w:val="false"/>
          <w:color w:val="000000"/>
          <w:sz w:val="28"/>
        </w:rPr>
        <w:t>
      6-бағанда көрсетілетін қызметті алушылары жеке тұлғалар болып табылатын IT қызметтердің көлемі көрсетіледі.</w:t>
      </w:r>
    </w:p>
    <w:bookmarkStart w:name="z52" w:id="36"/>
    <w:p>
      <w:pPr>
        <w:spacing w:after="0"/>
        <w:ind w:left="0"/>
        <w:jc w:val="both"/>
      </w:pPr>
      <w:r>
        <w:rPr>
          <w:rFonts w:ascii="Times New Roman"/>
          <w:b w:val="false"/>
          <w:i w:val="false"/>
          <w:color w:val="000000"/>
          <w:sz w:val="28"/>
        </w:rPr>
        <w:t>
      5. 3-бөлімде IT қызметтердің көлемі көрсетеледі, көрсетілетін қызметті алушылар бейрезиденттер болып табылады.</w:t>
      </w:r>
    </w:p>
    <w:bookmarkEnd w:id="36"/>
    <w:p>
      <w:pPr>
        <w:spacing w:after="0"/>
        <w:ind w:left="0"/>
        <w:jc w:val="both"/>
      </w:pPr>
      <w:r>
        <w:rPr>
          <w:rFonts w:ascii="Times New Roman"/>
          <w:b w:val="false"/>
          <w:i w:val="false"/>
          <w:color w:val="000000"/>
          <w:sz w:val="28"/>
        </w:rPr>
        <w:t>
      3-бөлімнің 1-бағанында шетелде көрсетілген IT қызметтердің көлемі көрсетіледі.</w:t>
      </w:r>
    </w:p>
    <w:p>
      <w:pPr>
        <w:spacing w:after="0"/>
        <w:ind w:left="0"/>
        <w:jc w:val="both"/>
      </w:pPr>
      <w:r>
        <w:rPr>
          <w:rFonts w:ascii="Times New Roman"/>
          <w:b w:val="false"/>
          <w:i w:val="false"/>
          <w:color w:val="000000"/>
          <w:sz w:val="28"/>
        </w:rPr>
        <w:t>
      3-бөлімнің 2-бағанында IT қызметтерді алушының елі көрсетіледі.</w:t>
      </w:r>
    </w:p>
    <w:p>
      <w:pPr>
        <w:spacing w:after="0"/>
        <w:ind w:left="0"/>
        <w:jc w:val="both"/>
      </w:pPr>
      <w:r>
        <w:rPr>
          <w:rFonts w:ascii="Times New Roman"/>
          <w:b w:val="false"/>
          <w:i w:val="false"/>
          <w:color w:val="000000"/>
          <w:sz w:val="28"/>
        </w:rPr>
        <w:t>
      2,3-бөлімнің 1.1-жолында ЭҚЖЖ 58.21.0 "Компьютерлік ойындарды шығару" кез келген платформалар үшін компьютерлік ойындар құруды қамтиды.</w:t>
      </w:r>
    </w:p>
    <w:p>
      <w:pPr>
        <w:spacing w:after="0"/>
        <w:ind w:left="0"/>
        <w:jc w:val="both"/>
      </w:pPr>
      <w:r>
        <w:rPr>
          <w:rFonts w:ascii="Times New Roman"/>
          <w:b w:val="false"/>
          <w:i w:val="false"/>
          <w:color w:val="000000"/>
          <w:sz w:val="28"/>
        </w:rPr>
        <w:t>
      2,3-бөлімнің 1.2-жолында ЭҚЖЖ 58.29.0 "Басқа бағдарламалық қамтамасыз етуді шығару" операциялық жүйелер; коммерциялық қосымшаларды өз есебінен белгілі бір нарық үшін жалпы қолданыстағы бағдарламалық қамтамасыз етуді аудару немесе бейімдеуді қоса алғанда дайын (жеке пайдаланушыларға бейімделмеген) бағдарламалық қамтамасыз етуді шығаруды қамтиды.</w:t>
      </w:r>
    </w:p>
    <w:p>
      <w:pPr>
        <w:spacing w:after="0"/>
        <w:ind w:left="0"/>
        <w:jc w:val="both"/>
      </w:pPr>
      <w:r>
        <w:rPr>
          <w:rFonts w:ascii="Times New Roman"/>
          <w:b w:val="false"/>
          <w:i w:val="false"/>
          <w:color w:val="000000"/>
          <w:sz w:val="28"/>
        </w:rPr>
        <w:t>
      2,3-бөлімнің 1.3-жолында ЭҚЖЖ 62.01.1 "Бағдарламалық қамтамасыз етуді әзірлеу" мыналарды қамтиды:</w:t>
      </w:r>
    </w:p>
    <w:p>
      <w:pPr>
        <w:spacing w:after="0"/>
        <w:ind w:left="0"/>
        <w:jc w:val="both"/>
      </w:pPr>
      <w:r>
        <w:rPr>
          <w:rFonts w:ascii="Times New Roman"/>
          <w:b w:val="false"/>
          <w:i w:val="false"/>
          <w:color w:val="000000"/>
          <w:sz w:val="28"/>
        </w:rPr>
        <w:t>
      1) бағдарламалық қамтамасыз етуді әзірлеу, түрлендіру және тестілеу;</w:t>
      </w:r>
    </w:p>
    <w:p>
      <w:pPr>
        <w:spacing w:after="0"/>
        <w:ind w:left="0"/>
        <w:jc w:val="both"/>
      </w:pPr>
      <w:r>
        <w:rPr>
          <w:rFonts w:ascii="Times New Roman"/>
          <w:b w:val="false"/>
          <w:i w:val="false"/>
          <w:color w:val="000000"/>
          <w:sz w:val="28"/>
        </w:rPr>
        <w:t>
      2) компьютерлік кодтардың құрылымы мен мазмұнын әзірлеу және (немесе) құру және қолданылуы үшін қажетті копьютерлік кодтарды жазу:</w:t>
      </w:r>
    </w:p>
    <w:p>
      <w:pPr>
        <w:spacing w:after="0"/>
        <w:ind w:left="0"/>
        <w:jc w:val="both"/>
      </w:pPr>
      <w:r>
        <w:rPr>
          <w:rFonts w:ascii="Times New Roman"/>
          <w:b w:val="false"/>
          <w:i w:val="false"/>
          <w:color w:val="000000"/>
          <w:sz w:val="28"/>
        </w:rPr>
        <w:t>
      жүйелік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қолданбалы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деректер базасы;</w:t>
      </w:r>
    </w:p>
    <w:p>
      <w:pPr>
        <w:spacing w:after="0"/>
        <w:ind w:left="0"/>
        <w:jc w:val="both"/>
      </w:pPr>
      <w:r>
        <w:rPr>
          <w:rFonts w:ascii="Times New Roman"/>
          <w:b w:val="false"/>
          <w:i w:val="false"/>
          <w:color w:val="000000"/>
          <w:sz w:val="28"/>
        </w:rPr>
        <w:t>
      веб-сайттар.</w:t>
      </w:r>
    </w:p>
    <w:p>
      <w:pPr>
        <w:spacing w:after="0"/>
        <w:ind w:left="0"/>
        <w:jc w:val="both"/>
      </w:pPr>
      <w:r>
        <w:rPr>
          <w:rFonts w:ascii="Times New Roman"/>
          <w:b w:val="false"/>
          <w:i w:val="false"/>
          <w:color w:val="000000"/>
          <w:sz w:val="28"/>
        </w:rPr>
        <w:t>
      3) клиенттің тапсырысы бойынша бағдарламалық қамтамасыз етуді өзгерту, яғни қолданыстағы қолданбалы бағдарламалық қамтамасыз етуді клиенттің ақпараттық жүйесінің бағдарламалық ортасында жұмыс істейтіндей етіп түрлендіру және конфигурациялау.</w:t>
      </w:r>
    </w:p>
    <w:p>
      <w:pPr>
        <w:spacing w:after="0"/>
        <w:ind w:left="0"/>
        <w:jc w:val="both"/>
      </w:pPr>
      <w:r>
        <w:rPr>
          <w:rFonts w:ascii="Times New Roman"/>
          <w:b w:val="false"/>
          <w:i w:val="false"/>
          <w:color w:val="000000"/>
          <w:sz w:val="28"/>
        </w:rPr>
        <w:t>
      2,3-бөлімнің 1.4-жолында ЭҚЖЖ 62.01.2 "Бағдарламалық қамтамасыз етуді сүйемелдеуге" тек бағдарламалық қамтамасыз етуді сүйемелдеу қызметі ғана кіреді.</w:t>
      </w:r>
    </w:p>
    <w:p>
      <w:pPr>
        <w:spacing w:after="0"/>
        <w:ind w:left="0"/>
        <w:jc w:val="both"/>
      </w:pPr>
      <w:r>
        <w:rPr>
          <w:rFonts w:ascii="Times New Roman"/>
          <w:b w:val="false"/>
          <w:i w:val="false"/>
          <w:color w:val="000000"/>
          <w:sz w:val="28"/>
        </w:rPr>
        <w:t>
      2,3-бөлімнің 1.5-жолында ЭҚЖЖ 62.02.1 "Ақпараттық технологиялар саласындағы консультациялық және практикалық қызметтерге":</w:t>
      </w:r>
    </w:p>
    <w:p>
      <w:pPr>
        <w:spacing w:after="0"/>
        <w:ind w:left="0"/>
        <w:jc w:val="both"/>
      </w:pPr>
      <w:r>
        <w:rPr>
          <w:rFonts w:ascii="Times New Roman"/>
          <w:b w:val="false"/>
          <w:i w:val="false"/>
          <w:color w:val="000000"/>
          <w:sz w:val="28"/>
        </w:rPr>
        <w:t>
      1) мемлекеттік электрондық ақпараттық ресурстар мен жүйелерді қалыптастыру және дамыту шеңберінде жиынтық жабдықтарды және коммуникациялық технологияларды біріктіретін ақпараттық жүйелерді, бағдарламалық қамтамасыз етуді, сондай-ақ ұлттық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жоспарлау, әзірлеу және дамыту;</w:t>
      </w:r>
    </w:p>
    <w:p>
      <w:pPr>
        <w:spacing w:after="0"/>
        <w:ind w:left="0"/>
        <w:jc w:val="both"/>
      </w:pPr>
      <w:r>
        <w:rPr>
          <w:rFonts w:ascii="Times New Roman"/>
          <w:b w:val="false"/>
          <w:i w:val="false"/>
          <w:color w:val="000000"/>
          <w:sz w:val="28"/>
        </w:rPr>
        <w:t>
      2) тиісті пайдаланушыларды оқыту және іске асырылуы мемлекеттік электрондық ақпараттық ресурстар мен жүйелерді, сондай-ақ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қалыптастыруға және (немесе) дамытуға ықпал ететін өзге де қызметтер кіреді.</w:t>
      </w:r>
    </w:p>
    <w:p>
      <w:pPr>
        <w:spacing w:after="0"/>
        <w:ind w:left="0"/>
        <w:jc w:val="both"/>
      </w:pPr>
      <w:r>
        <w:rPr>
          <w:rFonts w:ascii="Times New Roman"/>
          <w:b w:val="false"/>
          <w:i w:val="false"/>
          <w:color w:val="000000"/>
          <w:sz w:val="28"/>
        </w:rPr>
        <w:t>
      2,3-бөлімнің 1.6-жолында ЭҚЖЖ 62.02.2 "Коммерциялық ақпараттық жүйелерді жоспарлау және жобалауға":</w:t>
      </w:r>
    </w:p>
    <w:p>
      <w:pPr>
        <w:spacing w:after="0"/>
        <w:ind w:left="0"/>
        <w:jc w:val="both"/>
      </w:pPr>
      <w:r>
        <w:rPr>
          <w:rFonts w:ascii="Times New Roman"/>
          <w:b w:val="false"/>
          <w:i w:val="false"/>
          <w:color w:val="000000"/>
          <w:sz w:val="28"/>
        </w:rPr>
        <w:t>
      1) компьютерлік жабдықты, бағдарламалық қамтамасыз етуді және коммуникациялық технологияларды біріктіретін, коммерциялық мақсатта пайдалану үшін ақпараттық жүйелерді жоспарлау және жобалау;</w:t>
      </w:r>
    </w:p>
    <w:p>
      <w:pPr>
        <w:spacing w:after="0"/>
        <w:ind w:left="0"/>
        <w:jc w:val="both"/>
      </w:pPr>
      <w:r>
        <w:rPr>
          <w:rFonts w:ascii="Times New Roman"/>
          <w:b w:val="false"/>
          <w:i w:val="false"/>
          <w:color w:val="000000"/>
          <w:sz w:val="28"/>
        </w:rPr>
        <w:t>
      2) тиісті пайдаланушыларды оқыту кіреді.</w:t>
      </w:r>
    </w:p>
    <w:p>
      <w:pPr>
        <w:spacing w:after="0"/>
        <w:ind w:left="0"/>
        <w:jc w:val="both"/>
      </w:pPr>
      <w:r>
        <w:rPr>
          <w:rFonts w:ascii="Times New Roman"/>
          <w:b w:val="false"/>
          <w:i w:val="false"/>
          <w:color w:val="000000"/>
          <w:sz w:val="28"/>
        </w:rPr>
        <w:t>
      2,3-бөлімнің 1.7-жолында ЭҚЖЖ 62.03.1 "Мемлекеттік электрондық ақпараттық ресурстар мен жүйелерді қалыптастыру және дамыту шеңберінде ақпараттық-коммуникациялық инфрақұрылымды басқару жөніндегі қызметке": мемлекеттік органдарға, мекемелерге және ұйымдарға ақпараттық-коммуникациялық инфрақұрылымды технологиялық, техникалық және өзге де басқару бойынша қызметті ұсыну, оның ішінде ақпараттық-коммуникациялық жабдықтары, бағдарламалық қамтамасыз ету мен ақпараттық жүйелерді пайдалану, сондай-ақ техникалық қолдаудың ілеспе қызметтерін ұсыну кіреді.</w:t>
      </w:r>
    </w:p>
    <w:p>
      <w:pPr>
        <w:spacing w:after="0"/>
        <w:ind w:left="0"/>
        <w:jc w:val="both"/>
      </w:pPr>
      <w:r>
        <w:rPr>
          <w:rFonts w:ascii="Times New Roman"/>
          <w:b w:val="false"/>
          <w:i w:val="false"/>
          <w:color w:val="000000"/>
          <w:sz w:val="28"/>
        </w:rPr>
        <w:t>
      2,3-бөлімнің 1.8-жолында ЭҚЖЖ 62.03.2 "Ақпараттық-коммуникациялық жабдықтары басқару жөніндегі қызметке" клиенттердің ақпараттық-коммуникациялық жабдығын және (немесе) деректерді өңдеу құралдарын жедел басқару және пайдалану бойынша қызметтерді ұсынукіреді.</w:t>
      </w:r>
    </w:p>
    <w:p>
      <w:pPr>
        <w:spacing w:after="0"/>
        <w:ind w:left="0"/>
        <w:jc w:val="both"/>
      </w:pPr>
      <w:r>
        <w:rPr>
          <w:rFonts w:ascii="Times New Roman"/>
          <w:b w:val="false"/>
          <w:i w:val="false"/>
          <w:color w:val="000000"/>
          <w:sz w:val="28"/>
        </w:rPr>
        <w:t>
      2,3-бөлімнің 1.9-жолында ЭҚЖЖ 62.09.1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 мемлекеттік органдар, мекемелер және ұйымдардың, Қазақстан Республикасының Қарулы Күштерінің функцияларын автоматтандыру, сондай-ақ халыққа мемлекеттік қызмет көрсету процесін автоматтандыру бөлігінде ақпараттық технологиялар саласындағы қызмет түрлерін қамтиды.</w:t>
      </w:r>
    </w:p>
    <w:p>
      <w:pPr>
        <w:spacing w:after="0"/>
        <w:ind w:left="0"/>
        <w:jc w:val="both"/>
      </w:pPr>
      <w:r>
        <w:rPr>
          <w:rFonts w:ascii="Times New Roman"/>
          <w:b w:val="false"/>
          <w:i w:val="false"/>
          <w:color w:val="000000"/>
          <w:sz w:val="28"/>
        </w:rPr>
        <w:t>
      2,3-бөлімнің 1.10-жолында ЭҚЖЖ 62.09.2 "Киберқауіпсіздік саласындағы қызметке":</w:t>
      </w:r>
    </w:p>
    <w:p>
      <w:pPr>
        <w:spacing w:after="0"/>
        <w:ind w:left="0"/>
        <w:jc w:val="both"/>
      </w:pPr>
      <w:r>
        <w:rPr>
          <w:rFonts w:ascii="Times New Roman"/>
          <w:b w:val="false"/>
          <w:i w:val="false"/>
          <w:color w:val="000000"/>
          <w:sz w:val="28"/>
        </w:rPr>
        <w:t>
      1) ұйымның ақпараттық коммуникациялық инфрақұрылым объектілерді қорғау;</w:t>
      </w:r>
    </w:p>
    <w:p>
      <w:pPr>
        <w:spacing w:after="0"/>
        <w:ind w:left="0"/>
        <w:jc w:val="both"/>
      </w:pPr>
      <w:r>
        <w:rPr>
          <w:rFonts w:ascii="Times New Roman"/>
          <w:b w:val="false"/>
          <w:i w:val="false"/>
          <w:color w:val="000000"/>
          <w:sz w:val="28"/>
        </w:rPr>
        <w:t>
      2) әлсіздіктерді айқындау;</w:t>
      </w:r>
    </w:p>
    <w:p>
      <w:pPr>
        <w:spacing w:after="0"/>
        <w:ind w:left="0"/>
        <w:jc w:val="both"/>
      </w:pPr>
      <w:r>
        <w:rPr>
          <w:rFonts w:ascii="Times New Roman"/>
          <w:b w:val="false"/>
          <w:i w:val="false"/>
          <w:color w:val="000000"/>
          <w:sz w:val="28"/>
        </w:rPr>
        <w:t>
      3) ақпараттандыру объектілерін қорғауды қамтамасыз етуді мониторингтеу;</w:t>
      </w:r>
    </w:p>
    <w:p>
      <w:pPr>
        <w:spacing w:after="0"/>
        <w:ind w:left="0"/>
        <w:jc w:val="both"/>
      </w:pPr>
      <w:r>
        <w:rPr>
          <w:rFonts w:ascii="Times New Roman"/>
          <w:b w:val="false"/>
          <w:i w:val="false"/>
          <w:color w:val="000000"/>
          <w:sz w:val="28"/>
        </w:rPr>
        <w:t>
      4) интернет-ресурстарды мониторингтеу;</w:t>
      </w:r>
    </w:p>
    <w:p>
      <w:pPr>
        <w:spacing w:after="0"/>
        <w:ind w:left="0"/>
        <w:jc w:val="both"/>
      </w:pPr>
      <w:r>
        <w:rPr>
          <w:rFonts w:ascii="Times New Roman"/>
          <w:b w:val="false"/>
          <w:i w:val="false"/>
          <w:color w:val="000000"/>
          <w:sz w:val="28"/>
        </w:rPr>
        <w:t>
      5) ақпараттық қауіпсіздік талаптарына сәйкес ақпараттық жүйелердің, автоматтандырылған басқару жүйелерінің, аппараттық-бағдарламалық кешендердің жұмыс істеу шарттарының өзгермейтіндігін мониторингтеу;</w:t>
      </w:r>
    </w:p>
    <w:p>
      <w:pPr>
        <w:spacing w:after="0"/>
        <w:ind w:left="0"/>
        <w:jc w:val="both"/>
      </w:pPr>
      <w:r>
        <w:rPr>
          <w:rFonts w:ascii="Times New Roman"/>
          <w:b w:val="false"/>
          <w:i w:val="false"/>
          <w:color w:val="000000"/>
          <w:sz w:val="28"/>
        </w:rPr>
        <w:t>
      6) ақпараттық қауіпсіздік оқиғаларына жауап қайтару;</w:t>
      </w:r>
    </w:p>
    <w:p>
      <w:pPr>
        <w:spacing w:after="0"/>
        <w:ind w:left="0"/>
        <w:jc w:val="both"/>
      </w:pPr>
      <w:r>
        <w:rPr>
          <w:rFonts w:ascii="Times New Roman"/>
          <w:b w:val="false"/>
          <w:i w:val="false"/>
          <w:color w:val="000000"/>
          <w:sz w:val="28"/>
        </w:rPr>
        <w:t>
      7) қолжетімді барлық арналар бойынша кәсіпорынның шегінен тыс құпия ақпараттың таратылуын бақылау;</w:t>
      </w:r>
    </w:p>
    <w:p>
      <w:pPr>
        <w:spacing w:after="0"/>
        <w:ind w:left="0"/>
        <w:jc w:val="both"/>
      </w:pPr>
      <w:r>
        <w:rPr>
          <w:rFonts w:ascii="Times New Roman"/>
          <w:b w:val="false"/>
          <w:i w:val="false"/>
          <w:color w:val="000000"/>
          <w:sz w:val="28"/>
        </w:rPr>
        <w:t>
      8) қауіпсіздік оқиғаларын талдау және корреляциялау;</w:t>
      </w:r>
    </w:p>
    <w:p>
      <w:pPr>
        <w:spacing w:after="0"/>
        <w:ind w:left="0"/>
        <w:jc w:val="both"/>
      </w:pPr>
      <w:r>
        <w:rPr>
          <w:rFonts w:ascii="Times New Roman"/>
          <w:b w:val="false"/>
          <w:i w:val="false"/>
          <w:color w:val="000000"/>
          <w:sz w:val="28"/>
        </w:rPr>
        <w:t>
      9) ақпараттық қауіпсіздік аудиті;</w:t>
      </w:r>
    </w:p>
    <w:p>
      <w:pPr>
        <w:spacing w:after="0"/>
        <w:ind w:left="0"/>
        <w:jc w:val="both"/>
      </w:pPr>
      <w:r>
        <w:rPr>
          <w:rFonts w:ascii="Times New Roman"/>
          <w:b w:val="false"/>
          <w:i w:val="false"/>
          <w:color w:val="000000"/>
          <w:sz w:val="28"/>
        </w:rPr>
        <w:t>
      10) ақпараттық қауіпсіздік қауіптерін анықтау, талдау және алдын-алу бөлігінде ақпаратты қорғау құралдарын әзірлеу;</w:t>
      </w:r>
    </w:p>
    <w:p>
      <w:pPr>
        <w:spacing w:after="0"/>
        <w:ind w:left="0"/>
        <w:jc w:val="both"/>
      </w:pPr>
      <w:r>
        <w:rPr>
          <w:rFonts w:ascii="Times New Roman"/>
          <w:b w:val="false"/>
          <w:i w:val="false"/>
          <w:color w:val="000000"/>
          <w:sz w:val="28"/>
        </w:rPr>
        <w:t>
      11) ақпаратты криптографиялық қорғаудың құралдарын әзірлеу кіреді.</w:t>
      </w:r>
    </w:p>
    <w:p>
      <w:pPr>
        <w:spacing w:after="0"/>
        <w:ind w:left="0"/>
        <w:jc w:val="both"/>
      </w:pPr>
      <w:r>
        <w:rPr>
          <w:rFonts w:ascii="Times New Roman"/>
          <w:b w:val="false"/>
          <w:i w:val="false"/>
          <w:color w:val="000000"/>
          <w:sz w:val="28"/>
        </w:rPr>
        <w:t>
      2,3-бөлімнің 1.11-жолында ЭҚЖЖ 62.09.9 "Басқа топтамаларға енгізілмеген, ақпараттық технологиялар мен ақпараттық жүйелер саласындағы қызметтің басқа да түрлері":</w:t>
      </w:r>
    </w:p>
    <w:p>
      <w:pPr>
        <w:spacing w:after="0"/>
        <w:ind w:left="0"/>
        <w:jc w:val="both"/>
      </w:pPr>
      <w:r>
        <w:rPr>
          <w:rFonts w:ascii="Times New Roman"/>
          <w:b w:val="false"/>
          <w:i w:val="false"/>
          <w:color w:val="000000"/>
          <w:sz w:val="28"/>
        </w:rPr>
        <w:t>
      1) басқа топтамаларға енгізілмеген, ақпараттық технологиялар мен ақпараттық жүйелер саласындағы өзге де қызмет, сондай-ақ:</w:t>
      </w:r>
    </w:p>
    <w:p>
      <w:pPr>
        <w:spacing w:after="0"/>
        <w:ind w:left="0"/>
        <w:jc w:val="both"/>
      </w:pPr>
      <w:r>
        <w:rPr>
          <w:rFonts w:ascii="Times New Roman"/>
          <w:b w:val="false"/>
          <w:i w:val="false"/>
          <w:color w:val="000000"/>
          <w:sz w:val="28"/>
        </w:rPr>
        <w:t>
      компьютерлерді бұзылғаннан кейін қалпына келтіру;</w:t>
      </w:r>
    </w:p>
    <w:p>
      <w:pPr>
        <w:spacing w:after="0"/>
        <w:ind w:left="0"/>
        <w:jc w:val="both"/>
      </w:pPr>
      <w:r>
        <w:rPr>
          <w:rFonts w:ascii="Times New Roman"/>
          <w:b w:val="false"/>
          <w:i w:val="false"/>
          <w:color w:val="000000"/>
          <w:sz w:val="28"/>
        </w:rPr>
        <w:t>
      дербес копьютерлерді орнату (баптау);</w:t>
      </w:r>
    </w:p>
    <w:p>
      <w:pPr>
        <w:spacing w:after="0"/>
        <w:ind w:left="0"/>
        <w:jc w:val="both"/>
      </w:pPr>
      <w:r>
        <w:rPr>
          <w:rFonts w:ascii="Times New Roman"/>
          <w:b w:val="false"/>
          <w:i w:val="false"/>
          <w:color w:val="000000"/>
          <w:sz w:val="28"/>
        </w:rPr>
        <w:t>
      бағдарламалық қамтамасыз етуді орнату қызметі;</w:t>
      </w:r>
    </w:p>
    <w:p>
      <w:pPr>
        <w:spacing w:after="0"/>
        <w:ind w:left="0"/>
        <w:jc w:val="both"/>
      </w:pPr>
      <w:r>
        <w:rPr>
          <w:rFonts w:ascii="Times New Roman"/>
          <w:b w:val="false"/>
          <w:i w:val="false"/>
          <w:color w:val="000000"/>
          <w:sz w:val="28"/>
        </w:rPr>
        <w:t>
      жұмыс станцияларының, серверлердің, деректерді сақтау жүйелерінің, электр энергетикасы саласындағы ақпараттық қауіпсіздік құралдарының жұмыс істеу (пайдалану) қабілетін қамтамасыз ету кіреді.</w:t>
      </w:r>
    </w:p>
    <w:p>
      <w:pPr>
        <w:spacing w:after="0"/>
        <w:ind w:left="0"/>
        <w:jc w:val="both"/>
      </w:pPr>
      <w:r>
        <w:rPr>
          <w:rFonts w:ascii="Times New Roman"/>
          <w:b w:val="false"/>
          <w:i w:val="false"/>
          <w:color w:val="000000"/>
          <w:sz w:val="28"/>
        </w:rPr>
        <w:t>
      2,3-бөлімнің 1.12-жолында ЭҚЖЖ 63.11.1 "Қосымшаларды (қолданбалы бағдарламаларды) орналастыру және осымен байланысты қызметтер":</w:t>
      </w:r>
    </w:p>
    <w:p>
      <w:pPr>
        <w:spacing w:after="0"/>
        <w:ind w:left="0"/>
        <w:jc w:val="both"/>
      </w:pPr>
      <w:r>
        <w:rPr>
          <w:rFonts w:ascii="Times New Roman"/>
          <w:b w:val="false"/>
          <w:i w:val="false"/>
          <w:color w:val="000000"/>
          <w:sz w:val="28"/>
        </w:rPr>
        <w:t>
      1) серверде ақпараттық ресурстарды орналастыру үшін инфрақұрылыммен қамтамасыз ету және осы ресурстарға тұрақты қол жеткізуді қамтамасыз ету және осымен байланысты қызмет;</w:t>
      </w:r>
    </w:p>
    <w:p>
      <w:pPr>
        <w:spacing w:after="0"/>
        <w:ind w:left="0"/>
        <w:jc w:val="both"/>
      </w:pPr>
      <w:r>
        <w:rPr>
          <w:rFonts w:ascii="Times New Roman"/>
          <w:b w:val="false"/>
          <w:i w:val="false"/>
          <w:color w:val="000000"/>
          <w:sz w:val="28"/>
        </w:rPr>
        <w:t>
      2) веб-сайттарды орналастыру, деректерді ағындық беру қызметі немесе қосымшаларды (қолданбалы бағдарламаларды) орналастыру сияқты орналастыру бойынша мамандандырылған қызметтер;</w:t>
      </w:r>
    </w:p>
    <w:p>
      <w:pPr>
        <w:spacing w:after="0"/>
        <w:ind w:left="0"/>
        <w:jc w:val="both"/>
      </w:pPr>
      <w:r>
        <w:rPr>
          <w:rFonts w:ascii="Times New Roman"/>
          <w:b w:val="false"/>
          <w:i w:val="false"/>
          <w:color w:val="000000"/>
          <w:sz w:val="28"/>
        </w:rPr>
        <w:t>
      3) қосымшалар қызметін ұсыну (жалдау);</w:t>
      </w:r>
    </w:p>
    <w:p>
      <w:pPr>
        <w:spacing w:after="0"/>
        <w:ind w:left="0"/>
        <w:jc w:val="both"/>
      </w:pPr>
      <w:r>
        <w:rPr>
          <w:rFonts w:ascii="Times New Roman"/>
          <w:b w:val="false"/>
          <w:i w:val="false"/>
          <w:color w:val="000000"/>
          <w:sz w:val="28"/>
        </w:rPr>
        <w:t>
      4) клиенттерге уақыт бөлу тәртібінде жұмыс істейтін басты есептеу жүйесіне қол жеткізуді ұсынуды қамтиды.</w:t>
      </w:r>
    </w:p>
    <w:p>
      <w:pPr>
        <w:spacing w:after="0"/>
        <w:ind w:left="0"/>
        <w:jc w:val="both"/>
      </w:pPr>
      <w:r>
        <w:rPr>
          <w:rFonts w:ascii="Times New Roman"/>
          <w:b w:val="false"/>
          <w:i w:val="false"/>
          <w:color w:val="000000"/>
          <w:sz w:val="28"/>
        </w:rPr>
        <w:t>
      2,3-бөлімнің 1.13-жолында ЭҚЖЖ 63.11.2 "Ақпараттық жүйелер мен деректер базасын сүйемелдей отырып, әдіснамалық-ақпараттық қамтамасыз етуге":</w:t>
      </w:r>
    </w:p>
    <w:p>
      <w:pPr>
        <w:spacing w:after="0"/>
        <w:ind w:left="0"/>
        <w:jc w:val="both"/>
      </w:pPr>
      <w:r>
        <w:rPr>
          <w:rFonts w:ascii="Times New Roman"/>
          <w:b w:val="false"/>
          <w:i w:val="false"/>
          <w:color w:val="000000"/>
          <w:sz w:val="28"/>
        </w:rPr>
        <w:t>
      1) отын-энергетикалық кешеннің, жаһандық навигациялық спутниктік жүйелердің және басқа салалар деректерін жинау, талдау және өңдеуге арналған инфрақұрылыммен қамтамасыз ету;</w:t>
      </w:r>
    </w:p>
    <w:p>
      <w:pPr>
        <w:spacing w:after="0"/>
        <w:ind w:left="0"/>
        <w:jc w:val="both"/>
      </w:pPr>
      <w:r>
        <w:rPr>
          <w:rFonts w:ascii="Times New Roman"/>
          <w:b w:val="false"/>
          <w:i w:val="false"/>
          <w:color w:val="000000"/>
          <w:sz w:val="28"/>
        </w:rPr>
        <w:t>
      2) деректерді өңдеу қызметі компаниялардан алынған деректер негізінде мамандандырылған есептерді құрастыру және деректерді кешенді өңдеу, деректер қорларының жұмыс істеуін қамтамасыз ету бойынша ағымдағы жұмыстарды қоса алғанда, деректерді автоматты түрде өңдеуді қамтамасыз етуді және деректерді енгізу қызметін қамтиды. Деректерді жинау, талдау және өңдеу мұнай, газ, көмір, уран, тау-кен металлургиялық кешені, жерасты сулары, емдік балшықтар және электр энергиясы, сондай-ақ электр және жылу энергиясын өңдеу үшін қолданылатын жаңғыртылатын энергия көздері сияқты басқа салаларды қамтиды;</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ақпаратты жинау және жүйелеу;</w:t>
      </w:r>
    </w:p>
    <w:p>
      <w:pPr>
        <w:spacing w:after="0"/>
        <w:ind w:left="0"/>
        <w:jc w:val="both"/>
      </w:pPr>
      <w:r>
        <w:rPr>
          <w:rFonts w:ascii="Times New Roman"/>
          <w:b w:val="false"/>
          <w:i w:val="false"/>
          <w:color w:val="000000"/>
          <w:sz w:val="28"/>
        </w:rPr>
        <w:t>
      4) еңбек нарығында тіркелген адамдар мен мемлекеттік әлеуметтік көмек алушы адамдар бойынша деректер банкін өңдеу;</w:t>
      </w:r>
    </w:p>
    <w:p>
      <w:pPr>
        <w:spacing w:after="0"/>
        <w:ind w:left="0"/>
        <w:jc w:val="both"/>
      </w:pPr>
      <w:r>
        <w:rPr>
          <w:rFonts w:ascii="Times New Roman"/>
          <w:b w:val="false"/>
          <w:i w:val="false"/>
          <w:color w:val="000000"/>
          <w:sz w:val="28"/>
        </w:rPr>
        <w:t>
      5) еңбек нарығының кәсіптік құрылымы туралы деректерді қорыту;</w:t>
      </w:r>
    </w:p>
    <w:p>
      <w:pPr>
        <w:spacing w:after="0"/>
        <w:ind w:left="0"/>
        <w:jc w:val="both"/>
      </w:pPr>
      <w:r>
        <w:rPr>
          <w:rFonts w:ascii="Times New Roman"/>
          <w:b w:val="false"/>
          <w:i w:val="false"/>
          <w:color w:val="000000"/>
          <w:sz w:val="28"/>
        </w:rPr>
        <w:t>
      6) еңбек ресурстарының жағдайына кешенді талдау жүргізу;</w:t>
      </w:r>
    </w:p>
    <w:p>
      <w:pPr>
        <w:spacing w:after="0"/>
        <w:ind w:left="0"/>
        <w:jc w:val="both"/>
      </w:pPr>
      <w:r>
        <w:rPr>
          <w:rFonts w:ascii="Times New Roman"/>
          <w:b w:val="false"/>
          <w:i w:val="false"/>
          <w:color w:val="000000"/>
          <w:sz w:val="28"/>
        </w:rPr>
        <w:t>
      7) халықтың өнімді жұмыспен қамтылуын қамтамасыз ету бойынша ұсыныстар әзірлеу;</w:t>
      </w:r>
    </w:p>
    <w:p>
      <w:pPr>
        <w:spacing w:after="0"/>
        <w:ind w:left="0"/>
        <w:jc w:val="both"/>
      </w:pPr>
      <w:r>
        <w:rPr>
          <w:rFonts w:ascii="Times New Roman"/>
          <w:b w:val="false"/>
          <w:i w:val="false"/>
          <w:color w:val="000000"/>
          <w:sz w:val="28"/>
        </w:rPr>
        <w:t>
      8) жерді қашықтан зондтау деректерін өңдеу және тарату;</w:t>
      </w:r>
    </w:p>
    <w:p>
      <w:pPr>
        <w:spacing w:after="0"/>
        <w:ind w:left="0"/>
        <w:jc w:val="both"/>
      </w:pPr>
      <w:r>
        <w:rPr>
          <w:rFonts w:ascii="Times New Roman"/>
          <w:b w:val="false"/>
          <w:i w:val="false"/>
          <w:color w:val="000000"/>
          <w:sz w:val="28"/>
        </w:rPr>
        <w:t>
      9) жоғары нүктелі спутниктік навигация жүйесінің деректерін өңдеу және тарату кіреді.</w:t>
      </w:r>
    </w:p>
    <w:p>
      <w:pPr>
        <w:spacing w:after="0"/>
        <w:ind w:left="0"/>
        <w:jc w:val="both"/>
      </w:pPr>
      <w:r>
        <w:rPr>
          <w:rFonts w:ascii="Times New Roman"/>
          <w:b w:val="false"/>
          <w:i w:val="false"/>
          <w:color w:val="000000"/>
          <w:sz w:val="28"/>
        </w:rPr>
        <w:t>
      2,3-бөлімнің 1.14-жолында ЭҚЖЖ 63.12.0 "Веб-порталдардың қызметіне":</w:t>
      </w:r>
    </w:p>
    <w:p>
      <w:pPr>
        <w:spacing w:after="0"/>
        <w:ind w:left="0"/>
        <w:jc w:val="both"/>
      </w:pPr>
      <w:r>
        <w:rPr>
          <w:rFonts w:ascii="Times New Roman"/>
          <w:b w:val="false"/>
          <w:i w:val="false"/>
          <w:color w:val="000000"/>
          <w:sz w:val="28"/>
        </w:rPr>
        <w:t>
      1) ақпаратты жеңіл іздеуді қамтамасыз ететін Интернет-мекенжайлардың ауқымды деректер базасын жүргізу және әзірлеу мақсатымен іздеу жүйелерін пайдаланатын веб-сайттарды қолдану және форматта ұстау;</w:t>
      </w:r>
    </w:p>
    <w:p>
      <w:pPr>
        <w:spacing w:after="0"/>
        <w:ind w:left="0"/>
        <w:jc w:val="both"/>
      </w:pPr>
      <w:r>
        <w:rPr>
          <w:rFonts w:ascii="Times New Roman"/>
          <w:b w:val="false"/>
          <w:i w:val="false"/>
          <w:color w:val="000000"/>
          <w:sz w:val="28"/>
        </w:rPr>
        <w:t>
      2) Интернет желісінде порталдар ретінде жұмыс істейтін мерзімдік жаңартылып отыратын ақпараттарды ұсынатын бұқаралық ақпарат құралы веб-сайттары сияқты өзге де веб-сайттарының жұмыс істеуі кіреді.</w:t>
      </w:r>
    </w:p>
    <w:p>
      <w:pPr>
        <w:spacing w:after="0"/>
        <w:ind w:left="0"/>
        <w:jc w:val="both"/>
      </w:pPr>
      <w:r>
        <w:rPr>
          <w:rFonts w:ascii="Times New Roman"/>
          <w:b w:val="false"/>
          <w:i w:val="false"/>
          <w:color w:val="000000"/>
          <w:sz w:val="28"/>
        </w:rPr>
        <w:t xml:space="preserve">
      2,3-бөлімнің 1.3.1, 1.4.1, 1.14.1-жолдарында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ұйымдардың Тауарларды, жұмыстарды және көрсетілетін қызметтерді сатып алу кезінде жергілікті қамтуды есептеуінің бірыңғай әдістемесіне сәйкес жергілікті қамтуды есептеу жүргізіледі (Нормативтік құқықтық актілерді мемлекеттік тіркеу тізілімінде № 16942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қағидаларымен белгіленген тәртіпте ұсынады (Нормативтік құқықтық актілерді мемлекеттік тіркеу тізілімінде № 6459 болып тіркелген).</w:t>
      </w:r>
    </w:p>
    <w:bookmarkStart w:name="z54" w:id="37"/>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7"/>
    <w:bookmarkStart w:name="z55" w:id="38"/>
    <w:p>
      <w:pPr>
        <w:spacing w:after="0"/>
        <w:ind w:left="0"/>
        <w:jc w:val="both"/>
      </w:pPr>
      <w:r>
        <w:rPr>
          <w:rFonts w:ascii="Times New Roman"/>
          <w:b w:val="false"/>
          <w:i w:val="false"/>
          <w:color w:val="000000"/>
          <w:sz w:val="28"/>
        </w:rPr>
        <w:t>
      8. Ескертпе: Х-бұл позиция толтыруға жатпайды.</w:t>
      </w:r>
    </w:p>
    <w:bookmarkEnd w:id="38"/>
    <w:bookmarkStart w:name="z56" w:id="39"/>
    <w:p>
      <w:pPr>
        <w:spacing w:after="0"/>
        <w:ind w:left="0"/>
        <w:jc w:val="both"/>
      </w:pPr>
      <w:r>
        <w:rPr>
          <w:rFonts w:ascii="Times New Roman"/>
          <w:b w:val="false"/>
          <w:i w:val="false"/>
          <w:color w:val="000000"/>
          <w:sz w:val="28"/>
        </w:rPr>
        <w:t>
      9. Арифметикалық-логикалық бақылау:</w:t>
      </w:r>
    </w:p>
    <w:bookmarkEnd w:id="3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 2, 3, 5, 6-бағандар барлық жолдар бойынша;</w:t>
      </w:r>
    </w:p>
    <w:p>
      <w:pPr>
        <w:spacing w:after="0"/>
        <w:ind w:left="0"/>
        <w:jc w:val="both"/>
      </w:pPr>
      <w:r>
        <w:rPr>
          <w:rFonts w:ascii="Times New Roman"/>
          <w:b w:val="false"/>
          <w:i w:val="false"/>
          <w:color w:val="000000"/>
          <w:sz w:val="28"/>
        </w:rPr>
        <w:t>
      3-баған ≥ 4-баған;</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2, 3, 4, 5, 6-бағандар бойынша;</w:t>
      </w:r>
    </w:p>
    <w:p>
      <w:pPr>
        <w:spacing w:after="0"/>
        <w:ind w:left="0"/>
        <w:jc w:val="both"/>
      </w:pPr>
      <w:r>
        <w:rPr>
          <w:rFonts w:ascii="Times New Roman"/>
          <w:b w:val="false"/>
          <w:i w:val="false"/>
          <w:color w:val="000000"/>
          <w:sz w:val="28"/>
        </w:rPr>
        <w:t>
      1.4-жол ≥ 1.4.1-жол 1, 2, 3, 4, 5, 6-бағандар бойынша;</w:t>
      </w:r>
    </w:p>
    <w:p>
      <w:pPr>
        <w:spacing w:after="0"/>
        <w:ind w:left="0"/>
        <w:jc w:val="both"/>
      </w:pPr>
      <w:r>
        <w:rPr>
          <w:rFonts w:ascii="Times New Roman"/>
          <w:b w:val="false"/>
          <w:i w:val="false"/>
          <w:color w:val="000000"/>
          <w:sz w:val="28"/>
        </w:rPr>
        <w:t>
      1.14-жол ≥ 1.14.1-жол 1, 2, 3, 4, 5, 6-бағандар бойынша.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баған бойынша;</w:t>
      </w:r>
    </w:p>
    <w:p>
      <w:pPr>
        <w:spacing w:after="0"/>
        <w:ind w:left="0"/>
        <w:jc w:val="both"/>
      </w:pPr>
      <w:r>
        <w:rPr>
          <w:rFonts w:ascii="Times New Roman"/>
          <w:b w:val="false"/>
          <w:i w:val="false"/>
          <w:color w:val="000000"/>
          <w:sz w:val="28"/>
        </w:rPr>
        <w:t>
      1.4-жол ≥ 1.4.1-жол 1- баған бойынша;</w:t>
      </w:r>
    </w:p>
    <w:p>
      <w:pPr>
        <w:spacing w:after="0"/>
        <w:ind w:left="0"/>
        <w:jc w:val="both"/>
      </w:pPr>
      <w:r>
        <w:rPr>
          <w:rFonts w:ascii="Times New Roman"/>
          <w:b w:val="false"/>
          <w:i w:val="false"/>
          <w:color w:val="000000"/>
          <w:sz w:val="28"/>
        </w:rPr>
        <w:t>
      1.14-жол ≥ 1.14.1-жол 1-баған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