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e6a1" w14:textId="563e6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27 тамыздағы № 383 бұйрығы. Қазақстан Республикасының Әділет министрлігінде 2022 жылғы 27 тамызда № 29325 болып тіркелді</w:t>
      </w:r>
    </w:p>
    <w:p>
      <w:pPr>
        <w:spacing w:after="0"/>
        <w:ind w:left="0"/>
        <w:jc w:val="both"/>
      </w:pPr>
      <w:bookmarkStart w:name="z1" w:id="0"/>
      <w:r>
        <w:rPr>
          <w:rFonts w:ascii="Times New Roman"/>
          <w:b w:val="false"/>
          <w:i w:val="false"/>
          <w:color w:val="000000"/>
          <w:sz w:val="28"/>
        </w:rPr>
        <w:t>
      БҰЙРАМЫН: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7495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білім беру ұйымдарының бірінші басшылары мен педагогтерін лауазымға тағайындау, лауазымнан босату қағидалары"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реттік нөмірлері 8 және 9-жолдар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берушінің кеңсесіне не Мемлекеттік корпорацияға не порталға мынадай құжаттарды береді:</w:t>
            </w:r>
          </w:p>
          <w:p>
            <w:pPr>
              <w:spacing w:after="20"/>
              <w:ind w:left="20"/>
              <w:jc w:val="both"/>
            </w:pPr>
            <w:r>
              <w:rPr>
                <w:rFonts w:ascii="Times New Roman"/>
                <w:b w:val="false"/>
                <w:i w:val="false"/>
                <w:color w:val="000000"/>
                <w:sz w:val="20"/>
              </w:rPr>
              <w:t xml:space="preserve">
1) Қазақстан Республикасы Білім және ғылым министрінің 2012 жылғы 21 ақпандағы № 57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тіркеудің тізіліміне № 7495 болып тіркелген) Мемлекеттік білім беру ұйымдарының бірінші басшылары мен педагогтерін лауазымға тағайындау, лауазымнан босату қағидаларының 5-қосымшасына сәйкес нысан бойынша өтініш;</w:t>
            </w:r>
          </w:p>
          <w:p>
            <w:pPr>
              <w:spacing w:after="20"/>
              <w:ind w:left="20"/>
              <w:jc w:val="both"/>
            </w:pPr>
            <w:r>
              <w:rPr>
                <w:rFonts w:ascii="Times New Roman"/>
                <w:b w:val="false"/>
                <w:i w:val="false"/>
                <w:color w:val="000000"/>
                <w:sz w:val="20"/>
              </w:rPr>
              <w:t>
2) жеке басты куәландыратын құжаты не цифрлық құжаттар сервисінен электрондық құжаттың көшірмесі (сәйкестендіру үшін);</w:t>
            </w:r>
          </w:p>
          <w:p>
            <w:pPr>
              <w:spacing w:after="20"/>
              <w:ind w:left="20"/>
              <w:jc w:val="both"/>
            </w:pPr>
            <w:r>
              <w:rPr>
                <w:rFonts w:ascii="Times New Roman"/>
                <w:b w:val="false"/>
                <w:i w:val="false"/>
                <w:color w:val="000000"/>
                <w:sz w:val="20"/>
              </w:rPr>
              <w:t>
3) кадрларды есепке алу жөніндегі жеке іс парағы және фото;</w:t>
            </w:r>
          </w:p>
          <w:p>
            <w:pPr>
              <w:spacing w:after="20"/>
              <w:ind w:left="20"/>
              <w:jc w:val="both"/>
            </w:pPr>
            <w:r>
              <w:rPr>
                <w:rFonts w:ascii="Times New Roman"/>
                <w:b w:val="false"/>
                <w:i w:val="false"/>
                <w:color w:val="000000"/>
                <w:sz w:val="20"/>
              </w:rPr>
              <w:t>
4) білім туралы мемлекеттік үлгідегі құжаттың көшірмесі;</w:t>
            </w:r>
          </w:p>
          <w:p>
            <w:pPr>
              <w:spacing w:after="20"/>
              <w:ind w:left="20"/>
              <w:jc w:val="both"/>
            </w:pPr>
            <w:r>
              <w:rPr>
                <w:rFonts w:ascii="Times New Roman"/>
                <w:b w:val="false"/>
                <w:i w:val="false"/>
                <w:color w:val="000000"/>
                <w:sz w:val="20"/>
              </w:rPr>
              <w:t>
5) еңбек қызметін растайтын құжаттың көшірмесі;</w:t>
            </w:r>
          </w:p>
          <w:p>
            <w:pPr>
              <w:spacing w:after="20"/>
              <w:ind w:left="20"/>
              <w:jc w:val="both"/>
            </w:pPr>
            <w:r>
              <w:rPr>
                <w:rFonts w:ascii="Times New Roman"/>
                <w:b w:val="false"/>
                <w:i w:val="false"/>
                <w:color w:val="000000"/>
                <w:sz w:val="20"/>
              </w:rPr>
              <w:t>
6) Қазақстан Республикасы Денсаулық сақтау министрінің міндетін атқарушының 2020 жылғы 30 қазандағы № ҚР ДСМ-175/2020 "Денсаулық сақтау саласындағы есепке алу құжаттамасының нысандарын бекіту туралы" бұйрығымен бекітілген нысан бойынша денсаулық жағдайы туралы анықтама;</w:t>
            </w:r>
          </w:p>
          <w:p>
            <w:pPr>
              <w:spacing w:after="20"/>
              <w:ind w:left="20"/>
              <w:jc w:val="both"/>
            </w:pPr>
            <w:r>
              <w:rPr>
                <w:rFonts w:ascii="Times New Roman"/>
                <w:b w:val="false"/>
                <w:i w:val="false"/>
                <w:color w:val="000000"/>
                <w:sz w:val="20"/>
              </w:rPr>
              <w:t>
7) психоневрологиялық ұйымнан анықтама;</w:t>
            </w:r>
          </w:p>
          <w:p>
            <w:pPr>
              <w:spacing w:after="20"/>
              <w:ind w:left="20"/>
              <w:jc w:val="both"/>
            </w:pPr>
            <w:r>
              <w:rPr>
                <w:rFonts w:ascii="Times New Roman"/>
                <w:b w:val="false"/>
                <w:i w:val="false"/>
                <w:color w:val="000000"/>
                <w:sz w:val="20"/>
              </w:rPr>
              <w:t>
8) наркологиялық ұйымнан анықтама;</w:t>
            </w:r>
          </w:p>
          <w:p>
            <w:pPr>
              <w:spacing w:after="20"/>
              <w:ind w:left="20"/>
              <w:jc w:val="both"/>
            </w:pPr>
            <w:r>
              <w:rPr>
                <w:rFonts w:ascii="Times New Roman"/>
                <w:b w:val="false"/>
                <w:i w:val="false"/>
                <w:color w:val="000000"/>
                <w:sz w:val="20"/>
              </w:rPr>
              <w:t>
9) біліктілік тестілеу сертификаты (бар болса);</w:t>
            </w:r>
          </w:p>
          <w:p>
            <w:pPr>
              <w:spacing w:after="20"/>
              <w:ind w:left="20"/>
              <w:jc w:val="both"/>
            </w:pPr>
            <w:r>
              <w:rPr>
                <w:rFonts w:ascii="Times New Roman"/>
                <w:b w:val="false"/>
                <w:i w:val="false"/>
                <w:color w:val="000000"/>
                <w:sz w:val="20"/>
              </w:rPr>
              <w:t>
10) білім беру ұйымын дамытудың перспективалық жоспары;</w:t>
            </w:r>
          </w:p>
          <w:p>
            <w:pPr>
              <w:spacing w:after="20"/>
              <w:ind w:left="20"/>
              <w:jc w:val="both"/>
            </w:pPr>
            <w:r>
              <w:rPr>
                <w:rFonts w:ascii="Times New Roman"/>
                <w:b w:val="false"/>
                <w:i w:val="false"/>
                <w:color w:val="000000"/>
                <w:sz w:val="20"/>
              </w:rPr>
              <w:t>
11) түйіндеме;</w:t>
            </w:r>
          </w:p>
          <w:p>
            <w:pPr>
              <w:spacing w:after="20"/>
              <w:ind w:left="20"/>
              <w:jc w:val="both"/>
            </w:pPr>
            <w:r>
              <w:rPr>
                <w:rFonts w:ascii="Times New Roman"/>
                <w:b w:val="false"/>
                <w:i w:val="false"/>
                <w:color w:val="000000"/>
                <w:sz w:val="20"/>
              </w:rPr>
              <w:t xml:space="preserve">
12) Қазақстан Республикасы Білім және ғылым министрінің 2012 жылғы 21 ақпандағы № 57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тіркеудің тізіліміне № 7495 болып тіркелген) Мемлекеттік білім беру ұйымдарының бірінші басшылары мен педагогтерін лауазымға тағайындау, лауазымнан босату қағидаларының 12-қосымшасына сәйкес нысан бойынша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w:t>
            </w:r>
          </w:p>
          <w:p>
            <w:pPr>
              <w:spacing w:after="20"/>
              <w:ind w:left="20"/>
              <w:jc w:val="both"/>
            </w:pPr>
            <w:r>
              <w:rPr>
                <w:rFonts w:ascii="Times New Roman"/>
                <w:b w:val="false"/>
                <w:i w:val="false"/>
                <w:color w:val="000000"/>
                <w:sz w:val="20"/>
              </w:rPr>
              <w:t>
Конкурсқа қатысу үшін кандидат конкурс жариялаған мемлекеттік органның қарауына оның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(олар болған жағдайда) қол жеткізу туралы ақпаратты қосымша ұсынады. Осы тармақтың 4), 5), 6), 7), 8) және 9) тармақшаларда көрсетілген құжаттарды ұсыну көрсетілетін қызметті берушіде оларды тиісті ақпараттық жүйелерден алу мүмкіндігі болған жағдайда талап етілмейді. Осы тармақтың 4) және 5) тармақшаларда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расталады.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12-қосымшамен толықтырылсын.</w:t>
      </w:r>
    </w:p>
    <w:bookmarkStart w:name="z7" w:id="2"/>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және орта білім беру комитеті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9"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1"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5"/>
    <w:bookmarkStart w:name="z12"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27 тамыздағы</w:t>
            </w:r>
            <w:r>
              <w:br/>
            </w:r>
            <w:r>
              <w:rPr>
                <w:rFonts w:ascii="Times New Roman"/>
                <w:b w:val="false"/>
                <w:i w:val="false"/>
                <w:color w:val="000000"/>
                <w:sz w:val="20"/>
              </w:rPr>
              <w:t xml:space="preserve">№ 383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21 ақпандағы</w:t>
            </w:r>
            <w:r>
              <w:br/>
            </w:r>
            <w:r>
              <w:rPr>
                <w:rFonts w:ascii="Times New Roman"/>
                <w:b w:val="false"/>
                <w:i w:val="false"/>
                <w:color w:val="000000"/>
                <w:sz w:val="20"/>
              </w:rPr>
              <w:t>№ 57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конкурс жариалаған мемлекеттік </w:t>
            </w:r>
            <w:r>
              <w:br/>
            </w:r>
            <w:r>
              <w:rPr>
                <w:rFonts w:ascii="Times New Roman"/>
                <w:b w:val="false"/>
                <w:i w:val="false"/>
                <w:color w:val="000000"/>
                <w:sz w:val="20"/>
              </w:rPr>
              <w:t>орган</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p>
        </w:tc>
      </w:tr>
    </w:tbl>
    <w:bookmarkStart w:name="z15" w:id="7"/>
    <w:p>
      <w:pPr>
        <w:spacing w:after="0"/>
        <w:ind w:left="0"/>
        <w:jc w:val="left"/>
      </w:pPr>
      <w:r>
        <w:rPr>
          <w:rFonts w:ascii="Times New Roman"/>
          <w:b/>
          <w:i w:val="false"/>
          <w:color w:val="000000"/>
        </w:rPr>
        <w:t xml:space="preserve"> Көрсетілген қызметті алушының қолжетімділігі шектеулі дербес деректерге қол жеткізуге келісімі </w:t>
      </w:r>
    </w:p>
    <w:bookmarkEnd w:id="7"/>
    <w:p>
      <w:pPr>
        <w:spacing w:after="0"/>
        <w:ind w:left="0"/>
        <w:jc w:val="both"/>
      </w:pPr>
      <w:r>
        <w:rPr>
          <w:rFonts w:ascii="Times New Roman"/>
          <w:b w:val="false"/>
          <w:i w:val="false"/>
          <w:color w:val="000000"/>
          <w:sz w:val="28"/>
        </w:rPr>
        <w:t>
      Мен, 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1) дербес деректерді үшінші тұлғаларға беруді;</w:t>
      </w:r>
    </w:p>
    <w:p>
      <w:pPr>
        <w:spacing w:after="0"/>
        <w:ind w:left="0"/>
        <w:jc w:val="both"/>
      </w:pPr>
      <w:r>
        <w:rPr>
          <w:rFonts w:ascii="Times New Roman"/>
          <w:b w:val="false"/>
          <w:i w:val="false"/>
          <w:color w:val="000000"/>
          <w:sz w:val="28"/>
        </w:rPr>
        <w:t>
      2) дербес деректерді өңдеу процесінде оларды трансшекаралық беруді;</w:t>
      </w:r>
    </w:p>
    <w:p>
      <w:pPr>
        <w:spacing w:after="0"/>
        <w:ind w:left="0"/>
        <w:jc w:val="both"/>
      </w:pPr>
      <w:r>
        <w:rPr>
          <w:rFonts w:ascii="Times New Roman"/>
          <w:b w:val="false"/>
          <w:i w:val="false"/>
          <w:color w:val="000000"/>
          <w:sz w:val="28"/>
        </w:rPr>
        <w:t>
      3) дербес деректерді жалпыға қолжетімді көздерде таратуды қамти отырып,</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Мемлекеттік білім беру ұйымдарының бірінші басшылары мен педагогтерін лауазымға тағайындау, лауазымнан босату қағидаларына 1-қосымшаның 8-тармағына сәйкес қолжетімділігі шектеулі дербес деректерге қол жеткізу үшін келісім беремін.</w:t>
      </w:r>
    </w:p>
    <w:p>
      <w:pPr>
        <w:spacing w:after="0"/>
        <w:ind w:left="0"/>
        <w:jc w:val="both"/>
      </w:pPr>
      <w:r>
        <w:rPr>
          <w:rFonts w:ascii="Times New Roman"/>
          <w:b w:val="false"/>
          <w:i w:val="false"/>
          <w:color w:val="000000"/>
          <w:sz w:val="28"/>
        </w:rPr>
        <w:t>
      Ұсынылатын құжаттардың дұрыстығын және мемлекеттік қызмет көрсету кезінде біліктілік талаптарына сәйкестігін растау үшін талап етілетін өзге де мәліметтерді қамтитын қолжетімділігі шектеулі дербес деректерге қол жеткізуге келісемін.</w:t>
      </w:r>
    </w:p>
    <w:p>
      <w:pPr>
        <w:spacing w:after="0"/>
        <w:ind w:left="0"/>
        <w:jc w:val="both"/>
      </w:pPr>
      <w:r>
        <w:rPr>
          <w:rFonts w:ascii="Times New Roman"/>
          <w:b w:val="false"/>
          <w:i w:val="false"/>
          <w:color w:val="000000"/>
          <w:sz w:val="28"/>
        </w:rPr>
        <w:t>
      Осы Келісім мемлекеттік қызмет көрсету нәтижесін алғанға дейін барлық кезең ішінде қолданылады.</w:t>
      </w:r>
    </w:p>
    <w:p>
      <w:pPr>
        <w:spacing w:after="0"/>
        <w:ind w:left="0"/>
        <w:jc w:val="both"/>
      </w:pPr>
      <w:r>
        <w:rPr>
          <w:rFonts w:ascii="Times New Roman"/>
          <w:b w:val="false"/>
          <w:i w:val="false"/>
          <w:color w:val="000000"/>
          <w:sz w:val="28"/>
        </w:rPr>
        <w:t xml:space="preserve">
      __________             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