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e043" w14:textId="370e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баға белгілеу жөніндегі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22 тамыздағы № 167-НҚ бұйрығы. Қазақстан Республикасының Әділет министрлігінде 2022 жылғы 1 қыркүйекте № 29371 болып тіркелді. Күші жойылған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9 желтоқсандағы № 227-нқ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09.12.2022 </w:t>
      </w:r>
      <w:r>
        <w:rPr>
          <w:rFonts w:ascii="Times New Roman"/>
          <w:b w:val="false"/>
          <w:i w:val="false"/>
          <w:color w:val="ff0000"/>
          <w:sz w:val="28"/>
        </w:rPr>
        <w:t>№ 227-нқ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"Құрылыстағы баға белгілеу жөніндегі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16073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"3. Құрылыстың сметалық құнын анықтайтын сметалық стандарттарды әзірлеу және қолдану бойынша қағидалармен, ережелермен және ұсыныстармен бірге барлық бағаланған стандарттар құрылыстағы бағалар мен бағалардың жүйесін құрайды.</w:t>
      </w:r>
    </w:p>
    <w:bookmarkEnd w:id="3"/>
    <w:bookmarkStart w:name="z5" w:id="4"/>
    <w:p>
      <w:pPr>
        <w:spacing w:after="0"/>
        <w:ind w:left="0"/>
        <w:jc w:val="both"/>
      </w:pPr>
      <w:r>
        <w:rPr>
          <w:rFonts w:ascii="Times New Roman"/>
          <w:b w:val="false"/>
          <w:i w:val="false"/>
          <w:color w:val="000000"/>
          <w:sz w:val="28"/>
        </w:rPr>
        <w:t>
      Бағаланған стандарттар дегеніміз – құрылыстың сметалық құнын анықтауға негіз болатын баға белгілеу және смета бойынша нормативтік құжаттар жиынтығының жалпыланған атауы және мыналарды қамтиды:</w:t>
      </w:r>
    </w:p>
    <w:bookmarkEnd w:id="4"/>
    <w:bookmarkStart w:name="z6" w:id="5"/>
    <w:p>
      <w:pPr>
        <w:spacing w:after="0"/>
        <w:ind w:left="0"/>
        <w:jc w:val="both"/>
      </w:pPr>
      <w:r>
        <w:rPr>
          <w:rFonts w:ascii="Times New Roman"/>
          <w:b w:val="false"/>
          <w:i w:val="false"/>
          <w:color w:val="000000"/>
          <w:sz w:val="28"/>
        </w:rPr>
        <w:t>
      құрылыс нысандарының құнын айқындауға, құрылысқа байланысты басқа жұмыстар мен қызметтердің құнын анықтауға арналған нормативтік құжаттар, құралдар және әдістемелік ұсынымдар (жобалау жұмыстары, инженерлік ізденістер, инжинирингтік көрсетілетін қызметтер);</w:t>
      </w:r>
    </w:p>
    <w:bookmarkEnd w:id="5"/>
    <w:bookmarkStart w:name="z7" w:id="6"/>
    <w:p>
      <w:pPr>
        <w:spacing w:after="0"/>
        <w:ind w:left="0"/>
        <w:jc w:val="both"/>
      </w:pPr>
      <w:r>
        <w:rPr>
          <w:rFonts w:ascii="Times New Roman"/>
          <w:b w:val="false"/>
          <w:i w:val="false"/>
          <w:color w:val="000000"/>
          <w:sz w:val="28"/>
        </w:rPr>
        <w:t>
      қабылданған есептеу базасына пайызбен көрсетілген жеке шығындар мен құрылыстағы шығындардың есептік нормалары;</w:t>
      </w:r>
    </w:p>
    <w:bookmarkEnd w:id="6"/>
    <w:bookmarkStart w:name="z8" w:id="7"/>
    <w:p>
      <w:pPr>
        <w:spacing w:after="0"/>
        <w:ind w:left="0"/>
        <w:jc w:val="both"/>
      </w:pPr>
      <w:r>
        <w:rPr>
          <w:rFonts w:ascii="Times New Roman"/>
          <w:b w:val="false"/>
          <w:i w:val="false"/>
          <w:color w:val="000000"/>
          <w:sz w:val="28"/>
        </w:rPr>
        <w:t>
      үлкейтілген есептік нормалар;</w:t>
      </w:r>
    </w:p>
    <w:bookmarkEnd w:id="7"/>
    <w:bookmarkStart w:name="z9" w:id="8"/>
    <w:p>
      <w:pPr>
        <w:spacing w:after="0"/>
        <w:ind w:left="0"/>
        <w:jc w:val="both"/>
      </w:pPr>
      <w:r>
        <w:rPr>
          <w:rFonts w:ascii="Times New Roman"/>
          <w:b w:val="false"/>
          <w:i w:val="false"/>
          <w:color w:val="000000"/>
          <w:sz w:val="28"/>
        </w:rPr>
        <w:t>
      жиынтық шығындар көрсеткіштері;</w:t>
      </w:r>
    </w:p>
    <w:bookmarkEnd w:id="8"/>
    <w:bookmarkStart w:name="z10" w:id="9"/>
    <w:p>
      <w:pPr>
        <w:spacing w:after="0"/>
        <w:ind w:left="0"/>
        <w:jc w:val="both"/>
      </w:pPr>
      <w:r>
        <w:rPr>
          <w:rFonts w:ascii="Times New Roman"/>
          <w:b w:val="false"/>
          <w:i w:val="false"/>
          <w:color w:val="000000"/>
          <w:sz w:val="28"/>
        </w:rPr>
        <w:t>
      құрылыс ресурстарының болжамды бағасы;</w:t>
      </w:r>
    </w:p>
    <w:bookmarkEnd w:id="9"/>
    <w:bookmarkStart w:name="z11" w:id="10"/>
    <w:p>
      <w:pPr>
        <w:spacing w:after="0"/>
        <w:ind w:left="0"/>
        <w:jc w:val="both"/>
      </w:pPr>
      <w:r>
        <w:rPr>
          <w:rFonts w:ascii="Times New Roman"/>
          <w:b w:val="false"/>
          <w:i w:val="false"/>
          <w:color w:val="000000"/>
          <w:sz w:val="28"/>
        </w:rPr>
        <w:t>
      құрылысқа арналған жүктерді тасымалдауға арналған болжамды бағалар;</w:t>
      </w:r>
    </w:p>
    <w:bookmarkEnd w:id="10"/>
    <w:bookmarkStart w:name="z12" w:id="11"/>
    <w:p>
      <w:pPr>
        <w:spacing w:after="0"/>
        <w:ind w:left="0"/>
        <w:jc w:val="both"/>
      </w:pPr>
      <w:r>
        <w:rPr>
          <w:rFonts w:ascii="Times New Roman"/>
          <w:b w:val="false"/>
          <w:i w:val="false"/>
          <w:color w:val="000000"/>
          <w:sz w:val="28"/>
        </w:rPr>
        <w:t>
      құрылысқа арналған жобалау жұмыстарының бағасы;</w:t>
      </w:r>
    </w:p>
    <w:bookmarkEnd w:id="11"/>
    <w:bookmarkStart w:name="z13" w:id="12"/>
    <w:p>
      <w:pPr>
        <w:spacing w:after="0"/>
        <w:ind w:left="0"/>
        <w:jc w:val="both"/>
      </w:pPr>
      <w:r>
        <w:rPr>
          <w:rFonts w:ascii="Times New Roman"/>
          <w:b w:val="false"/>
          <w:i w:val="false"/>
          <w:color w:val="000000"/>
          <w:sz w:val="28"/>
        </w:rPr>
        <w:t>
      құрылысқа арналған инженерлік ізденістердің бағасы;</w:t>
      </w:r>
    </w:p>
    <w:bookmarkEnd w:id="12"/>
    <w:bookmarkStart w:name="z14" w:id="13"/>
    <w:p>
      <w:pPr>
        <w:spacing w:after="0"/>
        <w:ind w:left="0"/>
        <w:jc w:val="both"/>
      </w:pPr>
      <w:r>
        <w:rPr>
          <w:rFonts w:ascii="Times New Roman"/>
          <w:b w:val="false"/>
          <w:i w:val="false"/>
          <w:color w:val="000000"/>
          <w:sz w:val="28"/>
        </w:rPr>
        <w:t>
      құрылыс үшін құн индекстері.</w:t>
      </w:r>
    </w:p>
    <w:bookmarkEnd w:id="13"/>
    <w:bookmarkStart w:name="z15" w:id="14"/>
    <w:p>
      <w:pPr>
        <w:spacing w:after="0"/>
        <w:ind w:left="0"/>
        <w:jc w:val="both"/>
      </w:pPr>
      <w:r>
        <w:rPr>
          <w:rFonts w:ascii="Times New Roman"/>
          <w:b w:val="false"/>
          <w:i w:val="false"/>
          <w:color w:val="000000"/>
          <w:sz w:val="28"/>
        </w:rPr>
        <w:t>
      Бағаланатын стандарттар тапсырыс берушімен мақұлданған жобаға сәйкес құрылыс, монтаж жұмыстары, құрылыс материалдары, бұйымдар, құрылымдар, жабдықтар және басқа да объектілерді өндіруге кететін шығындарды анықтауға арналған.";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7" w:id="15"/>
    <w:p>
      <w:pPr>
        <w:spacing w:after="0"/>
        <w:ind w:left="0"/>
        <w:jc w:val="both"/>
      </w:pPr>
      <w:r>
        <w:rPr>
          <w:rFonts w:ascii="Times New Roman"/>
          <w:b w:val="false"/>
          <w:i w:val="false"/>
          <w:color w:val="000000"/>
          <w:sz w:val="28"/>
        </w:rPr>
        <w:t>
      "15. Құрылысы алдағы (келесі) күнтізбелік жылда (жылдары) жоспарланатын объектілер бойынша құрылыстың сметалық құны құрылыстағы нормативтік ұзақтығы мен бітеу нормаларына сәйкес инвестициялардың көлемдерін күнтізбелік жылдар бойынша бөлу және құрылыс үшін құн индекстері арқылы алдағы кезеңдер көлемдерін индекстеу арқылы айқындалады.";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"78. Сметалық құжаттамасы ресурстық әдіспен әзірленген ұқсас объектілердің құндық көрсеткіштері ағымдағы баға деңгейіне қайта есептей отырып, сметалық есептеулерде қолданылады. Тапсырыс берушінің шешімі бойынша ағымдағы бағаларға көшу келесі тәсілдермен жүзеге асырылады:</w:t>
      </w:r>
    </w:p>
    <w:bookmarkEnd w:id="16"/>
    <w:bookmarkStart w:name="z20" w:id="17"/>
    <w:p>
      <w:pPr>
        <w:spacing w:after="0"/>
        <w:ind w:left="0"/>
        <w:jc w:val="both"/>
      </w:pPr>
      <w:r>
        <w:rPr>
          <w:rFonts w:ascii="Times New Roman"/>
          <w:b w:val="false"/>
          <w:i w:val="false"/>
          <w:color w:val="000000"/>
          <w:sz w:val="28"/>
        </w:rPr>
        <w:t>
      1) ұқсас объектінің сметалық құжаттамасы Қазақстан Республикасының өңірлері бойынша құрылыс ресурстарына ағымдағы деңгейдегі сметалық бағаларды қолдану жолымен қайта есептеледі;</w:t>
      </w:r>
    </w:p>
    <w:bookmarkEnd w:id="17"/>
    <w:bookmarkStart w:name="z21" w:id="18"/>
    <w:p>
      <w:pPr>
        <w:spacing w:after="0"/>
        <w:ind w:left="0"/>
        <w:jc w:val="both"/>
      </w:pPr>
      <w:r>
        <w:rPr>
          <w:rFonts w:ascii="Times New Roman"/>
          <w:b w:val="false"/>
          <w:i w:val="false"/>
          <w:color w:val="000000"/>
          <w:sz w:val="28"/>
        </w:rPr>
        <w:t>
      ұқсас объектінің жергілікті сметасының (жергілікті сметаның бөлімі) қорытындысы бойынша үстеме шығыстар мен сметалық пайданы және инженерлік жабдықтың құнын ескере отырып, тікелей шығындар қабылданады және Объектілік (жергілікті) сметалық есептің тиісті жолына позициялармен енгізіледі. Ағымдағы бағаларға көшу құрылыс үшін құн индекстерін қолдану арқылы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"79. Құны ресурстық әдіспен анықталған тиісті ұқсас объектілер болмаған жағдайда құрылыстың есептік құнын құндық көрсеткіштері базистік-индекстік әдіспен анықталған ұқсас объектілердің жобалары бойынша анықтауға жол беріледі.</w:t>
      </w:r>
    </w:p>
    <w:bookmarkEnd w:id="19"/>
    <w:bookmarkStart w:name="z24" w:id="20"/>
    <w:p>
      <w:pPr>
        <w:spacing w:after="0"/>
        <w:ind w:left="0"/>
        <w:jc w:val="both"/>
      </w:pPr>
      <w:r>
        <w:rPr>
          <w:rFonts w:ascii="Times New Roman"/>
          <w:b w:val="false"/>
          <w:i w:val="false"/>
          <w:color w:val="000000"/>
          <w:sz w:val="28"/>
        </w:rPr>
        <w:t>
      Ұқсас объектілер жобаларының құрылыс-монтаждау жұмыстарының құндық көрсеткіштері келесі ретпен қолданылады:</w:t>
      </w:r>
    </w:p>
    <w:bookmarkEnd w:id="20"/>
    <w:bookmarkStart w:name="z25" w:id="21"/>
    <w:p>
      <w:pPr>
        <w:spacing w:after="0"/>
        <w:ind w:left="0"/>
        <w:jc w:val="both"/>
      </w:pPr>
      <w:r>
        <w:rPr>
          <w:rFonts w:ascii="Times New Roman"/>
          <w:b w:val="false"/>
          <w:i w:val="false"/>
          <w:color w:val="000000"/>
          <w:sz w:val="28"/>
        </w:rPr>
        <w:t>
      1) ұқсас объектінің жобасынан нормаланбаған және болжанбаған шығындарды есептемегенде үстеме шығыстарды ескере отырып, жергілікті сметаның (жергілікті сметаның бөлімі) қорытындысы бойынша тікелей шығындар қабылданады және объектілік (жергілікті) сметалық есептің тиісті жолына позициямен енгізіледі;</w:t>
      </w:r>
    </w:p>
    <w:bookmarkEnd w:id="21"/>
    <w:bookmarkStart w:name="z26" w:id="22"/>
    <w:p>
      <w:pPr>
        <w:spacing w:after="0"/>
        <w:ind w:left="0"/>
        <w:jc w:val="both"/>
      </w:pPr>
      <w:r>
        <w:rPr>
          <w:rFonts w:ascii="Times New Roman"/>
          <w:b w:val="false"/>
          <w:i w:val="false"/>
          <w:color w:val="000000"/>
          <w:sz w:val="28"/>
        </w:rPr>
        <w:t>
      2) 2001 жылғы бағалардың базалық деңгейінен құрылыстың сметалық құнының ағымдағы деңгейіне көшу құрылыс үшін құн индекстерін қолдану арқылы құнның Объектілік (жергілікті) сметалық есебінің позициялары бойынша жүзеге асырылады;</w:t>
      </w:r>
    </w:p>
    <w:bookmarkEnd w:id="22"/>
    <w:bookmarkStart w:name="z27" w:id="23"/>
    <w:p>
      <w:pPr>
        <w:spacing w:after="0"/>
        <w:ind w:left="0"/>
        <w:jc w:val="both"/>
      </w:pPr>
      <w:r>
        <w:rPr>
          <w:rFonts w:ascii="Times New Roman"/>
          <w:b w:val="false"/>
          <w:i w:val="false"/>
          <w:color w:val="000000"/>
          <w:sz w:val="28"/>
        </w:rPr>
        <w:t xml:space="preserve">
      3) тікелей шығындар мен үстеме шығыстар сомасына құнның объектілік (жергілікті) сметалық есебінің қорытындысы бойынша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 нормалар бойынша сметалық пайда есептеледі.</w:t>
      </w:r>
    </w:p>
    <w:bookmarkEnd w:id="23"/>
    <w:bookmarkStart w:name="z28" w:id="24"/>
    <w:p>
      <w:pPr>
        <w:spacing w:after="0"/>
        <w:ind w:left="0"/>
        <w:jc w:val="both"/>
      </w:pPr>
      <w:r>
        <w:rPr>
          <w:rFonts w:ascii="Times New Roman"/>
          <w:b w:val="false"/>
          <w:i w:val="false"/>
          <w:color w:val="000000"/>
          <w:sz w:val="28"/>
        </w:rPr>
        <w:t>
      Ұқсас объектілердің жобалары бойынша инженерлік жабдықтың сметалық құнының ағымдағы деңгейіне Тапсырыс берушінің шешімі бойынша 2001 жылғы базалық баға деңгейінен көшу құрылыс үшін құн индекстерін қолдану жолымен немесе Қазақстан Республикасының өңірлері бойынша құрылыс ресурстарына қолданыстағы сметалық бағаларды қолдану жолымен жүзеге асырылуы мүмкін.";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30" w:id="25"/>
    <w:p>
      <w:pPr>
        <w:spacing w:after="0"/>
        <w:ind w:left="0"/>
        <w:jc w:val="both"/>
      </w:pPr>
      <w:r>
        <w:rPr>
          <w:rFonts w:ascii="Times New Roman"/>
          <w:b w:val="false"/>
          <w:i w:val="false"/>
          <w:color w:val="000000"/>
          <w:sz w:val="28"/>
        </w:rPr>
        <w:t>
      "87. Егер объектіні салу әртүрлі күнтізбелік жылдары (ауыспалы объект) жүзеге асырылған жағдайда, онда осы нормативтік құжаттың 15-тармағына сәйкес құрылыстың нормативтік ұзақтығына және құрылыстың басталуына байланысты жылдар бойынша бөле отырып, құрылыс құнының есебі жүргізіледі. Құрылыстың басталу мерзімі тапсырыс беруші жобалау ұйымына бастапқы деректері бар немесе сметалық құжаттаманы жасау кезінде жобалау процесінде ұсынады.</w:t>
      </w:r>
    </w:p>
    <w:bookmarkEnd w:id="25"/>
    <w:bookmarkStart w:name="z31" w:id="26"/>
    <w:p>
      <w:pPr>
        <w:spacing w:after="0"/>
        <w:ind w:left="0"/>
        <w:jc w:val="both"/>
      </w:pPr>
      <w:r>
        <w:rPr>
          <w:rFonts w:ascii="Times New Roman"/>
          <w:b w:val="false"/>
          <w:i w:val="false"/>
          <w:color w:val="000000"/>
          <w:sz w:val="28"/>
        </w:rPr>
        <w:t>
      Жылдар бойынша бөлу 1-9 (4-7-бағандар) тараулар бойынша қорытындыдан келесі тәртіппен дәйекті түрде жүргізіледі:</w:t>
      </w:r>
    </w:p>
    <w:bookmarkEnd w:id="26"/>
    <w:bookmarkStart w:name="z32" w:id="27"/>
    <w:p>
      <w:pPr>
        <w:spacing w:after="0"/>
        <w:ind w:left="0"/>
        <w:jc w:val="both"/>
      </w:pPr>
      <w:r>
        <w:rPr>
          <w:rFonts w:ascii="Times New Roman"/>
          <w:b w:val="false"/>
          <w:i w:val="false"/>
          <w:color w:val="000000"/>
          <w:sz w:val="28"/>
        </w:rPr>
        <w:t>
      жобаны әзірлеу кезеңіндегі ағымдағы бағалардағы 1-9-тараулар бойынша қорытынды көрсетіледі, содан кейін жылдар бойынша бөлу жүргізіледі ("оның ішінде:" құрылыс үшін құн индекстерін ескере отырып, тиісті жылға), бөлуді ескере отырып, 1-9-тараулар бойынша қорытынды көрсетіледі және бұдан әрі осы нормативтік құжаттың 70-тармағында жазылған тәртіпке ұқсас қорытындылар есептеледі.";</w:t>
      </w:r>
    </w:p>
    <w:bookmarkEnd w:id="27"/>
    <w:bookmarkStart w:name="z33" w:id="2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"13. Құрылысы алдағы (келесі) күнтізбелік жылда (жылдары) жоспарланатын объектілер бойынша инжинирингтік көрсетілетін қызметтердің құны құрылыстағы нормативтік ұзақтығы мен бітеу нормаларына сәйкес инвестициялардың көлемдерін күнтізбелік жылдар бойынша бөлу және құрылыс үшін құн индекстері арқылы алдағы кезеңдер көлемдерін индекстеу арқылы айқындалады.";</w:t>
      </w:r>
    </w:p>
    <w:bookmarkEnd w:id="29"/>
    <w:bookmarkStart w:name="z36" w:id="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"9. Жобалау алдағы (келесі) күнтізбелік жылда (жылдары) жоспарланатын объектілер бойынша жобалау жұмыстарының құны жобалаудың нормативтік мерзімдеріне сәйкес инвестициялардың көлемдерін күнтізбелік жылдар бойынша бөлу және құрылыс үшін құн индекстері арқылы алдағы кезеңдер көлемдерін индекстеу арқылы айқындалады.";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"45. Жобалаушылардың ағымдағы деңгейдегі еңбекақысы (Еж.ор) мынадай формула бойынша айқындалады:</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70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мұндағы:</w:t>
      </w:r>
    </w:p>
    <w:bookmarkEnd w:id="33"/>
    <w:bookmarkStart w:name="z42" w:id="34"/>
    <w:p>
      <w:pPr>
        <w:spacing w:after="0"/>
        <w:ind w:left="0"/>
        <w:jc w:val="both"/>
      </w:pPr>
      <w:r>
        <w:rPr>
          <w:rFonts w:ascii="Times New Roman"/>
          <w:b w:val="false"/>
          <w:i w:val="false"/>
          <w:color w:val="000000"/>
          <w:sz w:val="28"/>
        </w:rPr>
        <w:t>
      Е ж.айлық – өткен жылғы "Кәсіптік, ғылыми және техникалық қызмет" экономикалық қызмет түрі бойынша ресми статистикалық ақпарат бойынша орташа айлық жалақының шамасы, Қазақстан Республикасы бойынша орта есеппен, теңге;</w:t>
      </w:r>
    </w:p>
    <w:bookmarkEnd w:id="34"/>
    <w:bookmarkStart w:name="z43" w:id="35"/>
    <w:p>
      <w:pPr>
        <w:spacing w:after="0"/>
        <w:ind w:left="0"/>
        <w:jc w:val="both"/>
      </w:pPr>
      <w:r>
        <w:rPr>
          <w:rFonts w:ascii="Times New Roman"/>
          <w:b w:val="false"/>
          <w:i w:val="false"/>
          <w:color w:val="000000"/>
          <w:sz w:val="28"/>
        </w:rPr>
        <w:t>
      Т жұм.айлық – өткен жылғы өндірістік күнтізбеге сәйкес 40 сағаттық жұмыс аптасы кезіндегі жұмыс уақытының орташа айлық ұзақтығы, сағат;</w:t>
      </w:r>
    </w:p>
    <w:bookmarkEnd w:id="35"/>
    <w:bookmarkStart w:name="z44" w:id="36"/>
    <w:p>
      <w:pPr>
        <w:spacing w:after="0"/>
        <w:ind w:left="0"/>
        <w:jc w:val="both"/>
      </w:pPr>
      <w:r>
        <w:rPr>
          <w:rFonts w:ascii="Times New Roman"/>
          <w:b w:val="false"/>
          <w:i w:val="false"/>
          <w:color w:val="000000"/>
          <w:sz w:val="28"/>
        </w:rPr>
        <w:t>
      Иқұр  – құрылыс үшін құн индексі.";</w:t>
      </w:r>
    </w:p>
    <w:bookmarkEnd w:id="36"/>
    <w:bookmarkStart w:name="z45" w:id="3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"8. Инженерлік ізденістер салу үшін келесі (алдағы) күнтізбелік жылда (жылдары) жоспарланатын объектілер бойынша инженерлік ізденістердің құны алдағы кезеңдердің көлемдерін құрылыс үшін құн индекстері арқылы индекстеу жолымен іздестіру жұмыстарын орындауды бастау мерзімін ескере отырып, инвестициялардың көлемдерін күнтізбелік жылдар бойынша бөлу арқылы айқындалады.";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"37. Іздестіру жұмыстарын орындаушылардың еңбегіне орташа сағаттық ақы төлеу (Жорт.із) мынадай формула бойынша анықталады:</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51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мұндағы:</w:t>
      </w:r>
    </w:p>
    <w:bookmarkEnd w:id="40"/>
    <w:bookmarkStart w:name="z51" w:id="41"/>
    <w:p>
      <w:pPr>
        <w:spacing w:after="0"/>
        <w:ind w:left="0"/>
        <w:jc w:val="both"/>
      </w:pPr>
      <w:r>
        <w:rPr>
          <w:rFonts w:ascii="Times New Roman"/>
          <w:b w:val="false"/>
          <w:i w:val="false"/>
          <w:color w:val="000000"/>
          <w:sz w:val="28"/>
        </w:rPr>
        <w:t>
      Жіз.орт.айлық – өткен жылғы "Кәсіптік, ғылыми және техникалық қызмет" экономикалық қызмет түрі бойынша мемлекеттік статистика саласындағы уәкілетті органның деректері бойынша орташа айлық жалақының шамасы, Қазақстан Республикасы бойынша орта есеппен, теңге;</w:t>
      </w:r>
    </w:p>
    <w:bookmarkEnd w:id="41"/>
    <w:bookmarkStart w:name="z52" w:id="42"/>
    <w:p>
      <w:pPr>
        <w:spacing w:after="0"/>
        <w:ind w:left="0"/>
        <w:jc w:val="both"/>
      </w:pPr>
      <w:r>
        <w:rPr>
          <w:rFonts w:ascii="Times New Roman"/>
          <w:b w:val="false"/>
          <w:i w:val="false"/>
          <w:color w:val="000000"/>
          <w:sz w:val="28"/>
        </w:rPr>
        <w:t>
      Ежұм.орын – өткен жылғы өндірістік күнтізбеге сәйкес 40 сағаттық жұмыс аптасында жұмыс уақытының орташа айлық ұзақтығы, сағат;</w:t>
      </w:r>
    </w:p>
    <w:bookmarkEnd w:id="42"/>
    <w:bookmarkStart w:name="z53" w:id="43"/>
    <w:p>
      <w:pPr>
        <w:spacing w:after="0"/>
        <w:ind w:left="0"/>
        <w:jc w:val="both"/>
      </w:pPr>
      <w:r>
        <w:rPr>
          <w:rFonts w:ascii="Times New Roman"/>
          <w:b w:val="false"/>
          <w:i w:val="false"/>
          <w:color w:val="000000"/>
          <w:sz w:val="28"/>
        </w:rPr>
        <w:t>
      Иқұр – құрылыс үшін құн индексі.";</w:t>
      </w:r>
    </w:p>
    <w:bookmarkEnd w:id="43"/>
    <w:bookmarkStart w:name="z54" w:id="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7" w:id="45"/>
    <w:p>
      <w:pPr>
        <w:spacing w:after="0"/>
        <w:ind w:left="0"/>
        <w:jc w:val="both"/>
      </w:pPr>
      <w:r>
        <w:rPr>
          <w:rFonts w:ascii="Times New Roman"/>
          <w:b w:val="false"/>
          <w:i w:val="false"/>
          <w:color w:val="000000"/>
          <w:sz w:val="28"/>
        </w:rPr>
        <w:t>
      "10. Құрылысы алдағы (келесі) күнтізбелік жылда (жылдары) жоспарланатын объектілер бойынша құрылыстың сметалық құны құрылыстағы нормативтік ұзақтығы мен бітеу нормаларына сәйкес инвестициялардың көлемдерін күнтізбелік жылдар бойынша бөлу және құрылыс үшін құн индекстері арқылы алдағы кезеңдер көлемдерін индекстеу арқылы айқындалады.";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9" w:id="46"/>
    <w:p>
      <w:pPr>
        <w:spacing w:after="0"/>
        <w:ind w:left="0"/>
        <w:jc w:val="both"/>
      </w:pPr>
      <w:r>
        <w:rPr>
          <w:rFonts w:ascii="Times New Roman"/>
          <w:b w:val="false"/>
          <w:i w:val="false"/>
          <w:color w:val="000000"/>
          <w:sz w:val="28"/>
        </w:rPr>
        <w:t>
      "35. Сметалық құжаттамасы ресурстық әдіспен әзірленген ұқсас объектілердің құндық көрсеткіштері ағымдағы баға деңгейіне қайта есептей отырып, сметалық есептеулерде қолданылады. Тапсырыс берушінің шешімі бойынша ағымдағы бағаларға көшу келесі тәсілдермен жүзеге асырылады:</w:t>
      </w:r>
    </w:p>
    <w:bookmarkEnd w:id="46"/>
    <w:bookmarkStart w:name="z60"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ұқсас объектінің сметалық құжаттамасы Қазақстан Республикасының өңірлері бойынша құрылыс ресурстарына ағымдағы деңгейдегі сметалық бағаларды қолдану жолымен қайта есептеледі;</w:t>
      </w:r>
    </w:p>
    <w:bookmarkEnd w:id="47"/>
    <w:bookmarkStart w:name="z62" w:id="48"/>
    <w:p>
      <w:pPr>
        <w:spacing w:after="0"/>
        <w:ind w:left="0"/>
        <w:jc w:val="both"/>
      </w:pPr>
      <w:r>
        <w:rPr>
          <w:rFonts w:ascii="Times New Roman"/>
          <w:b w:val="false"/>
          <w:i w:val="false"/>
          <w:color w:val="000000"/>
          <w:sz w:val="28"/>
        </w:rPr>
        <w:t>
      2) ұқсас объектінің жергілікті сметасының (жергілікті сметаның бөлімі) қорытындысы бойынша үстеме шығыстар мен сметалық пайданы және инженерлік жабдықтың құнын ескере отырып, тікелей шығындар қабылданады және Объектілік (жергілікті) сметалық есептің тиісті жолына позициялармен енгізіледі. Ағымдағы бағаларға көшу құрылыс үшін құн индекстерін қолдану арқылы жүзеге асырылады.";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64" w:id="49"/>
    <w:p>
      <w:pPr>
        <w:spacing w:after="0"/>
        <w:ind w:left="0"/>
        <w:jc w:val="both"/>
      </w:pPr>
      <w:r>
        <w:rPr>
          <w:rFonts w:ascii="Times New Roman"/>
          <w:b w:val="false"/>
          <w:i w:val="false"/>
          <w:color w:val="000000"/>
          <w:sz w:val="28"/>
        </w:rPr>
        <w:t>
      "36. Құны ресурстық әдіспен анықталған тиісті ұқсас объектілер болмаған жағдайда құрылыстың есептік құнын құндық көрсеткіштері базистік-индекстік әдіспен анықталған ұқсас объектілердің жобалары бойынша анықтауға жол беріледі.</w:t>
      </w:r>
    </w:p>
    <w:bookmarkEnd w:id="49"/>
    <w:bookmarkStart w:name="z65" w:id="50"/>
    <w:p>
      <w:pPr>
        <w:spacing w:after="0"/>
        <w:ind w:left="0"/>
        <w:jc w:val="both"/>
      </w:pPr>
      <w:r>
        <w:rPr>
          <w:rFonts w:ascii="Times New Roman"/>
          <w:b w:val="false"/>
          <w:i w:val="false"/>
          <w:color w:val="000000"/>
          <w:sz w:val="28"/>
        </w:rPr>
        <w:t>
      Ұқсас объектілер жобаларының Құрылыс-монтаждау жұмыстарының құндық көрсеткіштері мынадай ретпен қолданылады:</w:t>
      </w:r>
    </w:p>
    <w:bookmarkEnd w:id="50"/>
    <w:bookmarkStart w:name="z66" w:id="51"/>
    <w:p>
      <w:pPr>
        <w:spacing w:after="0"/>
        <w:ind w:left="0"/>
        <w:jc w:val="both"/>
      </w:pPr>
      <w:r>
        <w:rPr>
          <w:rFonts w:ascii="Times New Roman"/>
          <w:b w:val="false"/>
          <w:i w:val="false"/>
          <w:color w:val="000000"/>
          <w:sz w:val="28"/>
        </w:rPr>
        <w:t>
      1) ұқсас объектінің жобасынан нормаланбаған және болжанбаған шығындарды есепке алмай үстеме шығыстарды есепке ала отырып, жергілікті сметаның (жергілікті сметаның бөлімі) қорытындысы бойынша тікелей шығындар қабылданады және объектілік (жергілікті) сметалық есептің тиісті жолына позициямен енгізіледі;</w:t>
      </w:r>
    </w:p>
    <w:bookmarkEnd w:id="51"/>
    <w:bookmarkStart w:name="z67" w:id="52"/>
    <w:p>
      <w:pPr>
        <w:spacing w:after="0"/>
        <w:ind w:left="0"/>
        <w:jc w:val="both"/>
      </w:pPr>
      <w:r>
        <w:rPr>
          <w:rFonts w:ascii="Times New Roman"/>
          <w:b w:val="false"/>
          <w:i w:val="false"/>
          <w:color w:val="000000"/>
          <w:sz w:val="28"/>
        </w:rPr>
        <w:t>
      2) құрылыстың сметалық құнының ағымдағы деңгейіне 2001 жылғы бағалардың базалық деңгейінен көшу құрылыс үшін құн индекстерін қолдану арқылы құнның Объектілік (жергілікті) сметалық есебінің позициялары бойынша жүзеге асырылады;</w:t>
      </w:r>
    </w:p>
    <w:bookmarkEnd w:id="52"/>
    <w:bookmarkStart w:name="z68" w:id="53"/>
    <w:p>
      <w:pPr>
        <w:spacing w:after="0"/>
        <w:ind w:left="0"/>
        <w:jc w:val="both"/>
      </w:pPr>
      <w:r>
        <w:rPr>
          <w:rFonts w:ascii="Times New Roman"/>
          <w:b w:val="false"/>
          <w:i w:val="false"/>
          <w:color w:val="000000"/>
          <w:sz w:val="28"/>
        </w:rPr>
        <w:t xml:space="preserve">
      3) тікелей шығындар мен үстеме шығыстар сомасына құнның Объектілік (жергілікті) сметалық есебінің қорытындысы бойынша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 нормалар бойынша сметалық пайда есептеледі.</w:t>
      </w:r>
    </w:p>
    <w:bookmarkEnd w:id="53"/>
    <w:bookmarkStart w:name="z69" w:id="54"/>
    <w:p>
      <w:pPr>
        <w:spacing w:after="0"/>
        <w:ind w:left="0"/>
        <w:jc w:val="both"/>
      </w:pPr>
      <w:r>
        <w:rPr>
          <w:rFonts w:ascii="Times New Roman"/>
          <w:b w:val="false"/>
          <w:i w:val="false"/>
          <w:color w:val="000000"/>
          <w:sz w:val="28"/>
        </w:rPr>
        <w:t>
      Ұқсас объектілердің жобалары бойынша инженерлік жабдықтың сметалық құнының ағымдағы деңгейіне Тапсырыс берушінің шешімі бойынша 2001 жылғы базалық баға деңгейінен көшу осы тармақтың 2) тармақшасында жазылған тәртіппен құрылыс үшін құн индекстерін қолдану жолымен немесе Қазақстан Республикасының өңірлері бойынша құрылыс ресурстарына қолданыстағы сметалық бағаларды қолдану жолымен жүзеге асырылуы мүмкін.";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71" w:id="55"/>
    <w:p>
      <w:pPr>
        <w:spacing w:after="0"/>
        <w:ind w:left="0"/>
        <w:jc w:val="both"/>
      </w:pPr>
      <w:r>
        <w:rPr>
          <w:rFonts w:ascii="Times New Roman"/>
          <w:b w:val="false"/>
          <w:i w:val="false"/>
          <w:color w:val="000000"/>
          <w:sz w:val="28"/>
        </w:rPr>
        <w:t>
      "39. Күрделі құрылыс объектілеріне инвестицияларды (күрделі салымдарды) жоспарлау (негіздеу) кезеңінде ақша қаражатына қажеттілікті айқындау үшін қажетті есептерді жасау кезінде жылдар бойынша бөлу рет-ретімен мынадай тәртіппен жүргізіледі:</w:t>
      </w:r>
    </w:p>
    <w:bookmarkEnd w:id="55"/>
    <w:bookmarkStart w:name="z72" w:id="56"/>
    <w:p>
      <w:pPr>
        <w:spacing w:after="0"/>
        <w:ind w:left="0"/>
        <w:jc w:val="both"/>
      </w:pPr>
      <w:r>
        <w:rPr>
          <w:rFonts w:ascii="Times New Roman"/>
          <w:b w:val="false"/>
          <w:i w:val="false"/>
          <w:color w:val="000000"/>
          <w:sz w:val="28"/>
        </w:rPr>
        <w:t>
      құрылыс, күтпеген жұмыстар құнының сметалық есебінің 1÷9-тарауларына сәйкес келетін шығындардың және мердігерлік жұмыстар үшін шығындардың, жобаны әзірлеу кезеңінде ағымдағы бағадағы техникалық және авторлық қадағалауға арналған қаражаттың жиынтығы көрсетіледі, одан кейін жылдар бойынша бөлу жүргізіледі ("оның ішінде:" құрылыс үшін құн индекстерін ескере отырып, тиісті жылға), бөлу есебімен қорытынды көрсетіледі;</w:t>
      </w:r>
    </w:p>
    <w:bookmarkEnd w:id="56"/>
    <w:bookmarkStart w:name="z73" w:id="57"/>
    <w:p>
      <w:pPr>
        <w:spacing w:after="0"/>
        <w:ind w:left="0"/>
        <w:jc w:val="both"/>
      </w:pPr>
      <w:r>
        <w:rPr>
          <w:rFonts w:ascii="Times New Roman"/>
          <w:b w:val="false"/>
          <w:i w:val="false"/>
          <w:color w:val="000000"/>
          <w:sz w:val="28"/>
        </w:rPr>
        <w:t>
      жобалау-сметалық құжаттаманы әзірлеуге және сараптауға арналған қаражат Қазақстан Республикасында құрылыс үшін жобалау жұмыстарының құнын анықтау жөніндегі нормативтік құжатқа сәйкес құрылысқа арналған жобалау жұмыстарына арналған бағалар жинағының тиісті бөлімдері бойынша анықталады.";</w:t>
      </w:r>
    </w:p>
    <w:bookmarkEnd w:id="57"/>
    <w:bookmarkStart w:name="z74" w:id="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76" w:id="59"/>
    <w:p>
      <w:pPr>
        <w:spacing w:after="0"/>
        <w:ind w:left="0"/>
        <w:jc w:val="both"/>
      </w:pPr>
      <w:r>
        <w:rPr>
          <w:rFonts w:ascii="Times New Roman"/>
          <w:b w:val="false"/>
          <w:i w:val="false"/>
          <w:color w:val="000000"/>
          <w:sz w:val="28"/>
        </w:rPr>
        <w:t>
      "39. Іске қосу-жөндеу жұмыстарының сметалық құнын анықтау үшін ұқсас объектілердің құндық деректерін пайдалану кезінде ағымдағы бағаларға көшу құрылыс үшін құн индекстерін қолдану арқылы жүзеге асырылады.";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78" w:id="60"/>
    <w:p>
      <w:pPr>
        <w:spacing w:after="0"/>
        <w:ind w:left="0"/>
        <w:jc w:val="both"/>
      </w:pPr>
      <w:r>
        <w:rPr>
          <w:rFonts w:ascii="Times New Roman"/>
          <w:b w:val="false"/>
          <w:i w:val="false"/>
          <w:color w:val="000000"/>
          <w:sz w:val="28"/>
        </w:rPr>
        <w:t>
      "63. Құрылысы алдағы (келесі) күнтізбелік жылда (жылдары) жоспарланатын объектілер бойынша іске қосу-жөндеу жұмыстарының сметалық құны іске қосу кезеңінің ұзақтығына және құрылыс үшін құн индекстері арқылы алдағы кезеңдер көлемдерін индекстеуге сәйкес күнтізбелік жылдар бойынша инвестициялар көлемдерін бөлу арқылы айқындалады.".</w:t>
      </w:r>
    </w:p>
    <w:bookmarkEnd w:id="60"/>
    <w:bookmarkStart w:name="z79" w:id="61"/>
    <w:p>
      <w:pPr>
        <w:spacing w:after="0"/>
        <w:ind w:left="0"/>
        <w:jc w:val="both"/>
      </w:pPr>
      <w:r>
        <w:rPr>
          <w:rFonts w:ascii="Times New Roman"/>
          <w:b w:val="false"/>
          <w:i w:val="false"/>
          <w:color w:val="000000"/>
          <w:sz w:val="28"/>
        </w:rPr>
        <w:t>
      2. Қазақстан Республикасы Индустрия және инфрақұрылымды дамыту даму министрлігі Құрылыс және тұрғын үй-коммуналдық шаруашылық істері комитетінің құрылыстағы сметалық нормалар басқармасы:</w:t>
      </w:r>
    </w:p>
    <w:bookmarkEnd w:id="61"/>
    <w:bookmarkStart w:name="z80" w:id="6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2"/>
    <w:bookmarkStart w:name="z81" w:id="6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 дамыту даму министрлігі Құрылыс және тұрғын үй-коммуналдық шаруашылық істері комитетінің интернет-ресурсында орналастыруды қамтамасыз етсін.</w:t>
      </w:r>
    </w:p>
    <w:bookmarkEnd w:id="63"/>
    <w:bookmarkStart w:name="z82" w:id="6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орынбасарына жүктелсін.</w:t>
      </w:r>
    </w:p>
    <w:bookmarkEnd w:id="64"/>
    <w:bookmarkStart w:name="z83" w:id="6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 министрлігі</w:t>
            </w:r>
          </w:p>
          <w:p>
            <w:pPr>
              <w:spacing w:after="20"/>
              <w:ind w:left="20"/>
              <w:jc w:val="both"/>
            </w:pPr>
            <w:r>
              <w:rPr>
                <w:rFonts w:ascii="Times New Roman"/>
                <w:b w:val="false"/>
                <w:i/>
                <w:color w:val="000000"/>
                <w:sz w:val="20"/>
              </w:rPr>
              <w:t>Құрылыс және тұрғын үй-коммуналдық</w:t>
            </w:r>
          </w:p>
          <w:p>
            <w:pPr>
              <w:spacing w:after="20"/>
              <w:ind w:left="20"/>
              <w:jc w:val="both"/>
            </w:pPr>
            <w:r>
              <w:rPr>
                <w:rFonts w:ascii="Times New Roman"/>
                <w:b w:val="false"/>
                <w:i/>
                <w:color w:val="000000"/>
                <w:sz w:val="20"/>
              </w:rPr>
              <w:t>шаруашылық істері комитетініңтөрағасы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Карагойшин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