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0469" w14:textId="6740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Интернет-ресурсқа қол жеткізуді қайта бастау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6 қыркүйектегі № 366 бұйрығы. Қазақстан Республикасының Әділет министрлігінде 2022 жылғы 8 қыркүйекте № 29473 болып тіркелді.</w:t>
      </w:r>
    </w:p>
    <w:p>
      <w:pPr>
        <w:spacing w:after="0"/>
        <w:ind w:left="0"/>
        <w:jc w:val="both"/>
      </w:pPr>
      <w:bookmarkStart w:name="z1" w:id="0"/>
      <w:r>
        <w:rPr>
          <w:rFonts w:ascii="Times New Roman"/>
          <w:b w:val="false"/>
          <w:i w:val="false"/>
          <w:color w:val="000000"/>
          <w:sz w:val="28"/>
        </w:rPr>
        <w:t xml:space="preserve">
      "Байланыс туралы" Қазақстан Республикасы Заңының 41-1-бабының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Интернет-ресурсқа қол жеткізуді қайта бастау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Ақпарат және қоғамдық даму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6 қыркүйектегі</w:t>
            </w:r>
            <w:r>
              <w:br/>
            </w:r>
            <w:r>
              <w:rPr>
                <w:rFonts w:ascii="Times New Roman"/>
                <w:b w:val="false"/>
                <w:i w:val="false"/>
                <w:color w:val="000000"/>
                <w:sz w:val="20"/>
              </w:rPr>
              <w:t>№ 366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Интернет-ресурсқа қол жеткізуді қайта бастау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Интернет-ресурсқа қол жеткізуді қайта бастау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"Байланыс туралы" Қазақстан Республикасы Заңының 41-1-бабының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интернет-ресурсқа қол жеткізуді қайта бастау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12"/>
    <w:bookmarkStart w:name="z15" w:id="13"/>
    <w:p>
      <w:pPr>
        <w:spacing w:after="0"/>
        <w:ind w:left="0"/>
        <w:jc w:val="both"/>
      </w:pPr>
      <w:r>
        <w:rPr>
          <w:rFonts w:ascii="Times New Roman"/>
          <w:b w:val="false"/>
          <w:i w:val="false"/>
          <w:color w:val="000000"/>
          <w:sz w:val="28"/>
        </w:rPr>
        <w:t>
      2) масс-медиа саласындағы уәкілетті орган (бұдан әрі – уәкілетті орган) – масс-медиа саласындағы мемлекеттік реттеуді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3) интернет-ресурс – бірегей желілік адресі және (немесе) домендік аты бар және Интернетте жұмыс істейтін аппараттық-бағдарламалық кешенде орналастырылған (мәтіндік, графикалық, аудиокөрінімді немесе өзге де түрдегі) ақпарат;</w:t>
      </w:r>
    </w:p>
    <w:bookmarkEnd w:id="14"/>
    <w:bookmarkStart w:name="z17" w:id="15"/>
    <w:p>
      <w:pPr>
        <w:spacing w:after="0"/>
        <w:ind w:left="0"/>
        <w:jc w:val="both"/>
      </w:pPr>
      <w:r>
        <w:rPr>
          <w:rFonts w:ascii="Times New Roman"/>
          <w:b w:val="false"/>
          <w:i w:val="false"/>
          <w:color w:val="000000"/>
          <w:sz w:val="28"/>
        </w:rPr>
        <w:t>
      4) лездік хабар алмасу сервисі – қаржылық көрсетілетін қызметтерді ұсынуға және электрондық коммерцияға арналған бағдарламалық қамтылымды қоспағанда, лездік хабарлар алмасуға не оларды нақты айқындалған тұлғаға (тұлғаларға) телекоммуникация желілерін пайдалана отырып нақты уақыт режимінде беруге арналған және (немесе) сол үшін пайдаланушылар қолданатын бағдарламалық қамтылым;</w:t>
      </w:r>
    </w:p>
    <w:bookmarkEnd w:id="15"/>
    <w:bookmarkStart w:name="z18" w:id="16"/>
    <w:p>
      <w:pPr>
        <w:spacing w:after="0"/>
        <w:ind w:left="0"/>
        <w:jc w:val="both"/>
      </w:pPr>
      <w:r>
        <w:rPr>
          <w:rFonts w:ascii="Times New Roman"/>
          <w:b w:val="false"/>
          <w:i w:val="false"/>
          <w:color w:val="000000"/>
          <w:sz w:val="28"/>
        </w:rPr>
        <w:t>
      5) мемлекеттік техникалық қызмет – Қазақстан Республикасы Үкіметінің шешімі бойынша құрылған акционерлік қоғам;</w:t>
      </w:r>
    </w:p>
    <w:bookmarkEnd w:id="16"/>
    <w:bookmarkStart w:name="z19" w:id="17"/>
    <w:p>
      <w:pPr>
        <w:spacing w:after="0"/>
        <w:ind w:left="0"/>
        <w:jc w:val="both"/>
      </w:pPr>
      <w:r>
        <w:rPr>
          <w:rFonts w:ascii="Times New Roman"/>
          <w:b w:val="false"/>
          <w:i w:val="false"/>
          <w:color w:val="000000"/>
          <w:sz w:val="28"/>
        </w:rPr>
        <w:t>
      6)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хабарлар алмасу сервисі.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м.а. 26.08.2024 </w:t>
      </w:r>
      <w:r>
        <w:rPr>
          <w:rFonts w:ascii="Times New Roman"/>
          <w:b w:val="false"/>
          <w:i w:val="false"/>
          <w:color w:val="000000"/>
          <w:sz w:val="28"/>
        </w:rPr>
        <w:t>№ 378-НҚ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Интернет-ресурсқа қол жеткізуді қайта бастау тәртібі</w:t>
      </w:r>
    </w:p>
    <w:bookmarkEnd w:id="18"/>
    <w:bookmarkStart w:name="z21" w:id="19"/>
    <w:p>
      <w:pPr>
        <w:spacing w:after="0"/>
        <w:ind w:left="0"/>
        <w:jc w:val="both"/>
      </w:pPr>
      <w:r>
        <w:rPr>
          <w:rFonts w:ascii="Times New Roman"/>
          <w:b w:val="false"/>
          <w:i w:val="false"/>
          <w:color w:val="000000"/>
          <w:sz w:val="28"/>
        </w:rPr>
        <w:t>
      3. Интернет-ресурсқа қол жеткізуді қайта бастау интернет-ресурстың меншік иесінің және (немесе) заңды өкілінің және (немесе) пайдаланушысының жазбаша (электрондық) жолданымы (бұдан әрі – жолданым) бойынша жүзеге асырылады.</w:t>
      </w:r>
    </w:p>
    <w:bookmarkEnd w:id="19"/>
    <w:bookmarkStart w:name="z22" w:id="20"/>
    <w:p>
      <w:pPr>
        <w:spacing w:after="0"/>
        <w:ind w:left="0"/>
        <w:jc w:val="both"/>
      </w:pPr>
      <w:r>
        <w:rPr>
          <w:rFonts w:ascii="Times New Roman"/>
          <w:b w:val="false"/>
          <w:i w:val="false"/>
          <w:color w:val="000000"/>
          <w:sz w:val="28"/>
        </w:rPr>
        <w:t>
      4. Интернет-ресурсқа қол жеткізуді қайта бастау Қазақстан Республикасының заңнамасын бұзушылықтарды жою және қол жеткізуді шектеу үшін негіз болған құқыққа қарсы материалдарды интернет-ресурстан жою шартымен уәкілетті органның нұсқамасы негізінде оған қол жеткізуді шектеу кезінде жүзеге асырылады.</w:t>
      </w:r>
    </w:p>
    <w:bookmarkEnd w:id="20"/>
    <w:bookmarkStart w:name="z23" w:id="21"/>
    <w:p>
      <w:pPr>
        <w:spacing w:after="0"/>
        <w:ind w:left="0"/>
        <w:jc w:val="both"/>
      </w:pPr>
      <w:r>
        <w:rPr>
          <w:rFonts w:ascii="Times New Roman"/>
          <w:b w:val="false"/>
          <w:i w:val="false"/>
          <w:color w:val="000000"/>
          <w:sz w:val="28"/>
        </w:rPr>
        <w:t>
      5. Жолданым тіркелген күннен бастап 15 (он бес) жұмыс күні ішінде уәкілетті орган интернет-ресурстың қол жеткізуді шектеу үшін негіз болған құқыққа қарсы материалдарды жою мәніне мониторинг жүргізеді.</w:t>
      </w:r>
    </w:p>
    <w:bookmarkEnd w:id="21"/>
    <w:bookmarkStart w:name="z24" w:id="22"/>
    <w:p>
      <w:pPr>
        <w:spacing w:after="0"/>
        <w:ind w:left="0"/>
        <w:jc w:val="both"/>
      </w:pPr>
      <w:r>
        <w:rPr>
          <w:rFonts w:ascii="Times New Roman"/>
          <w:b w:val="false"/>
          <w:i w:val="false"/>
          <w:color w:val="000000"/>
          <w:sz w:val="28"/>
        </w:rPr>
        <w:t xml:space="preserve">
      6. Қазақстан Республикасының заңнамасын бұзушылықтарды жою туралы ақпарат расталғаннан және интернет-ресурстан құқыққа қарсы материалдар жойылғаннан кейін уәкілетті орган байланыс операторларына және (немесе) мемлекеттік техникалық қызметке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ресімделген уәкілетті органның нұсқамасының күшін жою, интернет-ресурсқа қол жеткізуді шектеуден шығару және қайта бастау туралы тапсырма береді.</w:t>
      </w:r>
    </w:p>
    <w:bookmarkEnd w:id="22"/>
    <w:bookmarkStart w:name="z25" w:id="23"/>
    <w:p>
      <w:pPr>
        <w:spacing w:after="0"/>
        <w:ind w:left="0"/>
        <w:jc w:val="both"/>
      </w:pPr>
      <w:r>
        <w:rPr>
          <w:rFonts w:ascii="Times New Roman"/>
          <w:b w:val="false"/>
          <w:i w:val="false"/>
          <w:color w:val="000000"/>
          <w:sz w:val="28"/>
        </w:rPr>
        <w:t>
      7. Байланыс операторлары және мемлекеттік техникалық қызмет уәкілетті органнан уәкілетті органның нұсқамасының күшін жою, интернет-ресурсқа қол жеткізуді шектеуден алу және қайта бастау туралы тапсырма алғаннан кейін интернет-ресурсқа қол жеткізуді дереу қайта бастайды.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Интернет-ресурсқа</w:t>
            </w:r>
            <w:r>
              <w:br/>
            </w:r>
            <w:r>
              <w:rPr>
                <w:rFonts w:ascii="Times New Roman"/>
                <w:b w:val="false"/>
                <w:i w:val="false"/>
                <w:color w:val="000000"/>
                <w:sz w:val="20"/>
              </w:rPr>
              <w:t>қол жеткізуді қайта</w:t>
            </w:r>
            <w:r>
              <w:br/>
            </w:r>
            <w:r>
              <w:rPr>
                <w:rFonts w:ascii="Times New Roman"/>
                <w:b w:val="false"/>
                <w:i w:val="false"/>
                <w:color w:val="000000"/>
                <w:sz w:val="20"/>
              </w:rPr>
              <w:t>бастау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комитетінің</w:t>
            </w:r>
            <w:r>
              <w:br/>
            </w:r>
            <w:r>
              <w:rPr>
                <w:rFonts w:ascii="Times New Roman"/>
                <w:b w:val="false"/>
                <w:i w:val="false"/>
                <w:color w:val="000000"/>
                <w:sz w:val="20"/>
              </w:rPr>
              <w:t>"Мемлекеттік техникалық</w:t>
            </w:r>
            <w:r>
              <w:br/>
            </w:r>
            <w:r>
              <w:rPr>
                <w:rFonts w:ascii="Times New Roman"/>
                <w:b w:val="false"/>
                <w:i w:val="false"/>
                <w:color w:val="000000"/>
                <w:sz w:val="20"/>
              </w:rPr>
              <w:t>қызмет" АҚ</w:t>
            </w:r>
            <w:r>
              <w:br/>
            </w:r>
            <w:r>
              <w:rPr>
                <w:rFonts w:ascii="Times New Roman"/>
                <w:b w:val="false"/>
                <w:i w:val="false"/>
                <w:color w:val="000000"/>
                <w:sz w:val="20"/>
              </w:rPr>
              <w:t>Байланыс операторына</w:t>
            </w:r>
            <w:r>
              <w:br/>
            </w:r>
            <w:r>
              <w:rPr>
                <w:rFonts w:ascii="Times New Roman"/>
                <w:b w:val="false"/>
                <w:i w:val="false"/>
                <w:color w:val="000000"/>
                <w:sz w:val="20"/>
              </w:rPr>
              <w:t>(операторларына)</w:t>
            </w:r>
            <w:r>
              <w:br/>
            </w:r>
            <w:r>
              <w:rPr>
                <w:rFonts w:ascii="Times New Roman"/>
                <w:b w:val="false"/>
                <w:i w:val="false"/>
                <w:color w:val="000000"/>
                <w:sz w:val="20"/>
              </w:rPr>
              <w:t>(тізім бойынша)</w:t>
            </w:r>
          </w:p>
        </w:tc>
      </w:tr>
    </w:tbl>
    <w:bookmarkStart w:name="z28" w:id="24"/>
    <w:p>
      <w:pPr>
        <w:spacing w:after="0"/>
        <w:ind w:left="0"/>
        <w:jc w:val="left"/>
      </w:pPr>
      <w:r>
        <w:rPr>
          <w:rFonts w:ascii="Times New Roman"/>
          <w:b/>
          <w:i w:val="false"/>
          <w:color w:val="000000"/>
        </w:rPr>
        <w:t xml:space="preserve"> Тапсырма</w:t>
      </w:r>
    </w:p>
    <w:bookmarkEnd w:id="24"/>
    <w:p>
      <w:pPr>
        <w:spacing w:after="0"/>
        <w:ind w:left="0"/>
        <w:jc w:val="both"/>
      </w:pPr>
      <w:r>
        <w:rPr>
          <w:rFonts w:ascii="Times New Roman"/>
          <w:b w:val="false"/>
          <w:i w:val="false"/>
          <w:color w:val="000000"/>
          <w:sz w:val="28"/>
        </w:rPr>
        <w:t xml:space="preserve">
      ___________________ (уәкілетті органның толық атауы) Қазақстан Республикасының заңнамасын бұзушылықтарды жойып, қол жеткізуді шектеу үшін негіз болған құқыққа қарсы материалдарды жою себебі бойынша ____________________ интернет-ресурсқа қол жеткізуді қайта бастау жөніндегі _______________________________ (жолданым берушінің атауы) жолданым келіп түсті. </w:t>
      </w:r>
    </w:p>
    <w:p>
      <w:pPr>
        <w:spacing w:after="0"/>
        <w:ind w:left="0"/>
        <w:jc w:val="both"/>
      </w:pPr>
      <w:r>
        <w:rPr>
          <w:rFonts w:ascii="Times New Roman"/>
          <w:b w:val="false"/>
          <w:i w:val="false"/>
          <w:color w:val="000000"/>
          <w:sz w:val="28"/>
        </w:rPr>
        <w:t xml:space="preserve">
      Мониторинг барысында уәкілетті органның (шығыс құжаттың күні мен нөмірі) нұсқамасымен Қазақстан Республикасының аумағында таратылуы шектелген интернет-ресурстағы: </w:t>
      </w:r>
    </w:p>
    <w:p>
      <w:pPr>
        <w:spacing w:after="0"/>
        <w:ind w:left="0"/>
        <w:jc w:val="both"/>
      </w:pPr>
      <w:r>
        <w:rPr>
          <w:rFonts w:ascii="Times New Roman"/>
          <w:b w:val="false"/>
          <w:i w:val="false"/>
          <w:color w:val="000000"/>
          <w:sz w:val="28"/>
        </w:rPr>
        <w:t>
      1)________________________________________________ _____________;</w:t>
      </w:r>
    </w:p>
    <w:p>
      <w:pPr>
        <w:spacing w:after="0"/>
        <w:ind w:left="0"/>
        <w:jc w:val="both"/>
      </w:pPr>
      <w:r>
        <w:rPr>
          <w:rFonts w:ascii="Times New Roman"/>
          <w:b w:val="false"/>
          <w:i w:val="false"/>
          <w:color w:val="000000"/>
          <w:sz w:val="28"/>
        </w:rPr>
        <w:t>
      2)_____________________________________________________________;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w:t>
      </w:r>
    </w:p>
    <w:p>
      <w:pPr>
        <w:spacing w:after="0"/>
        <w:ind w:left="0"/>
        <w:jc w:val="both"/>
      </w:pPr>
      <w:r>
        <w:rPr>
          <w:rFonts w:ascii="Times New Roman"/>
          <w:b w:val="false"/>
          <w:i w:val="false"/>
          <w:color w:val="000000"/>
          <w:sz w:val="28"/>
        </w:rPr>
        <w:t>
      4)________________________________________________ сілтемелер бойынша бұрын орналастырылған құқыққа қарсы материалдар ____________________________ (ағымдағы күн) жағдай бойынша __________________________________ интернет-ресурстың меншік иесімен жойылған.</w:t>
      </w:r>
    </w:p>
    <w:p>
      <w:pPr>
        <w:spacing w:after="0"/>
        <w:ind w:left="0"/>
        <w:jc w:val="both"/>
      </w:pPr>
      <w:r>
        <w:rPr>
          <w:rFonts w:ascii="Times New Roman"/>
          <w:b w:val="false"/>
          <w:i w:val="false"/>
          <w:color w:val="000000"/>
          <w:sz w:val="28"/>
        </w:rPr>
        <w:t xml:space="preserve">
      "Байланыс туралы" Қазақстан Республикасы Заңының 41-1-бабының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_______________________________ (шығыс құжаттың нөмірі мен күні) нұсқамасының күшін жоюды, жоғарыда көрсетілген интернет-ресурсқа (тарға) (сілтеме (лер) және оның мобильдік қосымшасына қол жеткізуді қайта бастауды тапсырамыз.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