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eeea" w14:textId="9efe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тауар нарықтарында және (немесе) нарықтың жекелеген субъектілерінің тауарларына, жұмыстарына, көрсетілетін қызметтеріне уақытша мемлекеттік баға реттеуді енгізу қағидаларын бекіту туралы" Қазақстан Республикасы Ұлттық экономика министрінің 2016 жылғы 16 маусымдағы № 262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8 қыркүйектегі № 18 бұйрығы. Қазақстан Республикасының Әділет министрлігінде 2022 жылғы 9 қыркүйекте № 29497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"Жекелеген тауар нарықтарында және (немесе) нарықтың жекелеген субъектілерінің тауарларына, жұмыстарына, көрсетілетін қызметтеріне уақытша мемлекеттік баға реттеуді енгізу қағидаларын бекіту туралы" Қазақстан Республикасы Ұлттық экономика министрінің 2016 жылғы 16 маусымдағы № 262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13792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116-бабы 3-тармағының </w:t>
      </w:r>
      <w:r>
        <w:rPr>
          <w:rFonts w:ascii="Times New Roman"/>
          <w:b w:val="false"/>
          <w:i w:val="false"/>
          <w:color w:val="000000"/>
          <w:sz w:val="28"/>
        </w:rPr>
        <w:t>9) тармақшасына</w:t>
      </w:r>
      <w:r>
        <w:rPr>
          <w:rFonts w:ascii="Times New Roman"/>
          <w:b w:val="false"/>
          <w:i w:val="false"/>
          <w:color w:val="000000"/>
          <w:sz w:val="28"/>
        </w:rPr>
        <w:t xml:space="preserve"> және </w:t>
      </w:r>
      <w:r>
        <w:rPr>
          <w:rFonts w:ascii="Times New Roman"/>
          <w:b w:val="false"/>
          <w:i w:val="false"/>
          <w:color w:val="000000"/>
          <w:sz w:val="28"/>
        </w:rPr>
        <w:t>119-бабына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Жекелеген тауар нарықтарында және (немесе) нарықтың жекелеген субъектілерінің тауарларына, жұмыстарына, көрсетілетін қызметтеріне уақытша мемлекеттік баға реттеуді енгізу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Жекелеген тауар нарықтарында және (немесе) нарықтың жекелеген субъектілерінің тауарларына, жұмыстарына, көрсетілетін қызметтеріне уақытша мемлекеттік баға реттеуді енгізу қағидалары (бұдан әрі – Қағидалар) Қазақстан Республикасы Кәсіпкерлік кодексінің 116-бабы 3-тармағының </w:t>
      </w:r>
      <w:r>
        <w:rPr>
          <w:rFonts w:ascii="Times New Roman"/>
          <w:b w:val="false"/>
          <w:i w:val="false"/>
          <w:color w:val="000000"/>
          <w:sz w:val="28"/>
        </w:rPr>
        <w:t>9) тармақшасына</w:t>
      </w:r>
      <w:r>
        <w:rPr>
          <w:rFonts w:ascii="Times New Roman"/>
          <w:b w:val="false"/>
          <w:i w:val="false"/>
          <w:color w:val="000000"/>
          <w:sz w:val="28"/>
        </w:rPr>
        <w:t xml:space="preserve"> және </w:t>
      </w:r>
      <w:r>
        <w:rPr>
          <w:rFonts w:ascii="Times New Roman"/>
          <w:b w:val="false"/>
          <w:i w:val="false"/>
          <w:color w:val="000000"/>
          <w:sz w:val="28"/>
        </w:rPr>
        <w:t>119-бабына</w:t>
      </w:r>
      <w:r>
        <w:rPr>
          <w:rFonts w:ascii="Times New Roman"/>
          <w:b w:val="false"/>
          <w:i w:val="false"/>
          <w:color w:val="000000"/>
          <w:sz w:val="28"/>
        </w:rPr>
        <w:t xml:space="preserve"> сәйкес әзірленді және жекелеген тауар нарықтарында және (немесе) нарықтың жекелеген субъектілерінің тауарларына, жұмыстарына, көрсетілетін қызметтеріне уақытша мемлекеттік баға реттеуді енгізу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10" w:id="1"/>
    <w:p>
      <w:pPr>
        <w:spacing w:after="0"/>
        <w:ind w:left="0"/>
        <w:jc w:val="both"/>
      </w:pPr>
      <w:r>
        <w:rPr>
          <w:rFonts w:ascii="Times New Roman"/>
          <w:b w:val="false"/>
          <w:i w:val="false"/>
          <w:color w:val="000000"/>
          <w:sz w:val="28"/>
        </w:rPr>
        <w:t>
      "2) жекелеген нарық субъектілерінің тауарларына, жұмыстарына, көрсетілетін қызметтеріне – монополияға қарсы органның шекті бағаны белгілеу туралы шешімі қабылданған күні басталады.";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тармақта</w:t>
      </w:r>
      <w:r>
        <w:rPr>
          <w:rFonts w:ascii="Times New Roman"/>
          <w:b w:val="false"/>
          <w:i w:val="false"/>
          <w:color w:val="000000"/>
          <w:sz w:val="28"/>
        </w:rPr>
        <w:t>:</w:t>
      </w:r>
    </w:p>
    <w:bookmarkStart w:name="z12" w:id="2"/>
    <w:p>
      <w:pPr>
        <w:spacing w:after="0"/>
        <w:ind w:left="0"/>
        <w:jc w:val="both"/>
      </w:pPr>
      <w:r>
        <w:rPr>
          <w:rFonts w:ascii="Times New Roman"/>
          <w:b w:val="false"/>
          <w:i w:val="false"/>
          <w:color w:val="000000"/>
          <w:sz w:val="28"/>
        </w:rPr>
        <w:t>
      бірінші абзац мынадай редакцияда жазылсын:</w:t>
      </w:r>
    </w:p>
    <w:bookmarkEnd w:id="2"/>
    <w:bookmarkStart w:name="z13" w:id="3"/>
    <w:p>
      <w:pPr>
        <w:spacing w:after="0"/>
        <w:ind w:left="0"/>
        <w:jc w:val="both"/>
      </w:pPr>
      <w:r>
        <w:rPr>
          <w:rFonts w:ascii="Times New Roman"/>
          <w:b w:val="false"/>
          <w:i w:val="false"/>
          <w:color w:val="000000"/>
          <w:sz w:val="28"/>
        </w:rPr>
        <w:t>
      "16. Тауарларға, жұмыстарға, көрсетілетін қызметтерге шекті бағаны белгілеу үшін нарық субъектілері белгіленген мерзімде монополияға қарсы органға мынадай құжаттарды ұсынады:";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Ұлттық экономика министрлігі Статистика комитеті төрағасының 2020 жылғы 7 қыркүйектегі № 34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еңбек жөніндегі есеп (Қазақстан Республикасының Әділет министрлігінде 2020 жылғы 11 ақпанда № 21183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17" w:id="4"/>
    <w:p>
      <w:pPr>
        <w:spacing w:after="0"/>
        <w:ind w:left="0"/>
        <w:jc w:val="both"/>
      </w:pPr>
      <w:r>
        <w:rPr>
          <w:rFonts w:ascii="Times New Roman"/>
          <w:b w:val="false"/>
          <w:i w:val="false"/>
          <w:color w:val="000000"/>
          <w:sz w:val="28"/>
        </w:rPr>
        <w:t>
      "21. Шекті бағаға енгізілетін пайда деңгейін монополияға қарсы орган тауарларға, жұмыстарға, көрсетілетін қызметтерге уақытша мемлекеттік баға реттеу енгізілетін қызметтерді көрсетуге тікелей қолданысқа енгізілген қолдағы бар активтерді кеңейтуге, қалпына келтіруге, жаңартуға, қолдауға, негізгі құралдарды реконструкциялауға, техникалық қайта жарақтандыруға, жаңа активтерді құруға және сатып алуға тартылған ағымдағы қарыз (болған жағдайда) кәсіпорынның міндеттемелерін ескере отырып айқындайды.</w:t>
      </w:r>
    </w:p>
    <w:bookmarkEnd w:id="4"/>
    <w:bookmarkStart w:name="z18" w:id="5"/>
    <w:p>
      <w:pPr>
        <w:spacing w:after="0"/>
        <w:ind w:left="0"/>
        <w:jc w:val="both"/>
      </w:pPr>
      <w:r>
        <w:rPr>
          <w:rFonts w:ascii="Times New Roman"/>
          <w:b w:val="false"/>
          <w:i w:val="false"/>
          <w:color w:val="000000"/>
          <w:sz w:val="28"/>
        </w:rPr>
        <w:t>
      22. Монополияға қарсы орган құжаттарды қарау кезінде нарық субъектілерінен шешім қабылдау үшін қажетті қосымша ақпаратты сұратуға құқылы. Бұл жағдайда құжаттарды қарау мерзімі қосымша ақпарат алғанға дейін тоқтатыла тұрады.</w:t>
      </w:r>
    </w:p>
    <w:bookmarkEnd w:id="5"/>
    <w:bookmarkStart w:name="z19" w:id="6"/>
    <w:p>
      <w:pPr>
        <w:spacing w:after="0"/>
        <w:ind w:left="0"/>
        <w:jc w:val="both"/>
      </w:pPr>
      <w:r>
        <w:rPr>
          <w:rFonts w:ascii="Times New Roman"/>
          <w:b w:val="false"/>
          <w:i w:val="false"/>
          <w:color w:val="000000"/>
          <w:sz w:val="28"/>
        </w:rPr>
        <w:t>
      23. Нарық субъектісінің тауарларға, жұмыстарға, көрсетілетін қызметтерге шекті бағаны бекітуге арналған нарық субъектісінің құжаттарын монополияға қарсы органның қарау мерзімі күнтізбелік жиырма күннен аспауы тиіс.</w:t>
      </w:r>
    </w:p>
    <w:bookmarkEnd w:id="6"/>
    <w:bookmarkStart w:name="z20" w:id="7"/>
    <w:p>
      <w:pPr>
        <w:spacing w:after="0"/>
        <w:ind w:left="0"/>
        <w:jc w:val="both"/>
      </w:pPr>
      <w:r>
        <w:rPr>
          <w:rFonts w:ascii="Times New Roman"/>
          <w:b w:val="false"/>
          <w:i w:val="false"/>
          <w:color w:val="000000"/>
          <w:sz w:val="28"/>
        </w:rPr>
        <w:t>
      24. Нарық субъектісі белгіленген мерзімде шекті бағаны бекітуге өтінімді ұсынбаған жағдайда, монополияға қарсы орган мемлекеттік статистика саласындағы уәкілетті органның, салалық мемлекеттік және жергілікті атқарушы органдардың тиісті немесе ұқсас тауар нарығында ұқсас тауарларды, жұмыстарды, көрсетілетін қызметтерді өндіруді жүзеге асыратын нарық субъектілерінің бағалары туралы ресми статистикалық ақпараты негізінде бағаны бекітеді.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жағдайда, нарық субъектілерінің тауарларына, жұмыстарына, көрсетілетін қызметтеріне шекті бағасы соңғы үш жыл ішінде тиісті тауар нарығындағы тауарларға, жұмыстарға, көрсетілетін қызметтерге бағалардың орташа арифметикалық мәндерінен, сондай-ақ өңірдің, елдің және (немесе) тиісті тауар нарығының әлеуметтік–экономикалық даму факторларынан алынады.</w:t>
      </w:r>
    </w:p>
    <w:bookmarkStart w:name="z22" w:id="8"/>
    <w:p>
      <w:pPr>
        <w:spacing w:after="0"/>
        <w:ind w:left="0"/>
        <w:jc w:val="both"/>
      </w:pPr>
      <w:r>
        <w:rPr>
          <w:rFonts w:ascii="Times New Roman"/>
          <w:b w:val="false"/>
          <w:i w:val="false"/>
          <w:color w:val="000000"/>
          <w:sz w:val="28"/>
        </w:rPr>
        <w:t>
      26. Монополияға қарсы орган құжаттарды қараудың Қағидаларда белгіленген мерзімінде нарық субъектілерінің тауарларына, жұмыстарына, көрсетілетін қызметтеріне шекті бағаны белгілеу туралы шешім қабылдайды.</w:t>
      </w:r>
    </w:p>
    <w:bookmarkEnd w:id="8"/>
    <w:bookmarkStart w:name="z23" w:id="9"/>
    <w:p>
      <w:pPr>
        <w:spacing w:after="0"/>
        <w:ind w:left="0"/>
        <w:jc w:val="both"/>
      </w:pPr>
      <w:r>
        <w:rPr>
          <w:rFonts w:ascii="Times New Roman"/>
          <w:b w:val="false"/>
          <w:i w:val="false"/>
          <w:color w:val="000000"/>
          <w:sz w:val="28"/>
        </w:rPr>
        <w:t>
      27. Тауарларға, жұмыстарға, көрсетілетін қызметтерге шекті бағаны белгілеу туралы шешім мүдделі нарық субъектілеріне бір күндік мерзімде жіберіледі, сондай-ақ монополияға қарсы органның интернет-ресурсында жарияланады.".</w:t>
      </w:r>
    </w:p>
    <w:bookmarkEnd w:id="9"/>
    <w:bookmarkStart w:name="z24" w:id="10"/>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бәсекелестікті құқықтық реттеу басқармасы Қазақстан Республикасының заңнамасында белгіленген тәртіппен:</w:t>
      </w:r>
    </w:p>
    <w:bookmarkEnd w:id="10"/>
    <w:bookmarkStart w:name="z25"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26" w:id="12"/>
    <w:p>
      <w:pPr>
        <w:spacing w:after="0"/>
        <w:ind w:left="0"/>
        <w:jc w:val="both"/>
      </w:pPr>
      <w:r>
        <w:rPr>
          <w:rFonts w:ascii="Times New Roman"/>
          <w:b w:val="false"/>
          <w:i w:val="false"/>
          <w:color w:val="000000"/>
          <w:sz w:val="28"/>
        </w:rPr>
        <w:t>
      2) осы бұйрық ресми жарияланғанынан кейін Агенттіктің интернет-ресурсында орналастырылуын қамтамасыз етсін.</w:t>
      </w:r>
    </w:p>
    <w:bookmarkEnd w:id="12"/>
    <w:bookmarkStart w:name="z27" w:id="13"/>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13"/>
    <w:bookmarkStart w:name="z28"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Бәсекелестікті қорғау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